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B7" w:rsidRPr="004D30D8" w:rsidRDefault="00C31FB7" w:rsidP="00C31FB7">
      <w:pPr>
        <w:ind w:firstLine="708"/>
        <w:rPr>
          <w:b/>
          <w:bCs/>
        </w:rPr>
      </w:pPr>
      <w:r w:rsidRPr="004D30D8">
        <w:rPr>
          <w:b/>
          <w:bCs/>
        </w:rPr>
        <w:t>SEANCE 4</w:t>
      </w:r>
    </w:p>
    <w:p w:rsidR="004D30D8" w:rsidRDefault="00C31FB7" w:rsidP="00C31FB7">
      <w:pPr>
        <w:ind w:firstLine="708"/>
        <w:rPr>
          <w:b/>
          <w:bCs/>
        </w:rPr>
      </w:pPr>
      <w:r w:rsidRPr="004D30D8">
        <w:rPr>
          <w:b/>
          <w:bCs/>
        </w:rPr>
        <w:t xml:space="preserve">BILINGUISME ET PLURILINGUISME. </w:t>
      </w:r>
    </w:p>
    <w:p w:rsidR="004D30D8" w:rsidRDefault="00C31FB7" w:rsidP="004D30D8">
      <w:pPr>
        <w:rPr>
          <w:b/>
          <w:bCs/>
        </w:rPr>
      </w:pPr>
      <w:r w:rsidRPr="004D30D8">
        <w:rPr>
          <w:b/>
          <w:bCs/>
        </w:rPr>
        <w:t>1. DEFINITION DU BILINGUISME</w:t>
      </w:r>
    </w:p>
    <w:p w:rsidR="004D30D8" w:rsidRDefault="00C31FB7" w:rsidP="004D30D8">
      <w:pPr>
        <w:jc w:val="both"/>
      </w:pPr>
      <w:r>
        <w:t xml:space="preserve"> Le bilinguisme est l'une des principales conséquences du contact des langues. Il y a de nombreuses définitions, nous retenons les suivantes :</w:t>
      </w:r>
    </w:p>
    <w:p w:rsidR="004D30D8" w:rsidRDefault="00C31FB7" w:rsidP="004D30D8">
      <w:pPr>
        <w:jc w:val="both"/>
      </w:pPr>
      <w:r>
        <w:t xml:space="preserve"> </w:t>
      </w:r>
      <w:r>
        <w:sym w:font="Symbol" w:char="F0B7"/>
      </w:r>
      <w:r>
        <w:t xml:space="preserve"> Georges MOUNIN : « Le fait pour un individu de parler indifféremment deux langues », « également coexistence de deux langues dans la même communauté, pourvu que la majorité des locuteurs soit effectivement bilingue. ». </w:t>
      </w:r>
    </w:p>
    <w:p w:rsidR="004D30D8" w:rsidRDefault="00C31FB7" w:rsidP="004D30D8">
      <w:pPr>
        <w:jc w:val="both"/>
      </w:pPr>
      <w:r>
        <w:sym w:font="Symbol" w:char="F0B7"/>
      </w:r>
      <w:r>
        <w:t xml:space="preserve"> BLOOMFIELD : « la possession d'une compétence de locuteur natif dans deux langues ». </w:t>
      </w:r>
    </w:p>
    <w:p w:rsidR="00C31FB7" w:rsidRDefault="00C31FB7" w:rsidP="004D30D8">
      <w:pPr>
        <w:jc w:val="both"/>
      </w:pPr>
      <w:r>
        <w:sym w:font="Symbol" w:char="F0B7"/>
      </w:r>
      <w:r>
        <w:t xml:space="preserve"> MACKEY : « Nous définirons le bilinguisme comme l'usage alterné de deux ou plusieurs langues par le même individu ». Le bilinguisme à travers ces définitions peut être considéré soit comme le fait d’un individu soit comme le fait d’une communauté. Certains chercheurs le réservent pour désigner l’utilisation de deux langues, et distinguent les situations de bilinguismes, de trilinguisme, de </w:t>
      </w:r>
      <w:proofErr w:type="spellStart"/>
      <w:r>
        <w:t>quadrilinguisme</w:t>
      </w:r>
      <w:proofErr w:type="spellEnd"/>
      <w:r>
        <w:t xml:space="preserve"> et de plurilinguisme (surtout dans les années 70). D’autres auteurs, les plus nombreux, considèrent que toutes les questions touchant la présence de deux langues dans la société et dans l’individu sont applicables à trois, quatre, cinq langues ou plus, font du bilinguisme un emploi générique (MAKEY, 1982).</w:t>
      </w:r>
    </w:p>
    <w:p w:rsidR="00C31FB7" w:rsidRDefault="00C31FB7" w:rsidP="00C31FB7">
      <w:pPr>
        <w:ind w:firstLine="708"/>
      </w:pPr>
    </w:p>
    <w:p w:rsidR="00C31FB7" w:rsidRPr="004D30D8" w:rsidRDefault="00C31FB7" w:rsidP="00C31FB7">
      <w:pPr>
        <w:ind w:firstLine="708"/>
        <w:rPr>
          <w:b/>
          <w:bCs/>
        </w:rPr>
      </w:pPr>
      <w:r w:rsidRPr="004D30D8">
        <w:rPr>
          <w:b/>
          <w:bCs/>
        </w:rPr>
        <w:t>TYPOLOGIE DU BILINGUISME</w:t>
      </w:r>
    </w:p>
    <w:p w:rsidR="004D30D8" w:rsidRDefault="00C31FB7" w:rsidP="004D30D8">
      <w:pPr>
        <w:jc w:val="both"/>
      </w:pPr>
      <w:r w:rsidRPr="00841A74">
        <w:rPr>
          <w:b/>
          <w:bCs/>
        </w:rPr>
        <w:t>Le bilinguisme individuel</w:t>
      </w:r>
      <w:r>
        <w:t xml:space="preserve"> est le produit d'un processus social et historique. Suivant MACKEY, le bilinguisme individuel peut être décrit selon les quatre caractéristiques suivantes :</w:t>
      </w:r>
    </w:p>
    <w:p w:rsidR="004D30D8" w:rsidRDefault="00C31FB7" w:rsidP="004D30D8">
      <w:pPr>
        <w:jc w:val="both"/>
      </w:pPr>
      <w:r>
        <w:t xml:space="preserve"> </w:t>
      </w:r>
      <w:r>
        <w:sym w:font="Symbol" w:char="F0B7"/>
      </w:r>
      <w:r>
        <w:t xml:space="preserve"> </w:t>
      </w:r>
      <w:r w:rsidR="004D30D8">
        <w:t>Le</w:t>
      </w:r>
      <w:r>
        <w:t xml:space="preserve"> degré : La connaissance que l'individu possède des deux langues qu'il emploie. </w:t>
      </w:r>
    </w:p>
    <w:p w:rsidR="004D30D8" w:rsidRDefault="00C31FB7" w:rsidP="004D30D8">
      <w:pPr>
        <w:jc w:val="both"/>
      </w:pPr>
      <w:r>
        <w:sym w:font="Symbol" w:char="F0B7"/>
      </w:r>
      <w:r>
        <w:t xml:space="preserve"> La fonction : Le rôle que ces langues jouent dans la structure globale de son comportement ou les buts visés par l'usage de ces langues. </w:t>
      </w:r>
    </w:p>
    <w:p w:rsidR="004D30D8" w:rsidRDefault="00C31FB7" w:rsidP="004D30D8">
      <w:pPr>
        <w:jc w:val="both"/>
      </w:pPr>
      <w:r>
        <w:sym w:font="Symbol" w:char="F0B7"/>
      </w:r>
      <w:r>
        <w:t xml:space="preserve"> L'alternance : Les conditions et la manière permettant le passage d'une langue à l'autre.</w:t>
      </w:r>
    </w:p>
    <w:p w:rsidR="00C31FB7" w:rsidRDefault="00C31FB7" w:rsidP="004D30D8">
      <w:pPr>
        <w:jc w:val="both"/>
      </w:pPr>
      <w:r>
        <w:t xml:space="preserve"> </w:t>
      </w:r>
      <w:r>
        <w:sym w:font="Symbol" w:char="F0B7"/>
      </w:r>
      <w:r>
        <w:t xml:space="preserve"> L'interférence : La condition dans laquelle l'individu bilingue arrive à maintenir les deux langues séparées.</w:t>
      </w:r>
    </w:p>
    <w:p w:rsidR="00C31FB7" w:rsidRDefault="00C31FB7" w:rsidP="00C31FB7"/>
    <w:p w:rsidR="004D30D8" w:rsidRDefault="00C31FB7" w:rsidP="00C31FB7">
      <w:pPr>
        <w:ind w:firstLine="708"/>
      </w:pPr>
      <w:r w:rsidRPr="004D30D8">
        <w:rPr>
          <w:b/>
          <w:bCs/>
        </w:rPr>
        <w:t>Bilinguisme équilibré et bilinguisme dominant</w:t>
      </w:r>
      <w:r>
        <w:t xml:space="preserve"> </w:t>
      </w:r>
    </w:p>
    <w:p w:rsidR="004D30D8" w:rsidRDefault="00C31FB7" w:rsidP="004D30D8">
      <w:pPr>
        <w:jc w:val="both"/>
      </w:pPr>
      <w:r>
        <w:t xml:space="preserve">Sous la dimension de la compétence linguistique de deux langues, il faut distinguer le bilinguisme équilibré du bilinguisme dominant. On entend par le bilinguisme équilibré une compétence dans les </w:t>
      </w:r>
      <w:r>
        <w:lastRenderedPageBreak/>
        <w:t>deux langues. Dans le bilinguisme dominant, la compétence dans la langue maternelle est supérieure à celle dans l'autre langue</w:t>
      </w:r>
      <w:proofErr w:type="gramStart"/>
      <w:r>
        <w:t>..</w:t>
      </w:r>
      <w:proofErr w:type="gramEnd"/>
      <w:r>
        <w:t xml:space="preserve"> </w:t>
      </w:r>
    </w:p>
    <w:p w:rsidR="004D30D8" w:rsidRDefault="00C31FB7" w:rsidP="004D30D8">
      <w:pPr>
        <w:jc w:val="both"/>
      </w:pPr>
      <w:r w:rsidRPr="004D30D8">
        <w:rPr>
          <w:b/>
          <w:bCs/>
        </w:rPr>
        <w:t>Bilinguisme composé et bilinguisme coordonné Selon HAMERS</w:t>
      </w:r>
      <w:r>
        <w:t xml:space="preserve"> :</w:t>
      </w:r>
    </w:p>
    <w:p w:rsidR="00C31FB7" w:rsidRDefault="00C31FB7" w:rsidP="004D30D8">
      <w:pPr>
        <w:jc w:val="both"/>
      </w:pPr>
      <w:r>
        <w:t xml:space="preserve"> « Le bilingue composé est celui qui possède deux étiquettes linguistiques pour une seule représentation cognitive, alors que chez le bilingue coordonné des équivalents de traduction correspondent à des unités cognitives légèrement différentes. ». Un enfant serait un bilingue composé s'il a appris les deux langues très jeune et dans le même contexte ; alors qu'il serait de type coordonné s'il a appris la deuxième langue dans un contexte différent de celui de l'apprentissage de la première langue.</w:t>
      </w:r>
    </w:p>
    <w:p w:rsidR="004D30D8" w:rsidRDefault="00C31FB7" w:rsidP="004D30D8">
      <w:pPr>
        <w:rPr>
          <w:b/>
          <w:bCs/>
        </w:rPr>
      </w:pPr>
      <w:r w:rsidRPr="004D30D8">
        <w:rPr>
          <w:b/>
          <w:bCs/>
        </w:rPr>
        <w:t xml:space="preserve">Bilinguisme précoce </w:t>
      </w:r>
    </w:p>
    <w:p w:rsidR="004D30D8" w:rsidRDefault="00C31FB7" w:rsidP="004D30D8">
      <w:pPr>
        <w:jc w:val="both"/>
      </w:pPr>
      <w:r>
        <w:t xml:space="preserve">Il s'agit d'une expérience bilingue où l'enfant n'a pas atteint l'âge de maturité. Cette expérience bilingue se manifeste au même moment que le développement général de l'enfant. Ce bilinguisme peut se subdiviser en deux catégories : </w:t>
      </w:r>
    </w:p>
    <w:p w:rsidR="004D30D8" w:rsidRDefault="00C31FB7" w:rsidP="004D30D8">
      <w:pPr>
        <w:jc w:val="both"/>
      </w:pPr>
      <w:r w:rsidRPr="004D30D8">
        <w:rPr>
          <w:b/>
          <w:bCs/>
        </w:rPr>
        <w:t>. Le bilinguisme précoce simultané</w:t>
      </w:r>
      <w:r>
        <w:t xml:space="preserve"> : se caractérise par le développement chez l'enfant de deux langues maternelles LA et LB (le cas d'un enfant de mariage mixte où les parents utilisent chacun sa langue avec l'enfant). Ce bilinguisme est le produit d'un apprentissage informel, comme dans le cas d'un enfant issu d'une famille immigrée, mais il peut être aussi le résultat d'un programme d'éducation bilingue. </w:t>
      </w:r>
    </w:p>
    <w:p w:rsidR="00C31FB7" w:rsidRDefault="004D30D8" w:rsidP="004D30D8">
      <w:pPr>
        <w:jc w:val="both"/>
      </w:pPr>
      <w:r>
        <w:rPr>
          <w:b/>
          <w:bCs/>
        </w:rPr>
        <w:t>-l</w:t>
      </w:r>
      <w:r w:rsidR="00C31FB7" w:rsidRPr="004D30D8">
        <w:rPr>
          <w:b/>
          <w:bCs/>
        </w:rPr>
        <w:t>e bilinguisme précoce consécutif :</w:t>
      </w:r>
      <w:r w:rsidR="00C31FB7">
        <w:t xml:space="preserve"> La langue seconde est acquise chez l'enfant en bas âge, mais après la langue maternelle (on notera L1 pour la langue maternelle, et L2 pour la langue seconde).</w:t>
      </w:r>
    </w:p>
    <w:p w:rsidR="004D30D8" w:rsidRDefault="004D30D8" w:rsidP="004D30D8">
      <w:pPr>
        <w:jc w:val="both"/>
      </w:pPr>
    </w:p>
    <w:p w:rsidR="001C6C00" w:rsidRDefault="00376663"/>
    <w:sectPr w:rsidR="001C6C00" w:rsidSect="00C43D1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63" w:rsidRDefault="00376663" w:rsidP="004D30D8">
      <w:pPr>
        <w:spacing w:after="0" w:line="240" w:lineRule="auto"/>
      </w:pPr>
      <w:r>
        <w:separator/>
      </w:r>
    </w:p>
  </w:endnote>
  <w:endnote w:type="continuationSeparator" w:id="0">
    <w:p w:rsidR="00376663" w:rsidRDefault="00376663" w:rsidP="004D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63" w:rsidRDefault="00376663" w:rsidP="004D30D8">
      <w:pPr>
        <w:spacing w:after="0" w:line="240" w:lineRule="auto"/>
      </w:pPr>
      <w:r>
        <w:separator/>
      </w:r>
    </w:p>
  </w:footnote>
  <w:footnote w:type="continuationSeparator" w:id="0">
    <w:p w:rsidR="00376663" w:rsidRDefault="00376663" w:rsidP="004D3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D8" w:rsidRPr="00264F3C" w:rsidRDefault="004D30D8" w:rsidP="004D30D8">
    <w:pPr>
      <w:pStyle w:val="En-tte"/>
      <w:jc w:val="center"/>
      <w:rPr>
        <w:sz w:val="24"/>
        <w:szCs w:val="24"/>
      </w:rPr>
    </w:pPr>
    <w:r>
      <w:rPr>
        <w:noProof/>
        <w:sz w:val="24"/>
        <w:szCs w:val="24"/>
        <w:lang w:eastAsia="fr-FR"/>
      </w:rPr>
      <w:pict>
        <v:rect id="_x0000_s3073" style="position:absolute;left:0;text-align:left;margin-left:85.85pt;margin-top:-14.85pt;width:278.35pt;height:73.25pt;z-index:-251656192"/>
      </w:pict>
    </w:r>
    <w:r w:rsidRPr="00264F3C">
      <w:rPr>
        <w:sz w:val="24"/>
        <w:szCs w:val="24"/>
      </w:rPr>
      <w:t>Faculté des Lettres et des Langues</w:t>
    </w:r>
  </w:p>
  <w:p w:rsidR="004D30D8" w:rsidRPr="00264F3C" w:rsidRDefault="004D30D8" w:rsidP="004D30D8">
    <w:pPr>
      <w:pStyle w:val="En-tte"/>
      <w:jc w:val="center"/>
      <w:rPr>
        <w:sz w:val="24"/>
        <w:szCs w:val="24"/>
      </w:rPr>
    </w:pPr>
    <w:r w:rsidRPr="00264F3C">
      <w:rPr>
        <w:sz w:val="24"/>
        <w:szCs w:val="24"/>
      </w:rPr>
      <w:t>Département de Français</w:t>
    </w:r>
  </w:p>
  <w:p w:rsidR="004D30D8" w:rsidRPr="00264F3C" w:rsidRDefault="004D30D8" w:rsidP="004D30D8">
    <w:pPr>
      <w:pStyle w:val="En-tte"/>
      <w:jc w:val="center"/>
      <w:rPr>
        <w:sz w:val="24"/>
        <w:szCs w:val="24"/>
      </w:rPr>
    </w:pPr>
    <w:r w:rsidRPr="00264F3C">
      <w:rPr>
        <w:sz w:val="24"/>
        <w:szCs w:val="24"/>
      </w:rPr>
      <w:t>Parcours master (les sciences du langage)</w:t>
    </w:r>
  </w:p>
  <w:p w:rsidR="004D30D8" w:rsidRDefault="004D30D8" w:rsidP="004D30D8">
    <w:pPr>
      <w:pStyle w:val="En-tte"/>
      <w:jc w:val="center"/>
      <w:rPr>
        <w:sz w:val="24"/>
        <w:szCs w:val="24"/>
      </w:rPr>
    </w:pPr>
    <w:r w:rsidRPr="00264F3C">
      <w:rPr>
        <w:sz w:val="24"/>
        <w:szCs w:val="24"/>
      </w:rPr>
      <w:t>Module : langue et société.</w:t>
    </w:r>
  </w:p>
  <w:p w:rsidR="004D30D8" w:rsidRDefault="004D30D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31FB7"/>
    <w:rsid w:val="00376663"/>
    <w:rsid w:val="004D30D8"/>
    <w:rsid w:val="00710647"/>
    <w:rsid w:val="007D37E4"/>
    <w:rsid w:val="0082415F"/>
    <w:rsid w:val="0093526F"/>
    <w:rsid w:val="00C31FB7"/>
    <w:rsid w:val="00C43D1A"/>
    <w:rsid w:val="00D74E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D30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D30D8"/>
  </w:style>
  <w:style w:type="paragraph" w:styleId="Pieddepage">
    <w:name w:val="footer"/>
    <w:basedOn w:val="Normal"/>
    <w:link w:val="PieddepageCar"/>
    <w:uiPriority w:val="99"/>
    <w:semiHidden/>
    <w:unhideWhenUsed/>
    <w:rsid w:val="004D30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D30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relizane</dc:creator>
  <cp:lastModifiedBy>relizane</cp:lastModifiedBy>
  <cp:revision>2</cp:revision>
  <dcterms:created xsi:type="dcterms:W3CDTF">2020-12-27T19:19:00Z</dcterms:created>
  <dcterms:modified xsi:type="dcterms:W3CDTF">2020-12-27T19:19:00Z</dcterms:modified>
</cp:coreProperties>
</file>