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852" w:rsidRDefault="00076852" w:rsidP="00076852">
      <w:pPr>
        <w:jc w:val="center"/>
        <w:rPr>
          <w:b/>
          <w:sz w:val="28"/>
          <w:szCs w:val="28"/>
        </w:rPr>
      </w:pPr>
      <w:r w:rsidRPr="006B1B97">
        <w:rPr>
          <w:rFonts w:asciiTheme="majorBidi" w:hAnsiTheme="majorBidi" w:cstheme="majorBidi"/>
          <w:noProof/>
          <w:sz w:val="24"/>
          <w:szCs w:val="24"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53.55pt;margin-top:-57.6pt;width:569.45pt;height:45.5pt;z-index:251658240">
            <v:textbox>
              <w:txbxContent>
                <w:p w:rsidR="00076852" w:rsidRPr="008F707E" w:rsidRDefault="00076852" w:rsidP="00076852">
                  <w:pPr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</w:pPr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 xml:space="preserve">Université Ahmed </w:t>
                  </w:r>
                  <w:proofErr w:type="spellStart"/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>Zabana</w:t>
                  </w:r>
                  <w:proofErr w:type="spellEnd"/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>Relizane</w:t>
                  </w:r>
                  <w:proofErr w:type="spellEnd"/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 xml:space="preserve">                                                                           </w:t>
                  </w:r>
                  <w:r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>Année Universitaire : 2021/2022</w:t>
                  </w:r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 xml:space="preserve">                         </w:t>
                  </w:r>
                </w:p>
                <w:p w:rsidR="00076852" w:rsidRPr="008F707E" w:rsidRDefault="00076852" w:rsidP="00076852">
                  <w:pPr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</w:pPr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 xml:space="preserve">Spécialité : LMD SM " 2 </w:t>
                  </w:r>
                  <w:proofErr w:type="spellStart"/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>ème</w:t>
                  </w:r>
                  <w:proofErr w:type="spellEnd"/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 xml:space="preserve"> année  </w:t>
                  </w:r>
                  <w:r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>Physique /Chimie</w:t>
                  </w:r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>"</w:t>
                  </w:r>
                </w:p>
                <w:p w:rsidR="00076852" w:rsidRPr="008F707E" w:rsidRDefault="00076852" w:rsidP="00076852">
                  <w:pPr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</w:pPr>
                  <w:r w:rsidRPr="008F707E">
                    <w:rPr>
                      <w:rFonts w:asciiTheme="majorBidi" w:hAnsiTheme="majorBidi" w:cstheme="majorBidi"/>
                      <w:b/>
                      <w:sz w:val="22"/>
                      <w:szCs w:val="22"/>
                    </w:rPr>
                    <w:t xml:space="preserve">Module : Méthodes Numériques et Programmation </w:t>
                  </w:r>
                </w:p>
              </w:txbxContent>
            </v:textbox>
          </v:shape>
        </w:pict>
      </w:r>
      <w:r>
        <w:rPr>
          <w:b/>
          <w:sz w:val="28"/>
          <w:szCs w:val="28"/>
        </w:rPr>
        <w:t>TD/TP2:</w:t>
      </w:r>
      <w:r w:rsidRPr="004B4E43">
        <w:rPr>
          <w:b/>
          <w:sz w:val="28"/>
          <w:szCs w:val="28"/>
        </w:rPr>
        <w:t xml:space="preserve"> INTEGRATION NUMERIQUE</w:t>
      </w:r>
    </w:p>
    <w:p w:rsidR="00076852" w:rsidRDefault="00076852" w:rsidP="00076852">
      <w:pPr>
        <w:rPr>
          <w:b/>
          <w:sz w:val="28"/>
          <w:szCs w:val="28"/>
        </w:rPr>
      </w:pPr>
    </w:p>
    <w:p w:rsidR="00076852" w:rsidRPr="001542EF" w:rsidRDefault="00076852" w:rsidP="00076852">
      <w:pPr>
        <w:jc w:val="both"/>
        <w:rPr>
          <w:b/>
          <w:bCs/>
          <w:smallCaps/>
          <w:sz w:val="24"/>
        </w:rPr>
      </w:pPr>
      <w:r>
        <w:rPr>
          <w:b/>
          <w:bCs/>
          <w:smallCaps/>
          <w:sz w:val="24"/>
        </w:rPr>
        <w:t>1.</w:t>
      </w:r>
      <w:r w:rsidRPr="001542EF">
        <w:rPr>
          <w:b/>
          <w:bCs/>
          <w:smallCaps/>
          <w:sz w:val="24"/>
        </w:rPr>
        <w:t xml:space="preserve"> PROBLEME</w:t>
      </w:r>
    </w:p>
    <w:p w:rsidR="00076852" w:rsidRPr="00EF2603" w:rsidRDefault="00076852" w:rsidP="00076852">
      <w:pPr>
        <w:jc w:val="both"/>
        <w:rPr>
          <w:rFonts w:asciiTheme="majorBidi" w:hAnsiTheme="majorBidi" w:cstheme="majorBidi"/>
          <w:sz w:val="24"/>
          <w:szCs w:val="24"/>
        </w:rPr>
      </w:pPr>
      <w:r w:rsidRPr="00EF2603">
        <w:rPr>
          <w:rFonts w:asciiTheme="majorBidi" w:hAnsiTheme="majorBidi" w:cstheme="majorBidi"/>
          <w:sz w:val="24"/>
          <w:szCs w:val="24"/>
        </w:rPr>
        <w:t xml:space="preserve">Certaine fonctions qu’on doit intégrer </w:t>
      </w:r>
      <w:r w:rsidRPr="00EF2603">
        <w:rPr>
          <w:position w:val="-18"/>
          <w:sz w:val="24"/>
          <w:szCs w:val="24"/>
        </w:rPr>
        <w:object w:dxaOrig="960" w:dyaOrig="4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3pt;height:23.7pt" o:ole="" fillcolor="window">
            <v:imagedata r:id="rId5" o:title=""/>
          </v:shape>
          <o:OLEObject Type="Embed" ProgID="Equation.3" ShapeID="_x0000_i1025" DrawAspect="Content" ObjectID="_1695898841" r:id="rId6"/>
        </w:object>
      </w:r>
      <w:r w:rsidRPr="00EF2603">
        <w:rPr>
          <w:sz w:val="24"/>
          <w:szCs w:val="24"/>
        </w:rPr>
        <w:t xml:space="preserve"> </w:t>
      </w:r>
      <w:r w:rsidRPr="00EF2603">
        <w:rPr>
          <w:rFonts w:asciiTheme="majorBidi" w:hAnsiTheme="majorBidi" w:cstheme="majorBidi"/>
          <w:sz w:val="24"/>
          <w:szCs w:val="24"/>
        </w:rPr>
        <w:t xml:space="preserve"> sont trop difficiles à calculer</w:t>
      </w:r>
      <w:r w:rsidRPr="00EF2603"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(a la main) leur calcul  est long</w:t>
      </w:r>
      <w:r>
        <w:rPr>
          <w:rFonts w:asciiTheme="majorBidi" w:hAnsiTheme="majorBidi" w:cstheme="majorBidi"/>
          <w:sz w:val="24"/>
          <w:szCs w:val="24"/>
        </w:rPr>
        <w:t xml:space="preserve"> et peut </w:t>
      </w:r>
      <w:r w:rsidRPr="00EF2603"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qui fait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e </w:t>
      </w:r>
      <w:r w:rsidRPr="00EF2603"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appel à d’autres fonctions elles-mêmes longues à évaluer</w:t>
      </w:r>
      <w:r w:rsidRPr="00EF2603">
        <w:rPr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 </w:t>
      </w:r>
    </w:p>
    <w:p w:rsidR="00076852" w:rsidRPr="005D746B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b/>
          <w:bCs/>
          <w:position w:val="-24"/>
          <w:sz w:val="24"/>
          <w:szCs w:val="24"/>
        </w:rPr>
      </w:pPr>
      <w:r>
        <w:rPr>
          <w:b/>
          <w:bCs/>
          <w:position w:val="-24"/>
          <w:sz w:val="24"/>
          <w:szCs w:val="24"/>
        </w:rPr>
        <w:t>2. SOLUTION</w:t>
      </w:r>
      <w:r w:rsidRPr="00EF2603">
        <w:rPr>
          <w:b/>
          <w:bCs/>
          <w:position w:val="-24"/>
          <w:sz w:val="24"/>
          <w:szCs w:val="24"/>
        </w:rPr>
        <w:t xml:space="preserve"> </w:t>
      </w:r>
    </w:p>
    <w:p w:rsidR="00076852" w:rsidRPr="00AF4EA3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rFonts w:asciiTheme="majorBidi" w:eastAsiaTheme="minorHAnsi" w:hAnsiTheme="majorBidi" w:cstheme="majorBidi"/>
          <w:sz w:val="24"/>
          <w:szCs w:val="24"/>
          <w:lang w:eastAsia="en-US"/>
        </w:rPr>
      </w:pP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>T</w:t>
      </w:r>
      <w:r w:rsidRPr="00A70B61"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rouver des méthodes qui permettent de calculer rapidement une valeur approchée </w:t>
      </w:r>
      <w:r w:rsidRPr="00A70B61">
        <w:rPr>
          <w:rFonts w:asciiTheme="majorBidi" w:eastAsia="CMEX10" w:hAnsiTheme="majorBidi" w:cstheme="majorBidi"/>
          <w:sz w:val="24"/>
          <w:szCs w:val="24"/>
          <w:lang w:eastAsia="en-US"/>
        </w:rPr>
        <w:t xml:space="preserve"> </w:t>
      </w:r>
      <w:r w:rsidRPr="00A70B61"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de l’intégrale à calculer. </w:t>
      </w:r>
      <w:r w:rsidRPr="00A70B61">
        <w:rPr>
          <w:rFonts w:asciiTheme="majorBidi" w:eastAsia="PalatinoLinotype" w:hAnsiTheme="majorBidi" w:cstheme="majorBidi"/>
          <w:sz w:val="24"/>
          <w:szCs w:val="24"/>
          <w:lang w:eastAsia="en-US"/>
        </w:rPr>
        <w:t xml:space="preserve">La fonction a intégrer est remplacée par un polynôme. </w:t>
      </w:r>
      <w:r>
        <w:rPr>
          <w:rFonts w:asciiTheme="majorBidi" w:eastAsia="PalatinoLinotype" w:hAnsiTheme="majorBidi" w:cstheme="majorBidi"/>
          <w:sz w:val="24"/>
          <w:szCs w:val="24"/>
          <w:lang w:eastAsia="en-US"/>
        </w:rPr>
        <w:t xml:space="preserve">Il existe plusieurs méthodes d’intégration numériques, nous allons nous intéresser aux méthodes des trapèzes et  de Simpson </w:t>
      </w:r>
    </w:p>
    <w:p w:rsidR="00076852" w:rsidRPr="007F13D8" w:rsidRDefault="00076852" w:rsidP="00076852">
      <w:pPr>
        <w:pStyle w:val="Titre2"/>
        <w:rPr>
          <w:bCs w:val="0"/>
          <w:i/>
          <w:iCs/>
          <w:caps/>
          <w:sz w:val="24"/>
          <w:szCs w:val="24"/>
        </w:rPr>
      </w:pPr>
      <w:r>
        <w:rPr>
          <w:bCs w:val="0"/>
          <w:smallCaps/>
          <w:sz w:val="24"/>
          <w:szCs w:val="24"/>
        </w:rPr>
        <w:t>3</w:t>
      </w:r>
      <w:r w:rsidRPr="00BB4223">
        <w:rPr>
          <w:bCs w:val="0"/>
          <w:smallCaps/>
          <w:sz w:val="24"/>
          <w:szCs w:val="24"/>
        </w:rPr>
        <w:t xml:space="preserve">. </w:t>
      </w:r>
      <w:r w:rsidRPr="007F13D8">
        <w:rPr>
          <w:bCs w:val="0"/>
          <w:caps/>
          <w:sz w:val="24"/>
          <w:szCs w:val="24"/>
        </w:rPr>
        <w:t>Méthodes des T</w:t>
      </w:r>
      <w:r w:rsidRPr="007F13D8">
        <w:rPr>
          <w:caps/>
          <w:sz w:val="24"/>
          <w:szCs w:val="24"/>
        </w:rPr>
        <w:t>rapèzes</w:t>
      </w:r>
      <w:r w:rsidRPr="007F13D8">
        <w:rPr>
          <w:bCs w:val="0"/>
          <w:i/>
          <w:iCs/>
          <w:caps/>
          <w:smallCaps/>
          <w:sz w:val="24"/>
          <w:szCs w:val="24"/>
        </w:rPr>
        <w:t xml:space="preserve">  </w:t>
      </w:r>
    </w:p>
    <w:p w:rsidR="00076852" w:rsidRPr="007F13D8" w:rsidRDefault="00076852" w:rsidP="00076852">
      <w:pPr>
        <w:rPr>
          <w:caps/>
          <w:lang w:val="fr-BE"/>
        </w:rPr>
      </w:pPr>
    </w:p>
    <w:p w:rsidR="00076852" w:rsidRPr="00AD763E" w:rsidRDefault="00076852" w:rsidP="00076852">
      <w:pPr>
        <w:pStyle w:val="Paragraphedeliste"/>
        <w:numPr>
          <w:ilvl w:val="0"/>
          <w:numId w:val="1"/>
        </w:numPr>
        <w:rPr>
          <w:b/>
          <w:bCs/>
          <w:sz w:val="24"/>
          <w:szCs w:val="24"/>
          <w:lang w:val="fr-BE"/>
        </w:rPr>
      </w:pPr>
      <w:r w:rsidRPr="00AD763E">
        <w:rPr>
          <w:b/>
          <w:bCs/>
          <w:sz w:val="24"/>
          <w:szCs w:val="24"/>
          <w:lang w:val="fr-BE"/>
        </w:rPr>
        <w:t xml:space="preserve">Principe </w:t>
      </w:r>
    </w:p>
    <w:p w:rsidR="00076852" w:rsidRDefault="00076852" w:rsidP="00076852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On veut estimer  </w:t>
      </w:r>
      <w:r w:rsidRPr="00BB0254">
        <w:rPr>
          <w:position w:val="-20"/>
        </w:rPr>
        <w:object w:dxaOrig="980" w:dyaOrig="520">
          <v:shape id="_x0000_i1026" type="#_x0000_t75" style="width:49.15pt;height:25.4pt" o:ole="">
            <v:imagedata r:id="rId7" o:title=""/>
          </v:shape>
          <o:OLEObject Type="Embed" ProgID="Equation.3" ShapeID="_x0000_i1026" DrawAspect="Content" ObjectID="_1695898842" r:id="rId8"/>
        </w:object>
      </w:r>
      <w:r>
        <w:t xml:space="preserve"> </w:t>
      </w:r>
      <w:r>
        <w:rPr>
          <w:sz w:val="24"/>
        </w:rPr>
        <w:t>a l’aide de la méthode numérique des trapèzes on commence par</w:t>
      </w:r>
    </w:p>
    <w:p w:rsidR="00076852" w:rsidRDefault="00076852" w:rsidP="00076852">
      <w:pPr>
        <w:spacing w:line="360" w:lineRule="auto"/>
        <w:jc w:val="both"/>
        <w:rPr>
          <w:sz w:val="24"/>
        </w:rPr>
      </w:pPr>
      <w:r>
        <w:rPr>
          <w:sz w:val="24"/>
        </w:rPr>
        <w:t>subdiviser l’intervalle d’intégration  [</w:t>
      </w:r>
      <w:r>
        <w:rPr>
          <w:i/>
          <w:sz w:val="24"/>
        </w:rPr>
        <w:t>a, b</w:t>
      </w:r>
      <w:r>
        <w:rPr>
          <w:sz w:val="24"/>
        </w:rPr>
        <w:t xml:space="preserve">] en n sous- intervalles </w:t>
      </w:r>
    </w:p>
    <w:p w:rsidR="00076852" w:rsidRDefault="00076852" w:rsidP="00076852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Posez </w:t>
      </w:r>
      <w:r w:rsidRPr="00603A07">
        <w:rPr>
          <w:position w:val="-24"/>
          <w:sz w:val="24"/>
        </w:rPr>
        <w:object w:dxaOrig="960" w:dyaOrig="620">
          <v:shape id="_x0000_i1027" type="#_x0000_t75" style="width:48.3pt;height:31.35pt" o:ole="" fillcolor="window">
            <v:imagedata r:id="rId9" o:title=""/>
          </v:shape>
          <o:OLEObject Type="Embed" ProgID="Equation.3" ShapeID="_x0000_i1027" DrawAspect="Content" ObjectID="_1695898843" r:id="rId10"/>
        </w:object>
      </w:r>
      <w:r>
        <w:rPr>
          <w:sz w:val="24"/>
        </w:rPr>
        <w:t xml:space="preserve">   tel que h est le pas de découpage et n le nombre de sous intervalles</w:t>
      </w:r>
    </w:p>
    <w:p w:rsidR="00076852" w:rsidRDefault="00076852" w:rsidP="00076852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Considérer les points </w:t>
      </w:r>
      <w:r w:rsidRPr="009B6828">
        <w:rPr>
          <w:i/>
          <w:sz w:val="24"/>
        </w:rPr>
        <w:t>x</w:t>
      </w:r>
      <w:r w:rsidRPr="009B6828">
        <w:rPr>
          <w:sz w:val="24"/>
          <w:vertAlign w:val="subscript"/>
        </w:rPr>
        <w:t>0</w:t>
      </w:r>
      <w:r w:rsidRPr="009B6828">
        <w:rPr>
          <w:sz w:val="24"/>
        </w:rPr>
        <w:t xml:space="preserve"> = </w:t>
      </w:r>
      <w:r w:rsidRPr="009B6828">
        <w:rPr>
          <w:i/>
          <w:sz w:val="24"/>
        </w:rPr>
        <w:t>a</w:t>
      </w:r>
      <w:r w:rsidRPr="009B6828">
        <w:rPr>
          <w:sz w:val="24"/>
        </w:rPr>
        <w:t xml:space="preserve"> </w:t>
      </w:r>
      <w:r>
        <w:rPr>
          <w:sz w:val="24"/>
        </w:rPr>
        <w:t>,</w:t>
      </w:r>
      <w:r w:rsidRPr="009B6828">
        <w:rPr>
          <w:i/>
          <w:sz w:val="24"/>
        </w:rPr>
        <w:t xml:space="preserve"> </w:t>
      </w:r>
      <w:r w:rsidRPr="00B47747">
        <w:rPr>
          <w:i/>
          <w:sz w:val="24"/>
        </w:rPr>
        <w:t>x</w:t>
      </w:r>
      <w:r>
        <w:rPr>
          <w:i/>
          <w:sz w:val="24"/>
          <w:vertAlign w:val="subscript"/>
        </w:rPr>
        <w:t>1</w:t>
      </w:r>
      <w:r w:rsidRPr="00B47747">
        <w:rPr>
          <w:i/>
          <w:sz w:val="24"/>
        </w:rPr>
        <w:t xml:space="preserve"> </w:t>
      </w:r>
      <w:r w:rsidRPr="00B47747">
        <w:rPr>
          <w:sz w:val="24"/>
        </w:rPr>
        <w:t xml:space="preserve">= </w:t>
      </w:r>
      <w:r w:rsidRPr="00B47747">
        <w:rPr>
          <w:i/>
          <w:sz w:val="24"/>
        </w:rPr>
        <w:t>a</w:t>
      </w:r>
      <w:r w:rsidRPr="00B47747">
        <w:rPr>
          <w:sz w:val="24"/>
        </w:rPr>
        <w:t xml:space="preserve"> + </w:t>
      </w:r>
      <w:r w:rsidRPr="00B47747">
        <w:rPr>
          <w:i/>
          <w:sz w:val="24"/>
        </w:rPr>
        <w:t>h</w:t>
      </w:r>
      <w:r>
        <w:rPr>
          <w:i/>
          <w:sz w:val="24"/>
        </w:rPr>
        <w:t>,</w:t>
      </w:r>
      <w:r w:rsidRPr="009B6828">
        <w:rPr>
          <w:i/>
          <w:sz w:val="24"/>
        </w:rPr>
        <w:t xml:space="preserve"> x</w:t>
      </w:r>
      <w:r w:rsidRPr="009B6828">
        <w:rPr>
          <w:i/>
          <w:sz w:val="24"/>
          <w:vertAlign w:val="subscript"/>
        </w:rPr>
        <w:t>i</w:t>
      </w:r>
      <w:r w:rsidRPr="009B6828">
        <w:rPr>
          <w:i/>
          <w:sz w:val="24"/>
        </w:rPr>
        <w:t xml:space="preserve"> </w:t>
      </w:r>
      <w:r w:rsidRPr="009B6828">
        <w:rPr>
          <w:sz w:val="24"/>
        </w:rPr>
        <w:t xml:space="preserve">= </w:t>
      </w:r>
      <w:r w:rsidRPr="009B6828">
        <w:rPr>
          <w:i/>
          <w:sz w:val="24"/>
        </w:rPr>
        <w:t>a</w:t>
      </w:r>
      <w:r w:rsidRPr="009B6828">
        <w:rPr>
          <w:sz w:val="24"/>
        </w:rPr>
        <w:t xml:space="preserve"> + </w:t>
      </w:r>
      <w:proofErr w:type="spellStart"/>
      <w:r w:rsidRPr="009B6828">
        <w:rPr>
          <w:i/>
          <w:sz w:val="24"/>
        </w:rPr>
        <w:t>i</w:t>
      </w:r>
      <w:r>
        <w:rPr>
          <w:i/>
          <w:sz w:val="24"/>
        </w:rPr>
        <w:t>h</w:t>
      </w:r>
      <w:proofErr w:type="spellEnd"/>
      <w:r>
        <w:rPr>
          <w:i/>
          <w:sz w:val="24"/>
        </w:rPr>
        <w:t>,</w:t>
      </w:r>
      <w:r w:rsidRPr="009B6828">
        <w:rPr>
          <w:sz w:val="24"/>
        </w:rPr>
        <w:t xml:space="preserve"> </w:t>
      </w:r>
      <w:proofErr w:type="spellStart"/>
      <w:r w:rsidRPr="009B6828">
        <w:rPr>
          <w:i/>
          <w:sz w:val="24"/>
        </w:rPr>
        <w:t>x</w:t>
      </w:r>
      <w:r w:rsidRPr="009B6828">
        <w:rPr>
          <w:i/>
          <w:sz w:val="24"/>
          <w:vertAlign w:val="subscript"/>
        </w:rPr>
        <w:t>n</w:t>
      </w:r>
      <w:proofErr w:type="spellEnd"/>
      <w:r w:rsidRPr="009B6828">
        <w:rPr>
          <w:i/>
          <w:sz w:val="24"/>
        </w:rPr>
        <w:t xml:space="preserve"> </w:t>
      </w:r>
      <w:r w:rsidRPr="009B6828">
        <w:rPr>
          <w:sz w:val="24"/>
        </w:rPr>
        <w:t xml:space="preserve">= </w:t>
      </w:r>
      <w:r w:rsidRPr="009B6828">
        <w:rPr>
          <w:i/>
          <w:sz w:val="24"/>
        </w:rPr>
        <w:t>a</w:t>
      </w:r>
      <w:r w:rsidRPr="009B6828">
        <w:rPr>
          <w:sz w:val="24"/>
        </w:rPr>
        <w:t xml:space="preserve"> + </w:t>
      </w:r>
      <w:proofErr w:type="spellStart"/>
      <w:r w:rsidRPr="009B6828">
        <w:rPr>
          <w:i/>
          <w:sz w:val="24"/>
        </w:rPr>
        <w:t>nh</w:t>
      </w:r>
      <w:proofErr w:type="spellEnd"/>
      <w:r w:rsidRPr="009B6828">
        <w:rPr>
          <w:i/>
          <w:sz w:val="24"/>
        </w:rPr>
        <w:t>=b</w:t>
      </w:r>
      <w:r>
        <w:rPr>
          <w:sz w:val="24"/>
        </w:rPr>
        <w:t xml:space="preserve">  </w:t>
      </w:r>
    </w:p>
    <w:p w:rsidR="00076852" w:rsidRPr="00AF4EA3" w:rsidRDefault="00076852" w:rsidP="00076852">
      <w:pPr>
        <w:spacing w:line="360" w:lineRule="auto"/>
        <w:jc w:val="both"/>
        <w:rPr>
          <w:sz w:val="24"/>
        </w:rPr>
      </w:pPr>
      <w:r>
        <w:rPr>
          <w:i/>
          <w:sz w:val="24"/>
        </w:rPr>
        <w:t>f</w:t>
      </w:r>
      <w:r>
        <w:rPr>
          <w:sz w:val="24"/>
        </w:rPr>
        <w:t>(</w:t>
      </w:r>
      <w:r>
        <w:rPr>
          <w:i/>
          <w:sz w:val="24"/>
        </w:rPr>
        <w:t>x</w:t>
      </w:r>
      <w:r>
        <w:rPr>
          <w:i/>
          <w:sz w:val="24"/>
          <w:vertAlign w:val="subscript"/>
        </w:rPr>
        <w:t>i</w:t>
      </w:r>
      <w:r>
        <w:rPr>
          <w:sz w:val="24"/>
        </w:rPr>
        <w:t xml:space="preserve">) = </w:t>
      </w:r>
      <w:r>
        <w:rPr>
          <w:i/>
          <w:sz w:val="24"/>
        </w:rPr>
        <w:t>f</w:t>
      </w:r>
      <w:r>
        <w:rPr>
          <w:i/>
          <w:sz w:val="24"/>
          <w:vertAlign w:val="subscript"/>
        </w:rPr>
        <w:t>i</w:t>
      </w:r>
      <w:r>
        <w:rPr>
          <w:sz w:val="24"/>
        </w:rPr>
        <w:t xml:space="preserve">  ;  i = 0, 1, 2, …, </w:t>
      </w:r>
      <w:r>
        <w:rPr>
          <w:i/>
          <w:sz w:val="24"/>
        </w:rPr>
        <w:t>n</w:t>
      </w:r>
      <w:r>
        <w:rPr>
          <w:sz w:val="24"/>
        </w:rPr>
        <w:t>.</w:t>
      </w:r>
    </w:p>
    <w:p w:rsidR="00076852" w:rsidRPr="00AF4EA3" w:rsidRDefault="00076852" w:rsidP="00076852">
      <w:pPr>
        <w:pStyle w:val="Paragraphedeliste"/>
        <w:numPr>
          <w:ilvl w:val="0"/>
          <w:numId w:val="1"/>
        </w:numPr>
        <w:jc w:val="both"/>
        <w:rPr>
          <w:b/>
          <w:bCs/>
          <w:sz w:val="24"/>
        </w:rPr>
      </w:pPr>
      <w:r w:rsidRPr="00AF4EA3">
        <w:rPr>
          <w:b/>
          <w:bCs/>
          <w:sz w:val="24"/>
        </w:rPr>
        <w:t>La formule des trapèzes :</w:t>
      </w:r>
    </w:p>
    <w:p w:rsidR="00076852" w:rsidRPr="00AD763E" w:rsidRDefault="00076852" w:rsidP="00076852">
      <w:pPr>
        <w:jc w:val="both"/>
        <w:rPr>
          <w:b/>
          <w:bCs/>
          <w:i/>
          <w:iCs/>
          <w:sz w:val="24"/>
        </w:rPr>
      </w:pPr>
    </w:p>
    <w:p w:rsidR="00076852" w:rsidRDefault="00076852" w:rsidP="00076852">
      <w:pPr>
        <w:jc w:val="both"/>
        <w:rPr>
          <w:position w:val="-24"/>
          <w:sz w:val="24"/>
        </w:rPr>
      </w:pPr>
      <w:r w:rsidRPr="00603A07">
        <w:rPr>
          <w:position w:val="-24"/>
          <w:sz w:val="24"/>
        </w:rPr>
        <w:object w:dxaOrig="4980" w:dyaOrig="620">
          <v:shape id="_x0000_i1028" type="#_x0000_t75" style="width:248.2pt;height:31.35pt" o:ole="" fillcolor="window">
            <v:imagedata r:id="rId11" o:title=""/>
          </v:shape>
          <o:OLEObject Type="Embed" ProgID="Equation.3" ShapeID="_x0000_i1028" DrawAspect="Content" ObjectID="_1695898844" r:id="rId12"/>
        </w:object>
      </w:r>
    </w:p>
    <w:p w:rsidR="00076852" w:rsidRPr="00AD763E" w:rsidRDefault="00076852" w:rsidP="00076852">
      <w:pPr>
        <w:pStyle w:val="Paragraphedeliste"/>
        <w:numPr>
          <w:ilvl w:val="0"/>
          <w:numId w:val="1"/>
        </w:numPr>
        <w:jc w:val="both"/>
        <w:rPr>
          <w:b/>
          <w:bCs/>
          <w:sz w:val="24"/>
        </w:rPr>
      </w:pPr>
      <w:r w:rsidRPr="00AD763E">
        <w:rPr>
          <w:b/>
          <w:bCs/>
          <w:sz w:val="24"/>
        </w:rPr>
        <w:t xml:space="preserve">Evaluation de l’erreur : </w:t>
      </w:r>
    </w:p>
    <w:p w:rsidR="00076852" w:rsidRDefault="00076852" w:rsidP="00076852">
      <w:pPr>
        <w:ind w:left="567"/>
        <w:jc w:val="both"/>
        <w:rPr>
          <w:sz w:val="24"/>
        </w:rPr>
      </w:pPr>
      <w:r w:rsidRPr="00603A07">
        <w:rPr>
          <w:position w:val="-24"/>
          <w:sz w:val="24"/>
        </w:rPr>
        <w:object w:dxaOrig="3100" w:dyaOrig="620">
          <v:shape id="_x0000_i1029" type="#_x0000_t75" style="width:156.7pt;height:31.35pt" o:ole="" fillcolor="window">
            <v:imagedata r:id="rId13" o:title=""/>
          </v:shape>
          <o:OLEObject Type="Embed" ProgID="Equation.3" ShapeID="_x0000_i1029" DrawAspect="Content" ObjectID="_1695898845" r:id="rId14"/>
        </w:object>
      </w:r>
      <w:r>
        <w:rPr>
          <w:sz w:val="24"/>
        </w:rPr>
        <w:t xml:space="preserve">  ,    </w:t>
      </w:r>
      <w:r>
        <w:rPr>
          <w:i/>
          <w:sz w:val="24"/>
        </w:rPr>
        <w:sym w:font="Symbol" w:char="F078"/>
      </w:r>
      <w:r>
        <w:rPr>
          <w:sz w:val="24"/>
        </w:rPr>
        <w:t xml:space="preserve">  </w:t>
      </w:r>
      <w:r>
        <w:rPr>
          <w:sz w:val="24"/>
        </w:rPr>
        <w:sym w:font="Symbol" w:char="F0CE"/>
      </w:r>
      <w:r>
        <w:rPr>
          <w:sz w:val="24"/>
        </w:rPr>
        <w:t xml:space="preserve"> [</w:t>
      </w:r>
      <w:proofErr w:type="spellStart"/>
      <w:r>
        <w:rPr>
          <w:i/>
          <w:sz w:val="24"/>
        </w:rPr>
        <w:t>a,b</w:t>
      </w:r>
      <w:proofErr w:type="spellEnd"/>
      <w:r>
        <w:rPr>
          <w:sz w:val="24"/>
        </w:rPr>
        <w:t>].</w:t>
      </w:r>
    </w:p>
    <w:p w:rsidR="00076852" w:rsidRPr="00BB4223" w:rsidRDefault="00076852" w:rsidP="00076852">
      <w:pPr>
        <w:pStyle w:val="Titre2"/>
        <w:spacing w:before="120" w:line="360" w:lineRule="auto"/>
        <w:rPr>
          <w:bCs w:val="0"/>
          <w:i/>
          <w:iCs/>
          <w:caps/>
          <w:sz w:val="24"/>
          <w:szCs w:val="24"/>
        </w:rPr>
      </w:pPr>
      <w:r>
        <w:rPr>
          <w:bCs w:val="0"/>
          <w:smallCaps/>
          <w:sz w:val="24"/>
          <w:szCs w:val="24"/>
        </w:rPr>
        <w:t>4</w:t>
      </w:r>
      <w:r w:rsidRPr="00BB4223">
        <w:rPr>
          <w:bCs w:val="0"/>
          <w:smallCaps/>
          <w:sz w:val="24"/>
          <w:szCs w:val="24"/>
        </w:rPr>
        <w:t xml:space="preserve">. </w:t>
      </w:r>
      <w:r w:rsidRPr="007F13D8">
        <w:rPr>
          <w:bCs w:val="0"/>
          <w:caps/>
          <w:sz w:val="24"/>
          <w:szCs w:val="24"/>
        </w:rPr>
        <w:t>Méthode des Simpson</w:t>
      </w:r>
      <w:r w:rsidRPr="004427CB">
        <w:rPr>
          <w:i/>
          <w:sz w:val="28"/>
          <w:szCs w:val="28"/>
        </w:rPr>
        <w:t> </w:t>
      </w:r>
    </w:p>
    <w:p w:rsidR="00076852" w:rsidRPr="00AD763E" w:rsidRDefault="00076852" w:rsidP="00076852">
      <w:pPr>
        <w:pStyle w:val="Paragraphedeliste"/>
        <w:numPr>
          <w:ilvl w:val="0"/>
          <w:numId w:val="1"/>
        </w:numPr>
        <w:rPr>
          <w:b/>
          <w:bCs/>
          <w:sz w:val="24"/>
          <w:szCs w:val="24"/>
          <w:lang w:val="fr-BE"/>
        </w:rPr>
      </w:pPr>
      <w:r w:rsidRPr="00AD763E">
        <w:rPr>
          <w:b/>
          <w:bCs/>
          <w:sz w:val="24"/>
          <w:szCs w:val="24"/>
          <w:lang w:val="fr-BE"/>
        </w:rPr>
        <w:t xml:space="preserve">Principe </w:t>
      </w:r>
    </w:p>
    <w:p w:rsidR="00076852" w:rsidRDefault="00076852" w:rsidP="00076852">
      <w:pPr>
        <w:jc w:val="both"/>
        <w:rPr>
          <w:sz w:val="24"/>
        </w:rPr>
      </w:pPr>
      <w:r>
        <w:rPr>
          <w:sz w:val="24"/>
        </w:rPr>
        <w:t xml:space="preserve">on veut estimer  </w:t>
      </w:r>
      <w:r w:rsidRPr="00BB0254">
        <w:rPr>
          <w:position w:val="-20"/>
        </w:rPr>
        <w:object w:dxaOrig="980" w:dyaOrig="520">
          <v:shape id="_x0000_i1030" type="#_x0000_t75" style="width:49.15pt;height:25.4pt" o:ole="">
            <v:imagedata r:id="rId7" o:title=""/>
          </v:shape>
          <o:OLEObject Type="Embed" ProgID="Equation.3" ShapeID="_x0000_i1030" DrawAspect="Content" ObjectID="_1695898846" r:id="rId15"/>
        </w:object>
      </w:r>
      <w:r>
        <w:t xml:space="preserve"> </w:t>
      </w:r>
      <w:r>
        <w:rPr>
          <w:sz w:val="24"/>
        </w:rPr>
        <w:t>a l’aide de la méthode numérique Simpson on commence par subdiviser l’intervalle d’intégration  [</w:t>
      </w:r>
      <w:proofErr w:type="spellStart"/>
      <w:r>
        <w:rPr>
          <w:i/>
          <w:sz w:val="24"/>
        </w:rPr>
        <w:t>a,b</w:t>
      </w:r>
      <w:proofErr w:type="spellEnd"/>
      <w:r>
        <w:rPr>
          <w:sz w:val="24"/>
        </w:rPr>
        <w:t>] en un nombre</w:t>
      </w:r>
      <w:r w:rsidRPr="00AD763E">
        <w:rPr>
          <w:b/>
          <w:bCs/>
          <w:sz w:val="24"/>
        </w:rPr>
        <w:t xml:space="preserve"> pair</w:t>
      </w:r>
      <w:r>
        <w:rPr>
          <w:sz w:val="24"/>
        </w:rPr>
        <w:t xml:space="preserve"> de sous- intervalles</w:t>
      </w:r>
    </w:p>
    <w:p w:rsidR="00076852" w:rsidRDefault="00076852" w:rsidP="00076852">
      <w:pPr>
        <w:ind w:left="567"/>
        <w:jc w:val="both"/>
        <w:rPr>
          <w:sz w:val="24"/>
        </w:rPr>
      </w:pPr>
      <w:r>
        <w:rPr>
          <w:sz w:val="24"/>
        </w:rPr>
        <w:t xml:space="preserve">poser </w:t>
      </w:r>
      <w:r w:rsidRPr="00603A07">
        <w:rPr>
          <w:position w:val="-24"/>
          <w:sz w:val="24"/>
        </w:rPr>
        <w:object w:dxaOrig="960" w:dyaOrig="620">
          <v:shape id="_x0000_i1031" type="#_x0000_t75" style="width:48.3pt;height:31.35pt" o:ole="" fillcolor="window">
            <v:imagedata r:id="rId9" o:title=""/>
          </v:shape>
          <o:OLEObject Type="Embed" ProgID="Equation.3" ShapeID="_x0000_i1031" DrawAspect="Content" ObjectID="_1695898847" r:id="rId16"/>
        </w:object>
      </w:r>
      <w:r>
        <w:rPr>
          <w:sz w:val="24"/>
        </w:rPr>
        <w:t xml:space="preserve">   et considérer les points </w:t>
      </w:r>
      <w:r w:rsidRPr="009B6828">
        <w:rPr>
          <w:i/>
          <w:sz w:val="24"/>
        </w:rPr>
        <w:t>x</w:t>
      </w:r>
      <w:r w:rsidRPr="009B6828">
        <w:rPr>
          <w:sz w:val="24"/>
          <w:vertAlign w:val="subscript"/>
        </w:rPr>
        <w:t>0</w:t>
      </w:r>
      <w:r w:rsidRPr="009B6828">
        <w:rPr>
          <w:sz w:val="24"/>
        </w:rPr>
        <w:t xml:space="preserve"> = </w:t>
      </w:r>
      <w:r w:rsidRPr="009B6828">
        <w:rPr>
          <w:i/>
          <w:sz w:val="24"/>
        </w:rPr>
        <w:t>a</w:t>
      </w:r>
      <w:r w:rsidRPr="009B6828">
        <w:rPr>
          <w:sz w:val="24"/>
        </w:rPr>
        <w:t xml:space="preserve"> </w:t>
      </w:r>
      <w:r>
        <w:rPr>
          <w:sz w:val="24"/>
        </w:rPr>
        <w:t>,</w:t>
      </w:r>
      <w:r w:rsidRPr="009B6828">
        <w:rPr>
          <w:i/>
          <w:sz w:val="24"/>
        </w:rPr>
        <w:t xml:space="preserve"> </w:t>
      </w:r>
      <w:r w:rsidRPr="00B47747">
        <w:rPr>
          <w:i/>
          <w:sz w:val="24"/>
        </w:rPr>
        <w:t>x</w:t>
      </w:r>
      <w:r>
        <w:rPr>
          <w:i/>
          <w:sz w:val="24"/>
          <w:vertAlign w:val="subscript"/>
        </w:rPr>
        <w:t>1</w:t>
      </w:r>
      <w:r w:rsidRPr="00B47747">
        <w:rPr>
          <w:i/>
          <w:sz w:val="24"/>
        </w:rPr>
        <w:t xml:space="preserve"> </w:t>
      </w:r>
      <w:r w:rsidRPr="00B47747">
        <w:rPr>
          <w:sz w:val="24"/>
        </w:rPr>
        <w:t xml:space="preserve">= </w:t>
      </w:r>
      <w:r w:rsidRPr="00B47747">
        <w:rPr>
          <w:i/>
          <w:sz w:val="24"/>
        </w:rPr>
        <w:t>a</w:t>
      </w:r>
      <w:r w:rsidRPr="00B47747">
        <w:rPr>
          <w:sz w:val="24"/>
        </w:rPr>
        <w:t xml:space="preserve"> + </w:t>
      </w:r>
      <w:r w:rsidRPr="00B47747">
        <w:rPr>
          <w:i/>
          <w:sz w:val="24"/>
        </w:rPr>
        <w:t>h</w:t>
      </w:r>
      <w:r>
        <w:rPr>
          <w:i/>
          <w:sz w:val="24"/>
        </w:rPr>
        <w:t>,</w:t>
      </w:r>
      <w:r w:rsidRPr="009B6828">
        <w:rPr>
          <w:i/>
          <w:sz w:val="24"/>
        </w:rPr>
        <w:t xml:space="preserve"> x</w:t>
      </w:r>
      <w:r w:rsidRPr="009B6828">
        <w:rPr>
          <w:i/>
          <w:sz w:val="24"/>
          <w:vertAlign w:val="subscript"/>
        </w:rPr>
        <w:t>i</w:t>
      </w:r>
      <w:r w:rsidRPr="009B6828">
        <w:rPr>
          <w:i/>
          <w:sz w:val="24"/>
        </w:rPr>
        <w:t xml:space="preserve"> </w:t>
      </w:r>
      <w:r w:rsidRPr="009B6828">
        <w:rPr>
          <w:sz w:val="24"/>
        </w:rPr>
        <w:t xml:space="preserve">= </w:t>
      </w:r>
      <w:r w:rsidRPr="009B6828">
        <w:rPr>
          <w:i/>
          <w:sz w:val="24"/>
        </w:rPr>
        <w:t>a</w:t>
      </w:r>
      <w:r w:rsidRPr="009B6828">
        <w:rPr>
          <w:sz w:val="24"/>
        </w:rPr>
        <w:t xml:space="preserve"> + </w:t>
      </w:r>
      <w:proofErr w:type="spellStart"/>
      <w:r w:rsidRPr="009B6828">
        <w:rPr>
          <w:i/>
          <w:sz w:val="24"/>
        </w:rPr>
        <w:t>i</w:t>
      </w:r>
      <w:r>
        <w:rPr>
          <w:i/>
          <w:sz w:val="24"/>
        </w:rPr>
        <w:t>h</w:t>
      </w:r>
      <w:proofErr w:type="spellEnd"/>
      <w:r>
        <w:rPr>
          <w:i/>
          <w:sz w:val="24"/>
        </w:rPr>
        <w:t>,</w:t>
      </w:r>
      <w:r w:rsidRPr="009B6828">
        <w:rPr>
          <w:sz w:val="24"/>
        </w:rPr>
        <w:t xml:space="preserve"> </w:t>
      </w:r>
      <w:proofErr w:type="spellStart"/>
      <w:r w:rsidRPr="009B6828">
        <w:rPr>
          <w:i/>
          <w:sz w:val="24"/>
        </w:rPr>
        <w:t>x</w:t>
      </w:r>
      <w:r w:rsidRPr="009B6828">
        <w:rPr>
          <w:i/>
          <w:sz w:val="24"/>
          <w:vertAlign w:val="subscript"/>
        </w:rPr>
        <w:t>n</w:t>
      </w:r>
      <w:proofErr w:type="spellEnd"/>
      <w:r w:rsidRPr="009B6828">
        <w:rPr>
          <w:i/>
          <w:sz w:val="24"/>
        </w:rPr>
        <w:t xml:space="preserve"> </w:t>
      </w:r>
      <w:r w:rsidRPr="009B6828">
        <w:rPr>
          <w:sz w:val="24"/>
        </w:rPr>
        <w:t xml:space="preserve">= </w:t>
      </w:r>
      <w:r w:rsidRPr="009B6828">
        <w:rPr>
          <w:i/>
          <w:sz w:val="24"/>
        </w:rPr>
        <w:t>a</w:t>
      </w:r>
      <w:r w:rsidRPr="009B6828">
        <w:rPr>
          <w:sz w:val="24"/>
        </w:rPr>
        <w:t xml:space="preserve"> + </w:t>
      </w:r>
      <w:proofErr w:type="spellStart"/>
      <w:r w:rsidRPr="009B6828">
        <w:rPr>
          <w:i/>
          <w:sz w:val="24"/>
        </w:rPr>
        <w:t>nh</w:t>
      </w:r>
      <w:proofErr w:type="spellEnd"/>
      <w:r w:rsidRPr="009B6828">
        <w:rPr>
          <w:i/>
          <w:sz w:val="24"/>
        </w:rPr>
        <w:t>=b</w:t>
      </w:r>
      <w:r w:rsidRPr="009B6828">
        <w:rPr>
          <w:sz w:val="24"/>
        </w:rPr>
        <w:t xml:space="preserve">   </w:t>
      </w:r>
    </w:p>
    <w:p w:rsidR="00076852" w:rsidRPr="00EE331F" w:rsidRDefault="00076852" w:rsidP="00076852">
      <w:pPr>
        <w:pStyle w:val="Paragraphedeliste"/>
        <w:numPr>
          <w:ilvl w:val="0"/>
          <w:numId w:val="1"/>
        </w:numPr>
        <w:jc w:val="both"/>
        <w:rPr>
          <w:b/>
          <w:bCs/>
          <w:sz w:val="24"/>
        </w:rPr>
      </w:pPr>
      <w:r w:rsidRPr="00EE331F">
        <w:rPr>
          <w:b/>
          <w:bCs/>
          <w:sz w:val="24"/>
        </w:rPr>
        <w:t>La formule de Simpson:</w:t>
      </w:r>
    </w:p>
    <w:p w:rsidR="00076852" w:rsidRPr="009B6828" w:rsidRDefault="00076852" w:rsidP="00076852">
      <w:pPr>
        <w:ind w:left="567"/>
        <w:jc w:val="both"/>
        <w:rPr>
          <w:sz w:val="24"/>
        </w:rPr>
      </w:pPr>
    </w:p>
    <w:p w:rsidR="00076852" w:rsidRPr="00DE57FD" w:rsidRDefault="00076852" w:rsidP="00076852">
      <w:pPr>
        <w:ind w:left="567"/>
        <w:jc w:val="both"/>
        <w:rPr>
          <w:position w:val="-24"/>
          <w:sz w:val="24"/>
        </w:rPr>
      </w:pPr>
      <w:r w:rsidRPr="009B6828">
        <w:rPr>
          <w:sz w:val="24"/>
        </w:rPr>
        <w:t xml:space="preserve"> </w:t>
      </w:r>
      <w:r w:rsidRPr="00603A07">
        <w:rPr>
          <w:position w:val="-24"/>
          <w:sz w:val="24"/>
        </w:rPr>
        <w:object w:dxaOrig="5740" w:dyaOrig="620">
          <v:shape id="_x0000_i1032" type="#_x0000_t75" style="width:286.3pt;height:31.35pt" o:ole="" fillcolor="window">
            <v:imagedata r:id="rId17" o:title=""/>
          </v:shape>
          <o:OLEObject Type="Embed" ProgID="Equation.3" ShapeID="_x0000_i1032" DrawAspect="Content" ObjectID="_1695898848" r:id="rId18"/>
        </w:object>
      </w:r>
    </w:p>
    <w:p w:rsidR="00076852" w:rsidRDefault="00076852" w:rsidP="00076852">
      <w:pPr>
        <w:pStyle w:val="Paragraphedeliste"/>
        <w:numPr>
          <w:ilvl w:val="0"/>
          <w:numId w:val="1"/>
        </w:numPr>
        <w:jc w:val="both"/>
        <w:rPr>
          <w:b/>
          <w:bCs/>
          <w:sz w:val="24"/>
        </w:rPr>
      </w:pPr>
      <w:r w:rsidRPr="008E77BF">
        <w:rPr>
          <w:b/>
          <w:bCs/>
          <w:sz w:val="24"/>
        </w:rPr>
        <w:t>Evaluation de l’erreur</w:t>
      </w:r>
    </w:p>
    <w:p w:rsidR="00076852" w:rsidRDefault="00076852" w:rsidP="00076852">
      <w:pPr>
        <w:pStyle w:val="Paragraphedeliste"/>
        <w:jc w:val="both"/>
        <w:rPr>
          <w:sz w:val="24"/>
        </w:rPr>
      </w:pPr>
      <w:r w:rsidRPr="00603A07">
        <w:object w:dxaOrig="3519" w:dyaOrig="620">
          <v:shape id="_x0000_i1033" type="#_x0000_t75" style="width:175.35pt;height:31.35pt" o:ole="" fillcolor="window">
            <v:imagedata r:id="rId19" o:title=""/>
          </v:shape>
          <o:OLEObject Type="Embed" ProgID="Equation.3" ShapeID="_x0000_i1033" DrawAspect="Content" ObjectID="_1695898849" r:id="rId20"/>
        </w:object>
      </w:r>
      <w:r>
        <w:rPr>
          <w:i/>
        </w:rPr>
        <w:sym w:font="Symbol" w:char="F078"/>
      </w:r>
      <w:r w:rsidRPr="00AF4EA3">
        <w:rPr>
          <w:sz w:val="24"/>
        </w:rPr>
        <w:t xml:space="preserve">  </w:t>
      </w:r>
      <w:r>
        <w:sym w:font="Symbol" w:char="F0CE"/>
      </w:r>
      <w:r w:rsidRPr="00AF4EA3">
        <w:rPr>
          <w:sz w:val="24"/>
        </w:rPr>
        <w:t xml:space="preserve">  [</w:t>
      </w:r>
      <w:proofErr w:type="spellStart"/>
      <w:r w:rsidRPr="00AF4EA3">
        <w:rPr>
          <w:i/>
          <w:sz w:val="24"/>
        </w:rPr>
        <w:t>a,b</w:t>
      </w:r>
      <w:proofErr w:type="spellEnd"/>
      <w:r w:rsidRPr="00AF4EA3">
        <w:rPr>
          <w:sz w:val="24"/>
        </w:rPr>
        <w:t>].</w:t>
      </w:r>
    </w:p>
    <w:p w:rsidR="00076852" w:rsidRPr="00426B93" w:rsidRDefault="00076852" w:rsidP="00076852">
      <w:pPr>
        <w:spacing w:before="12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lastRenderedPageBreak/>
        <w:t>E</w:t>
      </w:r>
      <w:r w:rsidRPr="00426B93">
        <w:rPr>
          <w:rFonts w:asciiTheme="majorBidi" w:hAnsiTheme="majorBidi" w:cstheme="majorBidi"/>
          <w:b/>
          <w:bCs/>
          <w:sz w:val="24"/>
          <w:szCs w:val="24"/>
        </w:rPr>
        <w:t>xercice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1 </w:t>
      </w:r>
    </w:p>
    <w:p w:rsidR="00076852" w:rsidRPr="006045C7" w:rsidRDefault="00076852" w:rsidP="00076852">
      <w:p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BF1D31">
        <w:rPr>
          <w:rFonts w:asciiTheme="majorBidi" w:hAnsiTheme="majorBidi" w:cstheme="majorBidi"/>
          <w:sz w:val="24"/>
          <w:szCs w:val="24"/>
        </w:rPr>
        <w:t>On lance une fusée verticalement du sol et l’on mesure pendant les premières 80 secondes l’accélération :</w:t>
      </w:r>
    </w:p>
    <w:tbl>
      <w:tblPr>
        <w:tblStyle w:val="Grilledutableau"/>
        <w:tblW w:w="0" w:type="auto"/>
        <w:tblLook w:val="04A0"/>
      </w:tblPr>
      <w:tblGrid>
        <w:gridCol w:w="1384"/>
        <w:gridCol w:w="524"/>
        <w:gridCol w:w="940"/>
        <w:gridCol w:w="940"/>
        <w:gridCol w:w="940"/>
        <w:gridCol w:w="940"/>
        <w:gridCol w:w="940"/>
        <w:gridCol w:w="940"/>
        <w:gridCol w:w="870"/>
        <w:gridCol w:w="870"/>
      </w:tblGrid>
      <w:tr w:rsidR="00076852" w:rsidRPr="006045C7" w:rsidTr="000A2553">
        <w:tc>
          <w:tcPr>
            <w:tcW w:w="1384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T(en s)</w:t>
            </w:r>
          </w:p>
        </w:tc>
        <w:tc>
          <w:tcPr>
            <w:tcW w:w="524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0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10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20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30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40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50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60</w:t>
            </w:r>
          </w:p>
        </w:tc>
        <w:tc>
          <w:tcPr>
            <w:tcW w:w="87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70</w:t>
            </w:r>
          </w:p>
        </w:tc>
        <w:tc>
          <w:tcPr>
            <w:tcW w:w="87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80</w:t>
            </w:r>
          </w:p>
        </w:tc>
      </w:tr>
      <w:tr w:rsidR="00076852" w:rsidRPr="006045C7" w:rsidTr="000A2553">
        <w:tc>
          <w:tcPr>
            <w:tcW w:w="1384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sym w:font="Symbol" w:char="F067"/>
            </w:r>
            <w:r w:rsidRPr="006045C7">
              <w:rPr>
                <w:rFonts w:asciiTheme="majorBidi" w:hAnsiTheme="majorBidi" w:cstheme="majorBidi"/>
                <w:sz w:val="24"/>
              </w:rPr>
              <w:t>(en m/s</w:t>
            </w:r>
            <w:r w:rsidRPr="006045C7">
              <w:rPr>
                <w:rFonts w:asciiTheme="majorBidi" w:hAnsiTheme="majorBidi" w:cstheme="majorBidi"/>
                <w:sz w:val="24"/>
                <w:vertAlign w:val="superscript"/>
              </w:rPr>
              <w:t>2</w:t>
            </w:r>
            <w:r w:rsidRPr="006045C7">
              <w:rPr>
                <w:rFonts w:asciiTheme="majorBidi" w:hAnsiTheme="majorBidi" w:cstheme="majorBidi"/>
                <w:sz w:val="24"/>
              </w:rPr>
              <w:t>)</w:t>
            </w:r>
          </w:p>
        </w:tc>
        <w:tc>
          <w:tcPr>
            <w:tcW w:w="524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30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31.63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33.44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35.47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37.75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40.33</w:t>
            </w:r>
          </w:p>
        </w:tc>
        <w:tc>
          <w:tcPr>
            <w:tcW w:w="94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43.29</w:t>
            </w:r>
          </w:p>
        </w:tc>
        <w:tc>
          <w:tcPr>
            <w:tcW w:w="87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46.70</w:t>
            </w:r>
          </w:p>
        </w:tc>
        <w:tc>
          <w:tcPr>
            <w:tcW w:w="870" w:type="dxa"/>
          </w:tcPr>
          <w:p w:rsidR="00076852" w:rsidRPr="006045C7" w:rsidRDefault="00076852" w:rsidP="000A255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</w:rPr>
            </w:pPr>
            <w:r w:rsidRPr="006045C7">
              <w:rPr>
                <w:rFonts w:asciiTheme="majorBidi" w:hAnsiTheme="majorBidi" w:cstheme="majorBidi"/>
                <w:sz w:val="24"/>
              </w:rPr>
              <w:t>50.67</w:t>
            </w:r>
          </w:p>
        </w:tc>
      </w:tr>
    </w:tbl>
    <w:p w:rsidR="00076852" w:rsidRPr="006045C7" w:rsidRDefault="00076852" w:rsidP="00076852">
      <w:pPr>
        <w:autoSpaceDE w:val="0"/>
        <w:autoSpaceDN w:val="0"/>
        <w:adjustRightInd w:val="0"/>
        <w:rPr>
          <w:rFonts w:asciiTheme="majorBidi" w:hAnsiTheme="majorBidi" w:cstheme="majorBidi"/>
        </w:rPr>
      </w:pPr>
    </w:p>
    <w:p w:rsidR="00076852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-</w:t>
      </w:r>
      <w:r w:rsidRPr="00BF1D31">
        <w:rPr>
          <w:rFonts w:asciiTheme="majorBidi" w:hAnsiTheme="majorBidi" w:cstheme="majorBidi"/>
          <w:sz w:val="24"/>
          <w:szCs w:val="24"/>
        </w:rPr>
        <w:t xml:space="preserve">Calculer la vitesse V </w:t>
      </w:r>
      <w:r>
        <w:rPr>
          <w:rFonts w:asciiTheme="majorBidi" w:hAnsiTheme="majorBidi" w:cstheme="majorBidi"/>
          <w:sz w:val="24"/>
          <w:szCs w:val="24"/>
        </w:rPr>
        <w:t>de la fusée à l’instant t = 80</w:t>
      </w:r>
      <w:r w:rsidRPr="00BF1D31">
        <w:rPr>
          <w:rFonts w:asciiTheme="majorBidi" w:hAnsiTheme="majorBidi" w:cstheme="majorBidi"/>
          <w:sz w:val="24"/>
          <w:szCs w:val="24"/>
        </w:rPr>
        <w:t>s, par la méthode des trapèzes puis par Simpson.</w:t>
      </w:r>
    </w:p>
    <w:p w:rsidR="00076852" w:rsidRDefault="00076852" w:rsidP="00076852">
      <w:pPr>
        <w:autoSpaceDE w:val="0"/>
        <w:autoSpaceDN w:val="0"/>
        <w:adjustRightInd w:val="0"/>
        <w:rPr>
          <w:rFonts w:asciiTheme="majorBidi" w:eastAsiaTheme="minorHAnsi" w:hAnsiTheme="majorBidi" w:cstheme="majorBidi"/>
          <w:b/>
          <w:bCs/>
          <w:sz w:val="24"/>
          <w:szCs w:val="24"/>
          <w:lang w:eastAsia="en-US"/>
        </w:rPr>
      </w:pPr>
    </w:p>
    <w:p w:rsidR="00076852" w:rsidRDefault="00076852" w:rsidP="00076852">
      <w:pPr>
        <w:autoSpaceDE w:val="0"/>
        <w:autoSpaceDN w:val="0"/>
        <w:adjustRightInd w:val="0"/>
        <w:rPr>
          <w:rFonts w:asciiTheme="majorBidi" w:eastAsiaTheme="minorHAnsi" w:hAnsiTheme="majorBidi" w:cstheme="majorBidi"/>
          <w:b/>
          <w:bCs/>
          <w:sz w:val="24"/>
          <w:szCs w:val="24"/>
          <w:lang w:eastAsia="en-US"/>
        </w:rPr>
      </w:pPr>
    </w:p>
    <w:p w:rsidR="00076852" w:rsidRPr="00D62263" w:rsidRDefault="00076852" w:rsidP="00076852">
      <w:pPr>
        <w:autoSpaceDE w:val="0"/>
        <w:autoSpaceDN w:val="0"/>
        <w:adjustRightInd w:val="0"/>
        <w:rPr>
          <w:rFonts w:asciiTheme="majorBidi" w:eastAsiaTheme="minorHAnsi" w:hAnsiTheme="majorBidi" w:cstheme="majorBidi"/>
          <w:b/>
          <w:bCs/>
          <w:sz w:val="24"/>
          <w:szCs w:val="24"/>
          <w:lang w:eastAsia="en-US"/>
        </w:rPr>
      </w:pPr>
      <w:r w:rsidRPr="00D62263">
        <w:rPr>
          <w:rFonts w:asciiTheme="majorBidi" w:eastAsiaTheme="minorHAnsi" w:hAnsiTheme="majorBidi" w:cstheme="majorBidi"/>
          <w:b/>
          <w:bCs/>
          <w:sz w:val="24"/>
          <w:szCs w:val="24"/>
          <w:lang w:eastAsia="en-US"/>
        </w:rPr>
        <w:t>Exercice 2</w:t>
      </w:r>
    </w:p>
    <w:p w:rsidR="00076852" w:rsidRPr="00D62263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rFonts w:asciiTheme="majorBidi" w:eastAsia="PalatinoLinotype" w:hAnsiTheme="majorBidi" w:cstheme="majorBidi"/>
          <w:sz w:val="24"/>
          <w:szCs w:val="24"/>
          <w:lang w:eastAsia="en-US"/>
        </w:rPr>
      </w:pPr>
      <w:r w:rsidRPr="00D62263">
        <w:rPr>
          <w:rFonts w:asciiTheme="majorBidi" w:eastAsia="PalatinoLinotype" w:hAnsiTheme="majorBidi" w:cstheme="majorBidi"/>
          <w:sz w:val="24"/>
          <w:szCs w:val="24"/>
          <w:lang w:eastAsia="en-US"/>
        </w:rPr>
        <w:t xml:space="preserve">Calculer </w:t>
      </w:r>
      <w:r>
        <w:rPr>
          <w:rFonts w:asciiTheme="majorBidi" w:eastAsia="PalatinoLinotype" w:hAnsiTheme="majorBidi" w:cstheme="majorBidi"/>
          <w:sz w:val="24"/>
          <w:szCs w:val="24"/>
          <w:lang w:eastAsia="en-US"/>
        </w:rPr>
        <w:t>f(x)=</w:t>
      </w:r>
      <m:oMath>
        <m:nary>
          <m:naryPr>
            <m:limLoc m:val="undOvr"/>
            <m:ctrlPr>
              <w:rPr>
                <w:rFonts w:ascii="Cambria Math" w:eastAsia="PalatinoLinotype" w:hAnsiTheme="majorBidi" w:cstheme="majorBidi"/>
                <w:i/>
                <w:sz w:val="24"/>
                <w:szCs w:val="24"/>
                <w:lang w:eastAsia="en-US"/>
              </w:rPr>
            </m:ctrlPr>
          </m:naryPr>
          <m:sub>
            <m:r>
              <w:rPr>
                <w:rFonts w:ascii="Cambria Math" w:eastAsia="PalatinoLinotype" w:hAnsiTheme="majorBidi" w:cstheme="majorBidi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PalatinoLinotype" w:hAnsiTheme="majorBidi" w:cstheme="majorBidi"/>
                <w:sz w:val="24"/>
                <w:szCs w:val="24"/>
                <w:lang w:eastAsia="en-US"/>
              </w:rPr>
              <m:t>1</m:t>
            </m:r>
          </m:sub>
          <m:sup>
            <m:r>
              <w:rPr>
                <w:rFonts w:ascii="Cambria Math" w:eastAsia="PalatinoLinotype" w:hAnsiTheme="majorBidi" w:cstheme="majorBidi"/>
                <w:sz w:val="24"/>
                <w:szCs w:val="24"/>
                <w:lang w:eastAsia="en-US"/>
              </w:rPr>
              <m:t>1</m:t>
            </m:r>
          </m:sup>
          <m:e>
            <m:sSup>
              <m:sSupPr>
                <m:ctrlPr>
                  <w:rPr>
                    <w:rFonts w:ascii="Cambria Math" w:eastAsia="PalatinoLinotype" w:hAnsi="Cambria Math" w:cstheme="majorBidi"/>
                    <w:i/>
                    <w:sz w:val="24"/>
                    <w:szCs w:val="24"/>
                    <w:lang w:eastAsia="en-US"/>
                  </w:rPr>
                </m:ctrlPr>
              </m:sSupPr>
              <m:e>
                <m:r>
                  <w:rPr>
                    <w:rFonts w:ascii="Cambria Math" w:eastAsia="PalatinoLinotype" w:hAnsi="Cambria Math" w:cstheme="majorBidi"/>
                    <w:sz w:val="24"/>
                    <w:szCs w:val="24"/>
                    <w:lang w:eastAsia="en-US"/>
                  </w:rPr>
                  <m:t>e</m:t>
                </m:r>
              </m:e>
              <m:sup>
                <m:r>
                  <w:rPr>
                    <w:rFonts w:ascii="Cambria Math" w:eastAsia="PalatinoLinotype" w:hAnsi="Cambria Math" w:cstheme="majorBidi"/>
                    <w:sz w:val="24"/>
                    <w:szCs w:val="24"/>
                    <w:lang w:eastAsia="en-US"/>
                  </w:rPr>
                  <m:t>x</m:t>
                </m:r>
              </m:sup>
            </m:sSup>
            <m:r>
              <w:rPr>
                <w:rFonts w:ascii="Cambria Math" w:eastAsia="PalatinoLinotype" w:hAnsi="Cambria Math" w:cstheme="majorBidi"/>
                <w:sz w:val="24"/>
                <w:szCs w:val="24"/>
                <w:lang w:eastAsia="en-US"/>
              </w:rPr>
              <m:t>dx</m:t>
            </m:r>
            <m:r>
              <w:rPr>
                <w:rFonts w:ascii="Cambria Math" w:eastAsia="PalatinoLinotype" w:hAnsiTheme="majorBidi" w:cstheme="majorBidi"/>
                <w:sz w:val="24"/>
                <w:szCs w:val="24"/>
                <w:lang w:eastAsia="en-US"/>
              </w:rPr>
              <m:t xml:space="preserve"> </m:t>
            </m:r>
          </m:e>
        </m:nary>
      </m:oMath>
      <w:r w:rsidRPr="00D62263">
        <w:rPr>
          <w:rFonts w:asciiTheme="majorBidi" w:eastAsia="PalatinoLinotype" w:hAnsiTheme="majorBidi" w:cstheme="majorBidi"/>
          <w:i/>
          <w:iCs/>
          <w:sz w:val="24"/>
          <w:szCs w:val="24"/>
          <w:lang w:eastAsia="en-US"/>
        </w:rPr>
        <w:t xml:space="preserve">  </w:t>
      </w:r>
      <w:r w:rsidRPr="00D62263">
        <w:rPr>
          <w:rFonts w:asciiTheme="majorBidi" w:eastAsia="PalatinoLinotype" w:hAnsiTheme="majorBidi" w:cstheme="majorBidi"/>
          <w:sz w:val="24"/>
          <w:szCs w:val="24"/>
          <w:lang w:eastAsia="en-US"/>
        </w:rPr>
        <w:t xml:space="preserve"> pour n =</w:t>
      </w:r>
      <w:r>
        <w:rPr>
          <w:rFonts w:asciiTheme="majorBidi" w:eastAsia="PalatinoLinotype" w:hAnsiTheme="majorBidi" w:cstheme="majorBidi"/>
          <w:sz w:val="24"/>
          <w:szCs w:val="24"/>
          <w:lang w:eastAsia="en-US"/>
        </w:rPr>
        <w:t>6</w:t>
      </w:r>
      <w:r w:rsidRPr="00D62263">
        <w:rPr>
          <w:rFonts w:asciiTheme="majorBidi" w:eastAsia="PalatinoLinotype" w:hAnsiTheme="majorBidi" w:cstheme="majorBidi"/>
          <w:sz w:val="24"/>
          <w:szCs w:val="24"/>
          <w:lang w:eastAsia="en-US"/>
        </w:rPr>
        <w:t xml:space="preserve"> </w:t>
      </w:r>
    </w:p>
    <w:p w:rsidR="00076852" w:rsidRPr="00D62263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rFonts w:asciiTheme="majorBidi" w:eastAsia="PalatinoLinotype" w:hAnsiTheme="majorBidi" w:cstheme="majorBidi"/>
          <w:sz w:val="24"/>
          <w:szCs w:val="24"/>
          <w:lang w:eastAsia="en-US"/>
        </w:rPr>
      </w:pPr>
      <w:r w:rsidRPr="00D62263">
        <w:rPr>
          <w:rFonts w:asciiTheme="majorBidi" w:eastAsia="PalatinoLinotype" w:hAnsiTheme="majorBidi" w:cstheme="majorBidi"/>
          <w:sz w:val="24"/>
          <w:szCs w:val="24"/>
          <w:lang w:eastAsia="en-US"/>
        </w:rPr>
        <w:t>1.Selon la méthode des trapèzes</w:t>
      </w:r>
    </w:p>
    <w:p w:rsidR="00076852" w:rsidRPr="00D62263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rFonts w:asciiTheme="majorBidi" w:eastAsia="PalatinoLinotype" w:hAnsiTheme="majorBidi" w:cstheme="majorBidi"/>
          <w:sz w:val="24"/>
          <w:szCs w:val="24"/>
          <w:lang w:eastAsia="en-US"/>
        </w:rPr>
      </w:pPr>
      <w:r w:rsidRPr="00D62263">
        <w:rPr>
          <w:rFonts w:asciiTheme="majorBidi" w:eastAsia="PalatinoLinotype" w:hAnsiTheme="majorBidi" w:cstheme="majorBidi"/>
          <w:sz w:val="24"/>
          <w:szCs w:val="24"/>
          <w:lang w:eastAsia="en-US"/>
        </w:rPr>
        <w:t>2. Selon la méthode de SIMPSON</w:t>
      </w:r>
    </w:p>
    <w:p w:rsidR="00076852" w:rsidRPr="00D62263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62263">
        <w:rPr>
          <w:rFonts w:asciiTheme="majorBidi" w:eastAsia="PalatinoLinotype" w:hAnsiTheme="majorBidi" w:cstheme="majorBidi"/>
          <w:sz w:val="24"/>
          <w:szCs w:val="24"/>
          <w:lang w:eastAsia="en-US"/>
        </w:rPr>
        <w:t>3. Estimer les résultats obtenus</w:t>
      </w:r>
    </w:p>
    <w:p w:rsidR="00076852" w:rsidRDefault="00076852" w:rsidP="00076852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4"/>
          <w:szCs w:val="24"/>
          <w:lang w:eastAsia="en-US"/>
        </w:rPr>
      </w:pPr>
    </w:p>
    <w:p w:rsidR="00076852" w:rsidRPr="00311229" w:rsidRDefault="00076852" w:rsidP="00076852">
      <w:pPr>
        <w:autoSpaceDE w:val="0"/>
        <w:autoSpaceDN w:val="0"/>
        <w:adjustRightInd w:val="0"/>
        <w:rPr>
          <w:rFonts w:asciiTheme="majorBidi" w:eastAsiaTheme="minorHAnsi" w:hAnsiTheme="majorBidi" w:cstheme="majorBidi"/>
          <w:b/>
          <w:bCs/>
          <w:sz w:val="24"/>
          <w:szCs w:val="24"/>
          <w:lang w:eastAsia="en-US"/>
        </w:rPr>
      </w:pPr>
      <w:r w:rsidRPr="00311229">
        <w:rPr>
          <w:rFonts w:asciiTheme="majorBidi" w:eastAsiaTheme="minorHAnsi" w:hAnsiTheme="majorBidi" w:cstheme="majorBidi"/>
          <w:b/>
          <w:bCs/>
          <w:sz w:val="24"/>
          <w:szCs w:val="24"/>
          <w:lang w:eastAsia="en-US"/>
        </w:rPr>
        <w:t>Exercice 3</w:t>
      </w:r>
    </w:p>
    <w:p w:rsidR="00076852" w:rsidRPr="00311229" w:rsidRDefault="00076852" w:rsidP="00076852">
      <w:pPr>
        <w:autoSpaceDE w:val="0"/>
        <w:autoSpaceDN w:val="0"/>
        <w:adjustRightInd w:val="0"/>
        <w:spacing w:line="360" w:lineRule="auto"/>
        <w:jc w:val="both"/>
        <w:rPr>
          <w:rFonts w:asciiTheme="majorBidi" w:eastAsiaTheme="minorHAnsi" w:hAnsiTheme="majorBidi" w:cstheme="majorBidi"/>
          <w:sz w:val="24"/>
          <w:szCs w:val="24"/>
          <w:lang w:eastAsia="en-US"/>
        </w:rPr>
      </w:pP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Trouver le nombre n de subdivisions  nécessaires de l’intervalle d’intégration [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>-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sym w:font="Symbol" w:char="F070"/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, 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sym w:font="Symbol" w:char="F070"/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>], pour é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valuer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a 0.5 10</w:t>
      </w:r>
      <w:r w:rsidRPr="00CE144E">
        <w:rPr>
          <w:rFonts w:asciiTheme="majorBidi" w:eastAsiaTheme="minorHAnsi" w:hAnsiTheme="majorBidi" w:cstheme="majorBidi"/>
          <w:sz w:val="24"/>
          <w:szCs w:val="24"/>
          <w:vertAlign w:val="superscript"/>
          <w:lang w:eastAsia="en-US"/>
        </w:rPr>
        <w:t>-</w:t>
      </w:r>
      <w:r>
        <w:rPr>
          <w:rFonts w:asciiTheme="majorBidi" w:eastAsiaTheme="minorHAnsi" w:hAnsiTheme="majorBidi" w:cstheme="majorBidi"/>
          <w:sz w:val="24"/>
          <w:szCs w:val="24"/>
          <w:vertAlign w:val="superscript"/>
          <w:lang w:eastAsia="en-US"/>
        </w:rPr>
        <w:t>3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>pr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és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grâce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a la m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éthode de Simpson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et des trapèzes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, l’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>int</w:t>
      </w:r>
      <w:r w:rsidRPr="00CE144E">
        <w:rPr>
          <w:rFonts w:asciiTheme="majorBidi" w:eastAsiaTheme="minorHAnsi" w:hAnsiTheme="majorBidi" w:cstheme="majorBidi"/>
          <w:sz w:val="24"/>
          <w:szCs w:val="24"/>
          <w:lang w:eastAsia="en-US"/>
        </w:rPr>
        <w:t>égrale</w:t>
      </w:r>
      <w:r>
        <w:rPr>
          <w:rFonts w:asciiTheme="majorBidi" w:eastAsiaTheme="minorHAnsi" w:hAnsiTheme="majorBidi" w:cstheme="majorBidi"/>
          <w:sz w:val="24"/>
          <w:szCs w:val="24"/>
          <w:lang w:eastAsia="en-US"/>
        </w:rPr>
        <w:t xml:space="preserve"> </w:t>
      </w:r>
      <m:oMath>
        <m:nary>
          <m:naryPr>
            <m:limLoc m:val="undOvr"/>
            <m:ctrlPr>
              <w:rPr>
                <w:rFonts w:ascii="Cambria Math" w:eastAsia="PalatinoLinotype" w:hAnsiTheme="majorBidi" w:cstheme="majorBidi"/>
                <w:i/>
                <w:sz w:val="28"/>
                <w:szCs w:val="28"/>
                <w:lang w:eastAsia="en-US"/>
              </w:rPr>
            </m:ctrlPr>
          </m:naryPr>
          <m:sub>
            <m:r>
              <m:rPr>
                <m:sty m:val="p"/>
              </m:rPr>
              <w:rPr>
                <w:rFonts w:ascii="Cambria Math" w:eastAsiaTheme="minorHAnsi" w:hAnsi="Cambria Math" w:cstheme="majorBidi"/>
                <w:sz w:val="24"/>
                <w:szCs w:val="24"/>
                <w:lang w:eastAsia="en-US"/>
              </w:rPr>
              <m:t>-</m:t>
            </m:r>
            <m:r>
              <m:rPr>
                <m:sty m:val="p"/>
              </m:rPr>
              <w:rPr>
                <w:rFonts w:ascii="Cambria Math" w:eastAsiaTheme="minorHAnsi" w:hAnsi="Cambria Math" w:cstheme="majorBidi"/>
                <w:sz w:val="24"/>
                <w:szCs w:val="24"/>
                <w:lang w:eastAsia="en-US"/>
              </w:rPr>
              <w:sym w:font="Symbol" w:char="F070"/>
            </m:r>
          </m:sub>
          <m:sup>
            <m:r>
              <m:rPr>
                <m:sty m:val="p"/>
              </m:rPr>
              <w:rPr>
                <w:rFonts w:ascii="Cambria Math" w:eastAsiaTheme="minorHAnsi" w:hAnsi="Cambria Math" w:cstheme="majorBidi"/>
                <w:sz w:val="24"/>
                <w:szCs w:val="24"/>
                <w:lang w:eastAsia="en-US"/>
              </w:rPr>
              <w:sym w:font="Symbol" w:char="F070"/>
            </m:r>
          </m:sup>
          <m:e>
            <m:r>
              <m:rPr>
                <m:sty m:val="p"/>
              </m:rPr>
              <w:rPr>
                <w:rFonts w:ascii="Cambria Math" w:eastAsia="PalatinoLinotype" w:hAnsi="Cambria Math" w:cstheme="majorBidi"/>
                <w:sz w:val="28"/>
                <w:szCs w:val="28"/>
                <w:lang w:eastAsia="en-US"/>
              </w:rPr>
              <m:t>cos⁡</m:t>
            </m:r>
            <m:r>
              <w:rPr>
                <w:rFonts w:ascii="Cambria Math" w:eastAsia="PalatinoLinotype" w:hAnsi="Cambria Math" w:cstheme="majorBidi"/>
                <w:sz w:val="28"/>
                <w:szCs w:val="28"/>
                <w:lang w:eastAsia="en-US"/>
              </w:rPr>
              <m:t>(x)dx</m:t>
            </m:r>
            <m:r>
              <w:rPr>
                <w:rFonts w:ascii="Cambria Math" w:eastAsia="PalatinoLinotype" w:hAnsiTheme="majorBidi" w:cstheme="majorBidi"/>
                <w:sz w:val="28"/>
                <w:szCs w:val="28"/>
                <w:lang w:eastAsia="en-US"/>
              </w:rPr>
              <m:t xml:space="preserve"> </m:t>
            </m:r>
          </m:e>
        </m:nary>
      </m:oMath>
    </w:p>
    <w:p w:rsidR="00076852" w:rsidRPr="00F42950" w:rsidRDefault="00076852" w:rsidP="00076852">
      <w:pPr>
        <w:rPr>
          <w:rFonts w:asciiTheme="majorBidi" w:hAnsiTheme="majorBidi" w:cstheme="majorBidi"/>
          <w:sz w:val="24"/>
          <w:szCs w:val="24"/>
        </w:rPr>
      </w:pPr>
    </w:p>
    <w:p w:rsidR="00076852" w:rsidRPr="008722FB" w:rsidRDefault="00076852" w:rsidP="00076852">
      <w:pPr>
        <w:rPr>
          <w:rFonts w:asciiTheme="majorBidi" w:hAnsiTheme="majorBidi" w:cstheme="majorBidi"/>
          <w:b/>
          <w:bCs/>
          <w:sz w:val="24"/>
          <w:szCs w:val="24"/>
        </w:rPr>
      </w:pPr>
      <w:r w:rsidRPr="008722FB">
        <w:rPr>
          <w:rFonts w:asciiTheme="majorBidi" w:hAnsiTheme="majorBidi" w:cstheme="majorBidi"/>
          <w:b/>
          <w:bCs/>
          <w:sz w:val="24"/>
          <w:szCs w:val="24"/>
        </w:rPr>
        <w:t>Exercice4 </w:t>
      </w:r>
    </w:p>
    <w:p w:rsidR="00076852" w:rsidRDefault="00076852" w:rsidP="00076852">
      <w:pPr>
        <w:rPr>
          <w:rFonts w:asciiTheme="majorBidi" w:hAnsiTheme="majorBidi" w:cstheme="majorBidi"/>
          <w:sz w:val="24"/>
          <w:szCs w:val="24"/>
        </w:rPr>
      </w:pPr>
    </w:p>
    <w:p w:rsidR="00076852" w:rsidRDefault="00076852" w:rsidP="00076852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Theme="majorBidi" w:hAnsiTheme="majorBidi" w:cstheme="majorBidi"/>
          <w:sz w:val="24"/>
          <w:szCs w:val="24"/>
        </w:rPr>
      </w:pPr>
      <w:r w:rsidRPr="0063077C">
        <w:rPr>
          <w:rFonts w:asciiTheme="majorBidi" w:hAnsiTheme="majorBidi" w:cstheme="majorBidi"/>
          <w:sz w:val="24"/>
          <w:szCs w:val="24"/>
        </w:rPr>
        <w:t>Elaborer un programme Fortran77 qui par la mé</w:t>
      </w:r>
      <w:r>
        <w:rPr>
          <w:rFonts w:asciiTheme="majorBidi" w:hAnsiTheme="majorBidi" w:cstheme="majorBidi"/>
          <w:sz w:val="24"/>
          <w:szCs w:val="24"/>
        </w:rPr>
        <w:t xml:space="preserve">thode des trapèzes et </w:t>
      </w:r>
      <w:r w:rsidRPr="0063077C">
        <w:rPr>
          <w:rFonts w:asciiTheme="majorBidi" w:hAnsiTheme="majorBidi" w:cstheme="majorBidi"/>
          <w:sz w:val="24"/>
          <w:szCs w:val="24"/>
        </w:rPr>
        <w:t xml:space="preserve">de Simpson permet de calculer l’intégrale </w:t>
      </w:r>
      <w:r>
        <w:rPr>
          <w:rFonts w:asciiTheme="majorBidi" w:hAnsiTheme="majorBidi" w:cstheme="majorBidi"/>
          <w:sz w:val="24"/>
          <w:szCs w:val="24"/>
        </w:rPr>
        <w:t xml:space="preserve">d'une fonction </w:t>
      </w:r>
    </w:p>
    <w:p w:rsidR="00076852" w:rsidRDefault="00076852" w:rsidP="00076852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Theme="majorBidi" w:hAnsiTheme="majorBidi" w:cstheme="majorBidi"/>
          <w:sz w:val="24"/>
          <w:szCs w:val="24"/>
        </w:rPr>
      </w:pPr>
    </w:p>
    <w:p w:rsidR="00076852" w:rsidRDefault="00076852" w:rsidP="00076852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Theme="majorBidi" w:hAnsiTheme="majorBidi" w:cstheme="majorBidi"/>
          <w:sz w:val="24"/>
          <w:szCs w:val="24"/>
        </w:rPr>
      </w:pPr>
    </w:p>
    <w:p w:rsidR="00B039A0" w:rsidRDefault="00B039A0"/>
    <w:sectPr w:rsidR="00B039A0" w:rsidSect="00B039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MEX10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PalatinoLinotype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8751C"/>
    <w:multiLevelType w:val="hybridMultilevel"/>
    <w:tmpl w:val="E0B886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/>
  <w:defaultTabStop w:val="708"/>
  <w:hyphenationZone w:val="425"/>
  <w:characterSpacingControl w:val="doNotCompress"/>
  <w:compat/>
  <w:rsids>
    <w:rsidRoot w:val="00076852"/>
    <w:rsid w:val="00076852"/>
    <w:rsid w:val="001000BA"/>
    <w:rsid w:val="00B03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BE"/>
    </w:rPr>
  </w:style>
  <w:style w:type="paragraph" w:styleId="Titre2">
    <w:name w:val="heading 2"/>
    <w:basedOn w:val="Normal"/>
    <w:next w:val="Normal"/>
    <w:link w:val="Titre2Car"/>
    <w:qFormat/>
    <w:rsid w:val="00076852"/>
    <w:pPr>
      <w:keepNext/>
      <w:jc w:val="both"/>
      <w:outlineLvl w:val="1"/>
    </w:pPr>
    <w:rPr>
      <w:b/>
      <w:bCs/>
      <w:sz w:val="52"/>
      <w:szCs w:val="52"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076852"/>
    <w:rPr>
      <w:rFonts w:ascii="Times New Roman" w:eastAsia="Times New Roman" w:hAnsi="Times New Roman" w:cs="Times New Roman"/>
      <w:b/>
      <w:bCs/>
      <w:sz w:val="52"/>
      <w:szCs w:val="52"/>
      <w:lang w:val="fr-BE" w:eastAsia="fr-BE"/>
    </w:rPr>
  </w:style>
  <w:style w:type="paragraph" w:styleId="Paragraphedeliste">
    <w:name w:val="List Paragraph"/>
    <w:basedOn w:val="Normal"/>
    <w:uiPriority w:val="34"/>
    <w:qFormat/>
    <w:rsid w:val="00076852"/>
    <w:pPr>
      <w:ind w:left="720"/>
      <w:contextualSpacing/>
    </w:pPr>
  </w:style>
  <w:style w:type="table" w:styleId="Grilledutableau">
    <w:name w:val="Table Grid"/>
    <w:basedOn w:val="TableauNormal"/>
    <w:rsid w:val="0007685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7685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76852"/>
    <w:rPr>
      <w:rFonts w:ascii="Tahoma" w:eastAsia="Times New Roman" w:hAnsi="Tahoma" w:cs="Tahoma"/>
      <w:sz w:val="16"/>
      <w:szCs w:val="16"/>
      <w:lang w:eastAsia="fr-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8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oleObject" Target="embeddings/oleObject7.bin"/><Relationship Id="rId20" Type="http://schemas.openxmlformats.org/officeDocument/2006/relationships/oleObject" Target="embeddings/oleObject9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oleObject" Target="embeddings/oleObject6.bin"/><Relationship Id="rId10" Type="http://schemas.openxmlformats.org/officeDocument/2006/relationships/oleObject" Target="embeddings/oleObject3.bin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</Words>
  <Characters>1980</Characters>
  <Application>Microsoft Office Word</Application>
  <DocSecurity>0</DocSecurity>
  <Lines>16</Lines>
  <Paragraphs>4</Paragraphs>
  <ScaleCrop>false</ScaleCrop>
  <Company>rdkc</Company>
  <LinksUpToDate>false</LinksUpToDate>
  <CharactersWithSpaces>2335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2021-10-16T12:13:00Z</dcterms:created>
  <dcterms:modified xsi:type="dcterms:W3CDTF">2021-10-16T12:13:00Z</dcterms:modified>
</cp:coreProperties>
</file>