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2B6" w:rsidRDefault="006B09B7" w:rsidP="00604F7F">
      <w:pPr>
        <w:jc w:val="both"/>
      </w:pPr>
      <w:r>
        <w:rPr>
          <w:noProof/>
        </w:rPr>
        <w:drawing>
          <wp:inline distT="0" distB="0" distL="0" distR="0">
            <wp:extent cx="5760720" cy="2282713"/>
            <wp:effectExtent l="19050" t="0" r="0" b="0"/>
            <wp:docPr id="1" name="Image 1" descr="C:\Users\amine\Desktop\chap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chapitre 1.png"/>
                    <pic:cNvPicPr>
                      <a:picLocks noChangeAspect="1" noChangeArrowheads="1"/>
                    </pic:cNvPicPr>
                  </pic:nvPicPr>
                  <pic:blipFill>
                    <a:blip r:embed="rId8"/>
                    <a:srcRect/>
                    <a:stretch>
                      <a:fillRect/>
                    </a:stretch>
                  </pic:blipFill>
                  <pic:spPr bwMode="auto">
                    <a:xfrm>
                      <a:off x="0" y="0"/>
                      <a:ext cx="5760720" cy="2282713"/>
                    </a:xfrm>
                    <a:prstGeom prst="rect">
                      <a:avLst/>
                    </a:prstGeom>
                    <a:noFill/>
                    <a:ln w="9525">
                      <a:noFill/>
                      <a:miter lim="800000"/>
                      <a:headEnd/>
                      <a:tailEnd/>
                    </a:ln>
                  </pic:spPr>
                </pic:pic>
              </a:graphicData>
            </a:graphic>
          </wp:inline>
        </w:drawing>
      </w:r>
    </w:p>
    <w:p w:rsidR="00E60B0E" w:rsidRPr="00E60B0E" w:rsidRDefault="00E60B0E" w:rsidP="00604F7F">
      <w:pPr>
        <w:jc w:val="both"/>
      </w:pPr>
      <w:r>
        <w:rPr>
          <w:noProof/>
        </w:rPr>
        <w:drawing>
          <wp:inline distT="0" distB="0" distL="0" distR="0">
            <wp:extent cx="5761549" cy="3737113"/>
            <wp:effectExtent l="19050" t="0" r="0" b="0"/>
            <wp:docPr id="16" name="Image 2" descr="C:\Users\amine\Desktop\residu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e\Desktop\residuaire.png"/>
                    <pic:cNvPicPr>
                      <a:picLocks noChangeAspect="1" noChangeArrowheads="1"/>
                    </pic:cNvPicPr>
                  </pic:nvPicPr>
                  <pic:blipFill>
                    <a:blip r:embed="rId9"/>
                    <a:srcRect/>
                    <a:stretch>
                      <a:fillRect/>
                    </a:stretch>
                  </pic:blipFill>
                  <pic:spPr bwMode="auto">
                    <a:xfrm>
                      <a:off x="0" y="0"/>
                      <a:ext cx="5760720" cy="3736575"/>
                    </a:xfrm>
                    <a:prstGeom prst="rect">
                      <a:avLst/>
                    </a:prstGeom>
                    <a:noFill/>
                    <a:ln w="9525">
                      <a:noFill/>
                      <a:miter lim="800000"/>
                      <a:headEnd/>
                      <a:tailEnd/>
                    </a:ln>
                  </pic:spPr>
                </pic:pic>
              </a:graphicData>
            </a:graphic>
          </wp:inline>
        </w:drawing>
      </w:r>
    </w:p>
    <w:p w:rsidR="00433CB5" w:rsidRDefault="00E60B0E" w:rsidP="00604F7F">
      <w:pPr>
        <w:jc w:val="both"/>
      </w:pPr>
      <w:r>
        <w:rPr>
          <w:noProof/>
        </w:rPr>
        <w:drawing>
          <wp:inline distT="0" distB="0" distL="0" distR="0">
            <wp:extent cx="5760720" cy="1528765"/>
            <wp:effectExtent l="19050" t="0" r="0" b="0"/>
            <wp:docPr id="15" name="Image 1" descr="C:\Users\amine\Desktop\ori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origine.png"/>
                    <pic:cNvPicPr>
                      <a:picLocks noChangeAspect="1" noChangeArrowheads="1"/>
                    </pic:cNvPicPr>
                  </pic:nvPicPr>
                  <pic:blipFill>
                    <a:blip r:embed="rId10"/>
                    <a:srcRect/>
                    <a:stretch>
                      <a:fillRect/>
                    </a:stretch>
                  </pic:blipFill>
                  <pic:spPr bwMode="auto">
                    <a:xfrm>
                      <a:off x="0" y="0"/>
                      <a:ext cx="5760720" cy="1528765"/>
                    </a:xfrm>
                    <a:prstGeom prst="rect">
                      <a:avLst/>
                    </a:prstGeom>
                    <a:noFill/>
                    <a:ln w="9525">
                      <a:noFill/>
                      <a:miter lim="800000"/>
                      <a:headEnd/>
                      <a:tailEnd/>
                    </a:ln>
                  </pic:spPr>
                </pic:pic>
              </a:graphicData>
            </a:graphic>
          </wp:inline>
        </w:drawing>
      </w:r>
    </w:p>
    <w:p w:rsidR="006B09B7" w:rsidRDefault="00E60B0E" w:rsidP="00604F7F">
      <w:pPr>
        <w:jc w:val="both"/>
      </w:pPr>
      <w:r>
        <w:rPr>
          <w:noProof/>
        </w:rPr>
        <w:lastRenderedPageBreak/>
        <w:drawing>
          <wp:inline distT="0" distB="0" distL="0" distR="0">
            <wp:extent cx="5760720" cy="1450093"/>
            <wp:effectExtent l="19050" t="0" r="0" b="0"/>
            <wp:docPr id="17" name="Image 3" descr="C:\Users\amine\Desktop\rej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e\Desktop\rejet.png"/>
                    <pic:cNvPicPr>
                      <a:picLocks noChangeAspect="1" noChangeArrowheads="1"/>
                    </pic:cNvPicPr>
                  </pic:nvPicPr>
                  <pic:blipFill>
                    <a:blip r:embed="rId11"/>
                    <a:srcRect/>
                    <a:stretch>
                      <a:fillRect/>
                    </a:stretch>
                  </pic:blipFill>
                  <pic:spPr bwMode="auto">
                    <a:xfrm>
                      <a:off x="0" y="0"/>
                      <a:ext cx="5760720" cy="1450093"/>
                    </a:xfrm>
                    <a:prstGeom prst="rect">
                      <a:avLst/>
                    </a:prstGeom>
                    <a:noFill/>
                    <a:ln w="9525">
                      <a:noFill/>
                      <a:miter lim="800000"/>
                      <a:headEnd/>
                      <a:tailEnd/>
                    </a:ln>
                  </pic:spPr>
                </pic:pic>
              </a:graphicData>
            </a:graphic>
          </wp:inline>
        </w:drawing>
      </w:r>
    </w:p>
    <w:p w:rsidR="00E60B0E" w:rsidRPr="00433CB5" w:rsidRDefault="00050AC1" w:rsidP="00604F7F">
      <w:pPr>
        <w:jc w:val="both"/>
      </w:pPr>
      <w:r>
        <w:rPr>
          <w:noProof/>
        </w:rPr>
        <w:drawing>
          <wp:inline distT="0" distB="0" distL="0" distR="0">
            <wp:extent cx="5760720" cy="1993878"/>
            <wp:effectExtent l="19050" t="0" r="0" b="0"/>
            <wp:docPr id="18" name="Image 4" descr="C:\Users\amine\Desktop\cuis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e\Desktop\cuisine.png"/>
                    <pic:cNvPicPr>
                      <a:picLocks noChangeAspect="1" noChangeArrowheads="1"/>
                    </pic:cNvPicPr>
                  </pic:nvPicPr>
                  <pic:blipFill>
                    <a:blip r:embed="rId12"/>
                    <a:srcRect/>
                    <a:stretch>
                      <a:fillRect/>
                    </a:stretch>
                  </pic:blipFill>
                  <pic:spPr bwMode="auto">
                    <a:xfrm>
                      <a:off x="0" y="0"/>
                      <a:ext cx="5760720" cy="1993878"/>
                    </a:xfrm>
                    <a:prstGeom prst="rect">
                      <a:avLst/>
                    </a:prstGeom>
                    <a:noFill/>
                    <a:ln w="9525">
                      <a:noFill/>
                      <a:miter lim="800000"/>
                      <a:headEnd/>
                      <a:tailEnd/>
                    </a:ln>
                  </pic:spPr>
                </pic:pic>
              </a:graphicData>
            </a:graphic>
          </wp:inline>
        </w:drawing>
      </w:r>
    </w:p>
    <w:p w:rsidR="00433CB5" w:rsidRDefault="00AE3E0E" w:rsidP="00604F7F">
      <w:pPr>
        <w:jc w:val="both"/>
      </w:pPr>
      <w:r>
        <w:rPr>
          <w:noProof/>
        </w:rPr>
        <w:drawing>
          <wp:inline distT="0" distB="0" distL="0" distR="0">
            <wp:extent cx="5760720" cy="2815074"/>
            <wp:effectExtent l="19050" t="0" r="0" b="0"/>
            <wp:docPr id="2" name="Image 2" descr="C:\Users\amine\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e\Desktop\222.png"/>
                    <pic:cNvPicPr>
                      <a:picLocks noChangeAspect="1" noChangeArrowheads="1"/>
                    </pic:cNvPicPr>
                  </pic:nvPicPr>
                  <pic:blipFill>
                    <a:blip r:embed="rId13"/>
                    <a:srcRect/>
                    <a:stretch>
                      <a:fillRect/>
                    </a:stretch>
                  </pic:blipFill>
                  <pic:spPr bwMode="auto">
                    <a:xfrm>
                      <a:off x="0" y="0"/>
                      <a:ext cx="5760720" cy="2815074"/>
                    </a:xfrm>
                    <a:prstGeom prst="rect">
                      <a:avLst/>
                    </a:prstGeom>
                    <a:noFill/>
                    <a:ln w="9525">
                      <a:noFill/>
                      <a:miter lim="800000"/>
                      <a:headEnd/>
                      <a:tailEnd/>
                    </a:ln>
                  </pic:spPr>
                </pic:pic>
              </a:graphicData>
            </a:graphic>
          </wp:inline>
        </w:drawing>
      </w:r>
    </w:p>
    <w:p w:rsidR="00AE3E0E" w:rsidRPr="00433CB5" w:rsidRDefault="00433CB5" w:rsidP="00604F7F">
      <w:pPr>
        <w:jc w:val="both"/>
      </w:pPr>
      <w:r w:rsidRPr="00433CB5">
        <w:rPr>
          <w:noProof/>
        </w:rPr>
        <w:drawing>
          <wp:inline distT="0" distB="0" distL="0" distR="0">
            <wp:extent cx="5760720" cy="1318293"/>
            <wp:effectExtent l="19050" t="0" r="0" b="0"/>
            <wp:docPr id="8" name="Image 3" descr="C:\Users\amine\Desktop\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e\Desktop\333.png"/>
                    <pic:cNvPicPr>
                      <a:picLocks noChangeAspect="1" noChangeArrowheads="1"/>
                    </pic:cNvPicPr>
                  </pic:nvPicPr>
                  <pic:blipFill>
                    <a:blip r:embed="rId14"/>
                    <a:srcRect/>
                    <a:stretch>
                      <a:fillRect/>
                    </a:stretch>
                  </pic:blipFill>
                  <pic:spPr bwMode="auto">
                    <a:xfrm>
                      <a:off x="0" y="0"/>
                      <a:ext cx="5760720" cy="1318293"/>
                    </a:xfrm>
                    <a:prstGeom prst="rect">
                      <a:avLst/>
                    </a:prstGeom>
                    <a:noFill/>
                    <a:ln w="9525">
                      <a:noFill/>
                      <a:miter lim="800000"/>
                      <a:headEnd/>
                      <a:tailEnd/>
                    </a:ln>
                  </pic:spPr>
                </pic:pic>
              </a:graphicData>
            </a:graphic>
          </wp:inline>
        </w:drawing>
      </w:r>
    </w:p>
    <w:p w:rsidR="00433CB5" w:rsidRPr="00050AC1" w:rsidRDefault="00AE3E0E" w:rsidP="00604F7F">
      <w:pPr>
        <w:jc w:val="both"/>
      </w:pPr>
      <w:r>
        <w:rPr>
          <w:noProof/>
        </w:rPr>
        <w:lastRenderedPageBreak/>
        <w:drawing>
          <wp:inline distT="0" distB="0" distL="0" distR="0">
            <wp:extent cx="5760720" cy="1382980"/>
            <wp:effectExtent l="19050" t="0" r="0" b="0"/>
            <wp:docPr id="4" name="Image 4" descr="C:\Users\amine\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e\Desktop\444.png"/>
                    <pic:cNvPicPr>
                      <a:picLocks noChangeAspect="1" noChangeArrowheads="1"/>
                    </pic:cNvPicPr>
                  </pic:nvPicPr>
                  <pic:blipFill>
                    <a:blip r:embed="rId15"/>
                    <a:srcRect/>
                    <a:stretch>
                      <a:fillRect/>
                    </a:stretch>
                  </pic:blipFill>
                  <pic:spPr bwMode="auto">
                    <a:xfrm>
                      <a:off x="0" y="0"/>
                      <a:ext cx="5760720" cy="1382980"/>
                    </a:xfrm>
                    <a:prstGeom prst="rect">
                      <a:avLst/>
                    </a:prstGeom>
                    <a:noFill/>
                    <a:ln w="9525">
                      <a:noFill/>
                      <a:miter lim="800000"/>
                      <a:headEnd/>
                      <a:tailEnd/>
                    </a:ln>
                  </pic:spPr>
                </pic:pic>
              </a:graphicData>
            </a:graphic>
          </wp:inline>
        </w:drawing>
      </w:r>
      <w:r w:rsidR="008924CD">
        <w:rPr>
          <w:noProof/>
        </w:rPr>
        <w:drawing>
          <wp:inline distT="0" distB="0" distL="0" distR="0">
            <wp:extent cx="5760720" cy="2000954"/>
            <wp:effectExtent l="19050" t="0" r="0" b="0"/>
            <wp:docPr id="5" name="Image 5" descr="C:\Users\amine\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ne\Desktop\11.png"/>
                    <pic:cNvPicPr>
                      <a:picLocks noChangeAspect="1" noChangeArrowheads="1"/>
                    </pic:cNvPicPr>
                  </pic:nvPicPr>
                  <pic:blipFill>
                    <a:blip r:embed="rId16"/>
                    <a:srcRect/>
                    <a:stretch>
                      <a:fillRect/>
                    </a:stretch>
                  </pic:blipFill>
                  <pic:spPr bwMode="auto">
                    <a:xfrm>
                      <a:off x="0" y="0"/>
                      <a:ext cx="5760720" cy="2000954"/>
                    </a:xfrm>
                    <a:prstGeom prst="rect">
                      <a:avLst/>
                    </a:prstGeom>
                    <a:noFill/>
                    <a:ln w="9525">
                      <a:noFill/>
                      <a:miter lim="800000"/>
                      <a:headEnd/>
                      <a:tailEnd/>
                    </a:ln>
                  </pic:spPr>
                </pic:pic>
              </a:graphicData>
            </a:graphic>
          </wp:inline>
        </w:drawing>
      </w:r>
    </w:p>
    <w:p w:rsidR="00433CB5" w:rsidRDefault="00433CB5" w:rsidP="00604F7F">
      <w:pPr>
        <w:jc w:val="both"/>
        <w:rPr>
          <w:rFonts w:asciiTheme="majorBidi" w:hAnsiTheme="majorBidi" w:cstheme="majorBidi"/>
          <w:b/>
          <w:bCs/>
          <w:sz w:val="24"/>
          <w:szCs w:val="24"/>
        </w:rPr>
      </w:pPr>
      <w:r>
        <w:rPr>
          <w:rFonts w:asciiTheme="majorBidi" w:hAnsiTheme="majorBidi" w:cstheme="majorBidi"/>
          <w:b/>
          <w:bCs/>
          <w:sz w:val="24"/>
          <w:szCs w:val="24"/>
        </w:rPr>
        <w:t xml:space="preserve">I.4. </w:t>
      </w:r>
      <w:r w:rsidRPr="00433CB5">
        <w:rPr>
          <w:rFonts w:asciiTheme="majorBidi" w:hAnsiTheme="majorBidi" w:cstheme="majorBidi"/>
          <w:b/>
          <w:bCs/>
          <w:sz w:val="24"/>
          <w:szCs w:val="24"/>
        </w:rPr>
        <w:t>Traitement des eaux usées dans une station d’épuration des eaux usées</w:t>
      </w:r>
    </w:p>
    <w:p w:rsidR="00B75B21" w:rsidRDefault="00691F1E" w:rsidP="00604F7F">
      <w:pPr>
        <w:jc w:val="both"/>
        <w:rPr>
          <w:rFonts w:asciiTheme="majorBidi" w:hAnsiTheme="majorBidi" w:cstheme="majorBidi"/>
          <w:b/>
          <w:bCs/>
          <w:sz w:val="24"/>
          <w:szCs w:val="24"/>
        </w:rPr>
      </w:pPr>
      <w:r w:rsidRPr="00691F1E">
        <w:rPr>
          <w:rFonts w:asciiTheme="majorBidi" w:hAnsiTheme="majorBidi" w:cstheme="majorBidi"/>
          <w:sz w:val="24"/>
          <w:szCs w:val="24"/>
        </w:rPr>
        <w:t>Les principales étapes sont :</w:t>
      </w:r>
      <w:r w:rsidRPr="00691F1E">
        <w:rPr>
          <w:rFonts w:asciiTheme="majorBidi" w:eastAsia="Times New Roman" w:hAnsiTheme="majorBidi" w:cstheme="majorBidi"/>
          <w:color w:val="333333"/>
          <w:sz w:val="24"/>
          <w:szCs w:val="24"/>
        </w:rPr>
        <w:t xml:space="preserve"> 1. Dégrillage</w:t>
      </w:r>
      <w:r>
        <w:rPr>
          <w:rFonts w:asciiTheme="majorBidi" w:eastAsia="Times New Roman" w:hAnsiTheme="majorBidi" w:cstheme="majorBidi"/>
          <w:color w:val="333333"/>
          <w:sz w:val="24"/>
          <w:szCs w:val="24"/>
        </w:rPr>
        <w:t xml:space="preserve">/ </w:t>
      </w:r>
      <w:r w:rsidRPr="00691F1E">
        <w:rPr>
          <w:rFonts w:asciiTheme="majorBidi" w:eastAsia="Times New Roman" w:hAnsiTheme="majorBidi" w:cstheme="majorBidi"/>
          <w:color w:val="333333"/>
          <w:sz w:val="24"/>
          <w:szCs w:val="24"/>
        </w:rPr>
        <w:t>2. Dessablage-déshuilage /3.Décantation/ 4.Epuration biologique/ 5.Rejet au milieu naturel/ 6.Traitements des boues résiduaires ; déshydratation des boues</w:t>
      </w:r>
      <w:r w:rsidRPr="00691F1E">
        <w:rPr>
          <w:rFonts w:asciiTheme="majorBidi" w:hAnsiTheme="majorBidi" w:cstheme="majorBidi"/>
          <w:b/>
          <w:bCs/>
          <w:noProof/>
          <w:sz w:val="24"/>
          <w:szCs w:val="24"/>
        </w:rPr>
        <w:t xml:space="preserve"> </w:t>
      </w:r>
      <w:r w:rsidR="00433CB5" w:rsidRPr="00433CB5">
        <w:rPr>
          <w:rFonts w:asciiTheme="majorBidi" w:hAnsiTheme="majorBidi" w:cstheme="majorBidi"/>
          <w:b/>
          <w:bCs/>
          <w:noProof/>
          <w:sz w:val="24"/>
          <w:szCs w:val="24"/>
        </w:rPr>
        <w:drawing>
          <wp:inline distT="0" distB="0" distL="0" distR="0">
            <wp:extent cx="5053883" cy="3239787"/>
            <wp:effectExtent l="19050" t="0" r="0" b="0"/>
            <wp:docPr id="10" name="Image 1" descr="http://player.slideplayer.fr/3/1141578/data/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yer.slideplayer.fr/3/1141578/data/images/img16.jpg"/>
                    <pic:cNvPicPr>
                      <a:picLocks noChangeAspect="1" noChangeArrowheads="1"/>
                    </pic:cNvPicPr>
                  </pic:nvPicPr>
                  <pic:blipFill>
                    <a:blip r:embed="rId17"/>
                    <a:srcRect/>
                    <a:stretch>
                      <a:fillRect/>
                    </a:stretch>
                  </pic:blipFill>
                  <pic:spPr bwMode="auto">
                    <a:xfrm>
                      <a:off x="0" y="0"/>
                      <a:ext cx="5058676" cy="3242860"/>
                    </a:xfrm>
                    <a:prstGeom prst="rect">
                      <a:avLst/>
                    </a:prstGeom>
                    <a:noFill/>
                    <a:ln w="9525">
                      <a:noFill/>
                      <a:miter lim="800000"/>
                      <a:headEnd/>
                      <a:tailEnd/>
                    </a:ln>
                  </pic:spPr>
                </pic:pic>
              </a:graphicData>
            </a:graphic>
          </wp:inline>
        </w:drawing>
      </w:r>
    </w:p>
    <w:p w:rsidR="00B75B21" w:rsidRPr="00F97CC3" w:rsidRDefault="00B75B21" w:rsidP="00604F7F">
      <w:pPr>
        <w:spacing w:line="240" w:lineRule="auto"/>
        <w:jc w:val="both"/>
        <w:rPr>
          <w:rFonts w:ascii="Arial" w:eastAsia="Times New Roman" w:hAnsi="Arial" w:cs="Arial"/>
          <w:sz w:val="36"/>
          <w:szCs w:val="36"/>
        </w:rPr>
        <w:sectPr w:rsidR="00B75B21" w:rsidRPr="00F97CC3" w:rsidSect="00604F7F">
          <w:headerReference w:type="default" r:id="rId18"/>
          <w:footerReference w:type="default" r:id="rId19"/>
          <w:pgSz w:w="11906" w:h="16838"/>
          <w:pgMar w:top="1417" w:right="424" w:bottom="1417" w:left="851" w:header="708" w:footer="708" w:gutter="0"/>
          <w:cols w:space="708"/>
          <w:docGrid w:linePitch="360"/>
        </w:sectPr>
      </w:pPr>
    </w:p>
    <w:p w:rsidR="00A6226C" w:rsidRDefault="00B75B21" w:rsidP="00604F7F">
      <w:pPr>
        <w:spacing w:before="136" w:after="136" w:line="240" w:lineRule="auto"/>
        <w:jc w:val="both"/>
        <w:outlineLvl w:val="2"/>
        <w:rPr>
          <w:rFonts w:ascii="Arial" w:eastAsia="Times New Roman" w:hAnsi="Arial" w:cs="Arial"/>
          <w:b/>
          <w:bCs/>
          <w:color w:val="90BE7A"/>
          <w:sz w:val="36"/>
          <w:szCs w:val="36"/>
        </w:rPr>
      </w:pPr>
      <w:r w:rsidRPr="00B75B21">
        <w:rPr>
          <w:rFonts w:asciiTheme="majorBidi" w:hAnsiTheme="majorBidi" w:cstheme="majorBidi"/>
          <w:noProof/>
          <w:sz w:val="24"/>
          <w:szCs w:val="24"/>
        </w:rPr>
        <w:lastRenderedPageBreak/>
        <w:drawing>
          <wp:inline distT="0" distB="0" distL="0" distR="0">
            <wp:extent cx="1536231" cy="1680051"/>
            <wp:effectExtent l="19050" t="0" r="6819" b="0"/>
            <wp:docPr id="3" name="Image 3" descr="degril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grilleurs"/>
                    <pic:cNvPicPr>
                      <a:picLocks noChangeAspect="1" noChangeArrowheads="1"/>
                    </pic:cNvPicPr>
                  </pic:nvPicPr>
                  <pic:blipFill>
                    <a:blip r:embed="rId20"/>
                    <a:srcRect/>
                    <a:stretch>
                      <a:fillRect/>
                    </a:stretch>
                  </pic:blipFill>
                  <pic:spPr bwMode="auto">
                    <a:xfrm>
                      <a:off x="0" y="0"/>
                      <a:ext cx="1542795" cy="1687230"/>
                    </a:xfrm>
                    <a:prstGeom prst="rect">
                      <a:avLst/>
                    </a:prstGeom>
                    <a:noFill/>
                    <a:ln w="9525">
                      <a:noFill/>
                      <a:miter lim="800000"/>
                      <a:headEnd/>
                      <a:tailEnd/>
                    </a:ln>
                  </pic:spPr>
                </pic:pic>
              </a:graphicData>
            </a:graphic>
          </wp:inline>
        </w:drawing>
      </w:r>
      <w:r w:rsidR="00F97CC3" w:rsidRPr="00F97CC3">
        <w:rPr>
          <w:rFonts w:ascii="Arial" w:eastAsia="Times New Roman" w:hAnsi="Arial" w:cs="Arial"/>
          <w:b/>
          <w:bCs/>
          <w:color w:val="90BE7A"/>
          <w:sz w:val="36"/>
          <w:szCs w:val="36"/>
        </w:rPr>
        <w:t xml:space="preserve"> </w:t>
      </w:r>
    </w:p>
    <w:p w:rsidR="00F97CC3" w:rsidRPr="00B75B21" w:rsidRDefault="00F97CC3" w:rsidP="00604F7F">
      <w:pPr>
        <w:spacing w:before="136" w:after="136" w:line="240" w:lineRule="auto"/>
        <w:jc w:val="both"/>
        <w:outlineLvl w:val="2"/>
        <w:rPr>
          <w:rFonts w:ascii="Arial" w:eastAsia="Times New Roman" w:hAnsi="Arial" w:cs="Arial"/>
          <w:b/>
          <w:bCs/>
          <w:color w:val="90BE7A"/>
          <w:sz w:val="36"/>
          <w:szCs w:val="36"/>
        </w:rPr>
      </w:pPr>
      <w:r w:rsidRPr="00A6226C">
        <w:rPr>
          <w:rFonts w:asciiTheme="majorBidi" w:eastAsia="Times New Roman" w:hAnsiTheme="majorBidi" w:cstheme="majorBidi"/>
          <w:b/>
          <w:bCs/>
          <w:color w:val="90BE7A"/>
          <w:sz w:val="24"/>
          <w:szCs w:val="24"/>
        </w:rPr>
        <w:t>Le dégrillage</w:t>
      </w:r>
      <w:r w:rsidR="0010599B">
        <w:rPr>
          <w:rFonts w:asciiTheme="majorBidi" w:eastAsia="Times New Roman" w:hAnsiTheme="majorBidi" w:cstheme="majorBidi"/>
          <w:b/>
          <w:bCs/>
          <w:color w:val="90BE7A"/>
          <w:sz w:val="24"/>
          <w:szCs w:val="24"/>
        </w:rPr>
        <w:t> :</w:t>
      </w:r>
      <w:r w:rsidRPr="00A6226C">
        <w:rPr>
          <w:rFonts w:asciiTheme="majorBidi" w:eastAsia="Times New Roman" w:hAnsiTheme="majorBidi" w:cstheme="majorBidi"/>
          <w:b/>
          <w:bCs/>
          <w:color w:val="90BE7A"/>
          <w:sz w:val="24"/>
          <w:szCs w:val="24"/>
        </w:rPr>
        <w:t xml:space="preserve"> </w:t>
      </w:r>
      <w:r w:rsidRPr="00A6226C">
        <w:rPr>
          <w:rFonts w:asciiTheme="majorBidi" w:eastAsia="Times New Roman" w:hAnsiTheme="majorBidi" w:cstheme="majorBidi"/>
          <w:color w:val="333333"/>
          <w:sz w:val="24"/>
          <w:szCs w:val="24"/>
        </w:rPr>
        <w:t>Les dégrilleurs retiennent les déchets les plus volumineux tels que les papiers, les plastiques etc. Les déchets accumulés contre les grilles sont automatiquement extraits.</w:t>
      </w:r>
    </w:p>
    <w:p w:rsidR="00B75B21" w:rsidRDefault="00B75B21" w:rsidP="00604F7F">
      <w:pPr>
        <w:spacing w:before="136" w:after="136" w:line="240" w:lineRule="auto"/>
        <w:jc w:val="both"/>
        <w:outlineLvl w:val="2"/>
        <w:rPr>
          <w:rFonts w:ascii="Arial" w:eastAsia="Times New Roman" w:hAnsi="Arial" w:cs="Arial"/>
          <w:b/>
          <w:bCs/>
          <w:color w:val="90BE7A"/>
          <w:sz w:val="36"/>
          <w:szCs w:val="36"/>
        </w:rPr>
        <w:sectPr w:rsidR="00B75B21" w:rsidSect="00604F7F">
          <w:type w:val="continuous"/>
          <w:pgSz w:w="11906" w:h="16838"/>
          <w:pgMar w:top="1417" w:right="424" w:bottom="1417" w:left="851" w:header="708" w:footer="708" w:gutter="0"/>
          <w:cols w:space="708"/>
          <w:docGrid w:linePitch="360"/>
        </w:sectPr>
      </w:pPr>
    </w:p>
    <w:p w:rsidR="00A6226C" w:rsidRDefault="00AC1668" w:rsidP="00604F7F">
      <w:pPr>
        <w:spacing w:before="136" w:after="136" w:line="240" w:lineRule="auto"/>
        <w:jc w:val="both"/>
        <w:outlineLvl w:val="2"/>
        <w:rPr>
          <w:rFonts w:ascii="Arial" w:eastAsia="Times New Roman" w:hAnsi="Arial" w:cs="Arial"/>
          <w:b/>
          <w:bCs/>
          <w:color w:val="90BE7A"/>
          <w:sz w:val="36"/>
          <w:szCs w:val="36"/>
        </w:rPr>
      </w:pPr>
      <w:r w:rsidRPr="00AC1668">
        <w:rPr>
          <w:rFonts w:ascii="Arial" w:eastAsia="Times New Roman" w:hAnsi="Arial" w:cs="Arial"/>
          <w:b/>
          <w:bCs/>
          <w:noProof/>
          <w:color w:val="90BE7A"/>
          <w:sz w:val="36"/>
          <w:szCs w:val="36"/>
        </w:rPr>
        <w:lastRenderedPageBreak/>
        <w:drawing>
          <wp:inline distT="0" distB="0" distL="0" distR="0">
            <wp:extent cx="1836000" cy="1659851"/>
            <wp:effectExtent l="19050" t="0" r="0" b="0"/>
            <wp:docPr id="6" name="Image 4" descr="dessaleurs deshui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saleurs deshuileurs"/>
                    <pic:cNvPicPr>
                      <a:picLocks noChangeAspect="1" noChangeArrowheads="1"/>
                    </pic:cNvPicPr>
                  </pic:nvPicPr>
                  <pic:blipFill>
                    <a:blip r:embed="rId21"/>
                    <a:srcRect/>
                    <a:stretch>
                      <a:fillRect/>
                    </a:stretch>
                  </pic:blipFill>
                  <pic:spPr bwMode="auto">
                    <a:xfrm>
                      <a:off x="0" y="0"/>
                      <a:ext cx="1836000" cy="1659851"/>
                    </a:xfrm>
                    <a:prstGeom prst="rect">
                      <a:avLst/>
                    </a:prstGeom>
                    <a:noFill/>
                    <a:ln w="9525">
                      <a:noFill/>
                      <a:miter lim="800000"/>
                      <a:headEnd/>
                      <a:tailEnd/>
                    </a:ln>
                  </pic:spPr>
                </pic:pic>
              </a:graphicData>
            </a:graphic>
          </wp:inline>
        </w:drawing>
      </w:r>
    </w:p>
    <w:p w:rsidR="00A6226C" w:rsidRDefault="00A6226C" w:rsidP="00604F7F">
      <w:pPr>
        <w:spacing w:before="136" w:after="136" w:line="240" w:lineRule="auto"/>
        <w:jc w:val="both"/>
        <w:outlineLvl w:val="2"/>
        <w:rPr>
          <w:rFonts w:ascii="Arial" w:eastAsia="Times New Roman" w:hAnsi="Arial" w:cs="Arial"/>
          <w:color w:val="333333"/>
          <w:sz w:val="24"/>
          <w:szCs w:val="24"/>
        </w:rPr>
      </w:pPr>
      <w:r w:rsidRPr="00A6226C">
        <w:rPr>
          <w:rFonts w:asciiTheme="majorBidi" w:eastAsia="Times New Roman" w:hAnsiTheme="majorBidi" w:cstheme="majorBidi"/>
          <w:b/>
          <w:bCs/>
          <w:color w:val="90BE7A"/>
          <w:sz w:val="24"/>
          <w:szCs w:val="24"/>
        </w:rPr>
        <w:t>Dessablage-déshuilage</w:t>
      </w:r>
      <w:r w:rsidR="0010599B">
        <w:rPr>
          <w:rFonts w:asciiTheme="majorBidi" w:eastAsia="Times New Roman" w:hAnsiTheme="majorBidi" w:cstheme="majorBidi"/>
          <w:b/>
          <w:bCs/>
          <w:color w:val="90BE7A"/>
          <w:sz w:val="24"/>
          <w:szCs w:val="24"/>
        </w:rPr>
        <w:t xml:space="preserve"> : </w:t>
      </w:r>
      <w:r w:rsidRPr="00A6226C">
        <w:rPr>
          <w:rFonts w:asciiTheme="majorBidi" w:eastAsia="Times New Roman" w:hAnsiTheme="majorBidi" w:cstheme="majorBidi"/>
          <w:color w:val="333333"/>
          <w:sz w:val="24"/>
          <w:szCs w:val="24"/>
        </w:rPr>
        <w:t>Ils ôtent grossièrement les matières denses et flottantes. Les matières denses (les sables et les graviers) se déposent au fond du bassin tandis que les matières flottantes (les huiles et les graisses) sont remontées en surface grâce à de petites bulles d’air</w:t>
      </w:r>
      <w:r w:rsidRPr="00BB286E">
        <w:rPr>
          <w:rFonts w:ascii="Arial" w:eastAsia="Times New Roman" w:hAnsi="Arial" w:cs="Arial"/>
          <w:color w:val="333333"/>
          <w:sz w:val="24"/>
          <w:szCs w:val="24"/>
        </w:rPr>
        <w:t>.</w:t>
      </w:r>
    </w:p>
    <w:p w:rsidR="0010599B" w:rsidRPr="0010599B" w:rsidRDefault="0010599B" w:rsidP="00604F7F">
      <w:pPr>
        <w:spacing w:before="136" w:after="136" w:line="240" w:lineRule="auto"/>
        <w:jc w:val="both"/>
        <w:outlineLvl w:val="2"/>
        <w:rPr>
          <w:rFonts w:asciiTheme="majorBidi" w:eastAsia="Times New Roman" w:hAnsiTheme="majorBidi" w:cstheme="majorBidi"/>
          <w:b/>
          <w:bCs/>
          <w:color w:val="90BE7A"/>
          <w:sz w:val="24"/>
          <w:szCs w:val="24"/>
        </w:rPr>
        <w:sectPr w:rsidR="0010599B" w:rsidRPr="0010599B" w:rsidSect="00604F7F">
          <w:type w:val="continuous"/>
          <w:pgSz w:w="11906" w:h="16838"/>
          <w:pgMar w:top="1417" w:right="424" w:bottom="1417" w:left="851" w:header="708" w:footer="708" w:gutter="0"/>
          <w:cols w:space="708"/>
          <w:docGrid w:linePitch="360"/>
        </w:sectPr>
      </w:pPr>
    </w:p>
    <w:p w:rsidR="00A6226C" w:rsidRDefault="00A6226C" w:rsidP="00604F7F">
      <w:pPr>
        <w:spacing w:before="136" w:after="136" w:line="240" w:lineRule="auto"/>
        <w:jc w:val="both"/>
        <w:outlineLvl w:val="2"/>
        <w:rPr>
          <w:rFonts w:ascii="Arial" w:eastAsia="Times New Roman" w:hAnsi="Arial" w:cs="Arial"/>
          <w:color w:val="333333"/>
          <w:sz w:val="24"/>
          <w:szCs w:val="24"/>
        </w:rPr>
      </w:pPr>
      <w:r w:rsidRPr="00A6226C">
        <w:rPr>
          <w:rFonts w:ascii="Arial" w:eastAsia="Times New Roman" w:hAnsi="Arial" w:cs="Arial"/>
          <w:noProof/>
          <w:color w:val="333333"/>
          <w:sz w:val="24"/>
          <w:szCs w:val="24"/>
        </w:rPr>
        <w:lastRenderedPageBreak/>
        <w:drawing>
          <wp:inline distT="0" distB="0" distL="0" distR="0">
            <wp:extent cx="1754091" cy="1697477"/>
            <wp:effectExtent l="19050" t="0" r="0" b="0"/>
            <wp:docPr id="13" name="Image 5" descr="deca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antation"/>
                    <pic:cNvPicPr>
                      <a:picLocks noChangeAspect="1" noChangeArrowheads="1"/>
                    </pic:cNvPicPr>
                  </pic:nvPicPr>
                  <pic:blipFill>
                    <a:blip r:embed="rId22"/>
                    <a:srcRect/>
                    <a:stretch>
                      <a:fillRect/>
                    </a:stretch>
                  </pic:blipFill>
                  <pic:spPr bwMode="auto">
                    <a:xfrm>
                      <a:off x="0" y="0"/>
                      <a:ext cx="1754060" cy="1697447"/>
                    </a:xfrm>
                    <a:prstGeom prst="rect">
                      <a:avLst/>
                    </a:prstGeom>
                    <a:noFill/>
                    <a:ln w="9525">
                      <a:noFill/>
                      <a:miter lim="800000"/>
                      <a:headEnd/>
                      <a:tailEnd/>
                    </a:ln>
                  </pic:spPr>
                </pic:pic>
              </a:graphicData>
            </a:graphic>
          </wp:inline>
        </w:drawing>
      </w:r>
    </w:p>
    <w:p w:rsidR="00A6226C" w:rsidRPr="0010599B" w:rsidRDefault="00A6226C" w:rsidP="00604F7F">
      <w:pPr>
        <w:spacing w:before="136" w:after="136" w:line="240" w:lineRule="auto"/>
        <w:jc w:val="both"/>
        <w:outlineLvl w:val="2"/>
        <w:rPr>
          <w:rFonts w:asciiTheme="majorBidi" w:eastAsia="Times New Roman" w:hAnsiTheme="majorBidi" w:cstheme="majorBidi"/>
          <w:color w:val="333333"/>
          <w:sz w:val="24"/>
          <w:szCs w:val="24"/>
        </w:rPr>
      </w:pPr>
      <w:r w:rsidRPr="00A6226C">
        <w:rPr>
          <w:rFonts w:asciiTheme="majorBidi" w:eastAsia="Times New Roman" w:hAnsiTheme="majorBidi" w:cstheme="majorBidi"/>
          <w:b/>
          <w:bCs/>
          <w:color w:val="90BE7A"/>
          <w:sz w:val="24"/>
          <w:szCs w:val="24"/>
        </w:rPr>
        <w:t>La décantation</w:t>
      </w:r>
      <w:r w:rsidR="0010599B">
        <w:rPr>
          <w:rFonts w:asciiTheme="majorBidi" w:eastAsia="Times New Roman" w:hAnsiTheme="majorBidi" w:cstheme="majorBidi"/>
          <w:b/>
          <w:bCs/>
          <w:color w:val="90BE7A"/>
          <w:sz w:val="24"/>
          <w:szCs w:val="24"/>
        </w:rPr>
        <w:t xml:space="preserve"> : </w:t>
      </w:r>
      <w:r w:rsidRPr="00A6226C">
        <w:rPr>
          <w:rFonts w:asciiTheme="majorBidi" w:eastAsia="Times New Roman" w:hAnsiTheme="majorBidi" w:cstheme="majorBidi"/>
          <w:color w:val="333333"/>
          <w:sz w:val="24"/>
          <w:szCs w:val="24"/>
        </w:rPr>
        <w:t>Les matières en suspension dans l’eau se déposent sur des lamelles inclinées puis décantent au fond du bassin. Les matières accumulées au fond du décanteur forment des boues. L’eau, débarrassée des matières en suspension et des phosphates, s’écoule vers le traitement biologique.</w:t>
      </w:r>
      <w:r w:rsidRPr="00BB286E">
        <w:rPr>
          <w:rFonts w:ascii="Arial" w:eastAsia="Times New Roman" w:hAnsi="Arial" w:cs="Arial"/>
          <w:color w:val="333333"/>
          <w:sz w:val="24"/>
          <w:szCs w:val="24"/>
        </w:rPr>
        <w:br/>
      </w:r>
      <w:r w:rsidRPr="00A6226C">
        <w:rPr>
          <w:rFonts w:ascii="Arial" w:eastAsia="Times New Roman" w:hAnsi="Arial" w:cs="Arial"/>
          <w:noProof/>
          <w:color w:val="333333"/>
          <w:sz w:val="24"/>
          <w:szCs w:val="24"/>
        </w:rPr>
        <w:lastRenderedPageBreak/>
        <w:drawing>
          <wp:inline distT="0" distB="0" distL="0" distR="0">
            <wp:extent cx="1491698" cy="1534602"/>
            <wp:effectExtent l="19050" t="0" r="0" b="0"/>
            <wp:docPr id="21" name="Image 7" descr="epuration bi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uration biologique"/>
                    <pic:cNvPicPr>
                      <a:picLocks noChangeAspect="1" noChangeArrowheads="1"/>
                    </pic:cNvPicPr>
                  </pic:nvPicPr>
                  <pic:blipFill>
                    <a:blip r:embed="rId23"/>
                    <a:srcRect/>
                    <a:stretch>
                      <a:fillRect/>
                    </a:stretch>
                  </pic:blipFill>
                  <pic:spPr bwMode="auto">
                    <a:xfrm>
                      <a:off x="0" y="0"/>
                      <a:ext cx="1491611" cy="1534512"/>
                    </a:xfrm>
                    <a:prstGeom prst="rect">
                      <a:avLst/>
                    </a:prstGeom>
                    <a:noFill/>
                    <a:ln w="9525">
                      <a:noFill/>
                      <a:miter lim="800000"/>
                      <a:headEnd/>
                      <a:tailEnd/>
                    </a:ln>
                  </pic:spPr>
                </pic:pic>
              </a:graphicData>
            </a:graphic>
          </wp:inline>
        </w:drawing>
      </w:r>
      <w:r w:rsidRPr="00BB286E">
        <w:rPr>
          <w:rFonts w:ascii="Arial" w:eastAsia="Times New Roman" w:hAnsi="Arial" w:cs="Arial"/>
          <w:color w:val="333333"/>
          <w:sz w:val="24"/>
          <w:szCs w:val="24"/>
        </w:rPr>
        <w:br/>
      </w:r>
      <w:r w:rsidRPr="00A6226C">
        <w:rPr>
          <w:rFonts w:asciiTheme="majorBidi" w:eastAsia="Times New Roman" w:hAnsiTheme="majorBidi" w:cstheme="majorBidi"/>
          <w:b/>
          <w:bCs/>
          <w:color w:val="90BE7A"/>
          <w:sz w:val="24"/>
          <w:szCs w:val="24"/>
        </w:rPr>
        <w:t>L’épuration biologique</w:t>
      </w:r>
    </w:p>
    <w:p w:rsidR="00B75B21" w:rsidRDefault="00A6226C" w:rsidP="00604F7F">
      <w:pPr>
        <w:spacing w:before="136" w:after="136" w:line="240" w:lineRule="auto"/>
        <w:jc w:val="both"/>
        <w:outlineLvl w:val="2"/>
        <w:rPr>
          <w:rFonts w:asciiTheme="majorBidi" w:eastAsia="Times New Roman" w:hAnsiTheme="majorBidi" w:cstheme="majorBidi"/>
          <w:color w:val="333333"/>
          <w:sz w:val="24"/>
          <w:szCs w:val="24"/>
        </w:rPr>
      </w:pPr>
      <w:r w:rsidRPr="00A6226C">
        <w:rPr>
          <w:rFonts w:asciiTheme="majorBidi" w:eastAsia="Times New Roman" w:hAnsiTheme="majorBidi" w:cstheme="majorBidi"/>
          <w:color w:val="333333"/>
          <w:sz w:val="24"/>
          <w:szCs w:val="24"/>
        </w:rPr>
        <w:t>Les bassins d’épuration biologique sont remplis de billes de polystyrène favorisant la fixation de bactéries. Ces bactéries digèrent la pollution carbonée et azotée pour leur développement. Les bactéries mortes forment des boues</w:t>
      </w:r>
      <w:r>
        <w:rPr>
          <w:rFonts w:asciiTheme="majorBidi" w:eastAsia="Times New Roman" w:hAnsiTheme="majorBidi" w:cstheme="majorBidi"/>
          <w:color w:val="333333"/>
          <w:sz w:val="24"/>
          <w:szCs w:val="24"/>
        </w:rPr>
        <w:t>.</w:t>
      </w:r>
    </w:p>
    <w:p w:rsidR="00A6226C" w:rsidRDefault="00A6226C" w:rsidP="00604F7F">
      <w:pPr>
        <w:spacing w:before="136" w:after="136" w:line="240" w:lineRule="auto"/>
        <w:jc w:val="both"/>
        <w:outlineLvl w:val="2"/>
        <w:rPr>
          <w:rFonts w:asciiTheme="majorBidi" w:eastAsia="Times New Roman" w:hAnsiTheme="majorBidi" w:cstheme="majorBidi"/>
          <w:color w:val="333333"/>
          <w:sz w:val="24"/>
          <w:szCs w:val="24"/>
        </w:rPr>
      </w:pPr>
      <w:r w:rsidRPr="00A6226C">
        <w:rPr>
          <w:rFonts w:asciiTheme="majorBidi" w:eastAsia="Times New Roman" w:hAnsiTheme="majorBidi" w:cstheme="majorBidi"/>
          <w:noProof/>
          <w:color w:val="333333"/>
          <w:sz w:val="24"/>
          <w:szCs w:val="24"/>
        </w:rPr>
        <w:drawing>
          <wp:inline distT="0" distB="0" distL="0" distR="0">
            <wp:extent cx="1618919" cy="1702078"/>
            <wp:effectExtent l="19050" t="0" r="331" b="0"/>
            <wp:docPr id="22" name="Image 9" descr="Le rejet en milieu nat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rejet en milieu naturel"/>
                    <pic:cNvPicPr>
                      <a:picLocks noChangeAspect="1" noChangeArrowheads="1"/>
                    </pic:cNvPicPr>
                  </pic:nvPicPr>
                  <pic:blipFill>
                    <a:blip r:embed="rId24"/>
                    <a:srcRect/>
                    <a:stretch>
                      <a:fillRect/>
                    </a:stretch>
                  </pic:blipFill>
                  <pic:spPr bwMode="auto">
                    <a:xfrm>
                      <a:off x="0" y="0"/>
                      <a:ext cx="1622612" cy="1705960"/>
                    </a:xfrm>
                    <a:prstGeom prst="rect">
                      <a:avLst/>
                    </a:prstGeom>
                    <a:noFill/>
                    <a:ln w="9525">
                      <a:noFill/>
                      <a:miter lim="800000"/>
                      <a:headEnd/>
                      <a:tailEnd/>
                    </a:ln>
                  </pic:spPr>
                </pic:pic>
              </a:graphicData>
            </a:graphic>
          </wp:inline>
        </w:drawing>
      </w:r>
    </w:p>
    <w:p w:rsidR="007354EE" w:rsidRPr="007354EE" w:rsidRDefault="00A6226C"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color w:val="90BE7A"/>
          <w:sz w:val="24"/>
          <w:szCs w:val="24"/>
        </w:rPr>
        <w:t>R</w:t>
      </w:r>
      <w:r w:rsidRPr="00A6226C">
        <w:rPr>
          <w:rFonts w:asciiTheme="majorBidi" w:eastAsia="Times New Roman" w:hAnsiTheme="majorBidi" w:cstheme="majorBidi"/>
          <w:b/>
          <w:bCs/>
          <w:color w:val="90BE7A"/>
          <w:sz w:val="24"/>
          <w:szCs w:val="24"/>
        </w:rPr>
        <w:t>ejet en milieu naturel</w:t>
      </w:r>
      <w:r w:rsidR="0010599B">
        <w:rPr>
          <w:rFonts w:asciiTheme="majorBidi" w:eastAsia="Times New Roman" w:hAnsiTheme="majorBidi" w:cstheme="majorBidi"/>
          <w:b/>
          <w:bCs/>
          <w:color w:val="90BE7A"/>
          <w:sz w:val="24"/>
          <w:szCs w:val="24"/>
        </w:rPr>
        <w:t xml:space="preserve"> : </w:t>
      </w:r>
      <w:r w:rsidRPr="00A6226C">
        <w:rPr>
          <w:rFonts w:asciiTheme="majorBidi" w:eastAsia="Times New Roman" w:hAnsiTheme="majorBidi" w:cstheme="majorBidi"/>
          <w:color w:val="333333"/>
          <w:sz w:val="24"/>
          <w:szCs w:val="24"/>
        </w:rPr>
        <w:t>Après chaque étape de traitement, l’eau est analysée en continu pour être finalement rejetée en Marne, selon des normes qui préservent la qualité du milieu naturel.</w:t>
      </w:r>
      <w:r w:rsidRPr="00A6226C">
        <w:rPr>
          <w:rFonts w:asciiTheme="majorBidi" w:eastAsia="Times New Roman" w:hAnsiTheme="majorBidi" w:cstheme="majorBidi"/>
          <w:color w:val="333333"/>
          <w:sz w:val="24"/>
          <w:szCs w:val="24"/>
        </w:rPr>
        <w:br/>
      </w:r>
      <w:r w:rsidR="0010599B">
        <w:rPr>
          <w:rFonts w:asciiTheme="majorBidi" w:eastAsia="Times New Roman" w:hAnsiTheme="majorBidi" w:cstheme="majorBidi"/>
          <w:b/>
          <w:bCs/>
          <w:color w:val="90BE7A"/>
          <w:sz w:val="24"/>
          <w:szCs w:val="24"/>
        </w:rPr>
        <w:t>et puis les traitements des boues résiduaires</w:t>
      </w:r>
    </w:p>
    <w:tbl>
      <w:tblPr>
        <w:tblStyle w:val="Grilledutableau"/>
        <w:tblW w:w="0" w:type="auto"/>
        <w:jc w:val="center"/>
        <w:tblLook w:val="04A0"/>
      </w:tblPr>
      <w:tblGrid>
        <w:gridCol w:w="4606"/>
        <w:gridCol w:w="4606"/>
      </w:tblGrid>
      <w:tr w:rsidR="007354EE" w:rsidTr="007354EE">
        <w:trPr>
          <w:jc w:val="center"/>
        </w:trPr>
        <w:tc>
          <w:tcPr>
            <w:tcW w:w="4606" w:type="dxa"/>
          </w:tcPr>
          <w:p w:rsidR="007354EE" w:rsidRDefault="007354EE" w:rsidP="00604F7F">
            <w:pPr>
              <w:jc w:val="both"/>
              <w:rPr>
                <w:rFonts w:asciiTheme="majorBidi" w:eastAsia="Times New Roman" w:hAnsiTheme="majorBidi" w:cstheme="majorBidi"/>
                <w:b/>
                <w:bCs/>
                <w:color w:val="252525"/>
                <w:sz w:val="24"/>
                <w:szCs w:val="24"/>
              </w:rPr>
            </w:pPr>
            <w:r>
              <w:rPr>
                <w:rFonts w:asciiTheme="majorBidi" w:eastAsia="Times New Roman" w:hAnsiTheme="majorBidi" w:cstheme="majorBidi"/>
                <w:b/>
                <w:bCs/>
                <w:noProof/>
                <w:color w:val="252525"/>
                <w:sz w:val="24"/>
                <w:szCs w:val="24"/>
              </w:rPr>
              <w:drawing>
                <wp:inline distT="0" distB="0" distL="0" distR="0">
                  <wp:extent cx="2223675" cy="1367625"/>
                  <wp:effectExtent l="19050" t="0" r="5175" b="0"/>
                  <wp:docPr id="25" name="Image 1" descr="C:\Users\amine\Desktop\stations_eau usé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stations_eau usée 1.jpg"/>
                          <pic:cNvPicPr>
                            <a:picLocks noChangeAspect="1" noChangeArrowheads="1"/>
                          </pic:cNvPicPr>
                        </pic:nvPicPr>
                        <pic:blipFill>
                          <a:blip r:embed="rId25"/>
                          <a:srcRect/>
                          <a:stretch>
                            <a:fillRect/>
                          </a:stretch>
                        </pic:blipFill>
                        <pic:spPr bwMode="auto">
                          <a:xfrm>
                            <a:off x="0" y="0"/>
                            <a:ext cx="2225136" cy="1368524"/>
                          </a:xfrm>
                          <a:prstGeom prst="rect">
                            <a:avLst/>
                          </a:prstGeom>
                          <a:noFill/>
                          <a:ln w="9525">
                            <a:noFill/>
                            <a:miter lim="800000"/>
                            <a:headEnd/>
                            <a:tailEnd/>
                          </a:ln>
                        </pic:spPr>
                      </pic:pic>
                    </a:graphicData>
                  </a:graphic>
                </wp:inline>
              </w:drawing>
            </w:r>
          </w:p>
        </w:tc>
        <w:tc>
          <w:tcPr>
            <w:tcW w:w="4606" w:type="dxa"/>
          </w:tcPr>
          <w:p w:rsidR="007354EE" w:rsidRDefault="007354EE" w:rsidP="00604F7F">
            <w:pPr>
              <w:jc w:val="both"/>
              <w:rPr>
                <w:rFonts w:asciiTheme="majorBidi" w:eastAsia="Times New Roman" w:hAnsiTheme="majorBidi" w:cstheme="majorBidi"/>
                <w:b/>
                <w:bCs/>
                <w:color w:val="252525"/>
                <w:sz w:val="24"/>
                <w:szCs w:val="24"/>
              </w:rPr>
            </w:pPr>
            <w:r>
              <w:rPr>
                <w:rFonts w:asciiTheme="majorBidi" w:eastAsia="Times New Roman" w:hAnsiTheme="majorBidi" w:cstheme="majorBidi"/>
                <w:b/>
                <w:bCs/>
                <w:noProof/>
                <w:color w:val="252525"/>
                <w:sz w:val="24"/>
                <w:szCs w:val="24"/>
              </w:rPr>
              <w:drawing>
                <wp:inline distT="0" distB="0" distL="0" distR="0">
                  <wp:extent cx="2056241" cy="1368595"/>
                  <wp:effectExtent l="19050" t="0" r="1159" b="0"/>
                  <wp:docPr id="31" name="Image 3" descr="C:\Users\amine\Desktop\épuration-des-eaux-usées.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e\Desktop\épuration-des-eaux-usées.jpg 2.jpg"/>
                          <pic:cNvPicPr>
                            <a:picLocks noChangeAspect="1" noChangeArrowheads="1"/>
                          </pic:cNvPicPr>
                        </pic:nvPicPr>
                        <pic:blipFill>
                          <a:blip r:embed="rId26" cstate="print"/>
                          <a:srcRect/>
                          <a:stretch>
                            <a:fillRect/>
                          </a:stretch>
                        </pic:blipFill>
                        <pic:spPr bwMode="auto">
                          <a:xfrm>
                            <a:off x="0" y="0"/>
                            <a:ext cx="2060205" cy="1371233"/>
                          </a:xfrm>
                          <a:prstGeom prst="rect">
                            <a:avLst/>
                          </a:prstGeom>
                          <a:noFill/>
                          <a:ln w="9525">
                            <a:noFill/>
                            <a:miter lim="800000"/>
                            <a:headEnd/>
                            <a:tailEnd/>
                          </a:ln>
                        </pic:spPr>
                      </pic:pic>
                    </a:graphicData>
                  </a:graphic>
                </wp:inline>
              </w:drawing>
            </w:r>
          </w:p>
        </w:tc>
      </w:tr>
      <w:tr w:rsidR="007354EE" w:rsidTr="007354EE">
        <w:trPr>
          <w:jc w:val="center"/>
        </w:trPr>
        <w:tc>
          <w:tcPr>
            <w:tcW w:w="4606" w:type="dxa"/>
          </w:tcPr>
          <w:p w:rsidR="007354EE" w:rsidRDefault="007354EE" w:rsidP="00604F7F">
            <w:pPr>
              <w:jc w:val="both"/>
              <w:rPr>
                <w:rFonts w:asciiTheme="majorBidi" w:eastAsia="Times New Roman" w:hAnsiTheme="majorBidi" w:cstheme="majorBidi"/>
                <w:b/>
                <w:bCs/>
                <w:color w:val="252525"/>
                <w:sz w:val="24"/>
                <w:szCs w:val="24"/>
              </w:rPr>
            </w:pPr>
            <w:r>
              <w:rPr>
                <w:rFonts w:asciiTheme="majorBidi" w:eastAsia="Times New Roman" w:hAnsiTheme="majorBidi" w:cstheme="majorBidi"/>
                <w:b/>
                <w:bCs/>
                <w:noProof/>
                <w:color w:val="252525"/>
                <w:sz w:val="24"/>
                <w:szCs w:val="24"/>
              </w:rPr>
              <w:drawing>
                <wp:inline distT="0" distB="0" distL="0" distR="0">
                  <wp:extent cx="1865889" cy="1240403"/>
                  <wp:effectExtent l="19050" t="0" r="1011" b="0"/>
                  <wp:docPr id="28" name="Image 2" descr="C:\Users\amine\Desktop\épuration-des-eaux-us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e\Desktop\épuration-des-eaux-usées.jpg"/>
                          <pic:cNvPicPr>
                            <a:picLocks noChangeAspect="1" noChangeArrowheads="1"/>
                          </pic:cNvPicPr>
                        </pic:nvPicPr>
                        <pic:blipFill>
                          <a:blip r:embed="rId27"/>
                          <a:srcRect/>
                          <a:stretch>
                            <a:fillRect/>
                          </a:stretch>
                        </pic:blipFill>
                        <pic:spPr bwMode="auto">
                          <a:xfrm>
                            <a:off x="0" y="0"/>
                            <a:ext cx="1866889" cy="1241068"/>
                          </a:xfrm>
                          <a:prstGeom prst="rect">
                            <a:avLst/>
                          </a:prstGeom>
                          <a:noFill/>
                          <a:ln w="9525">
                            <a:noFill/>
                            <a:miter lim="800000"/>
                            <a:headEnd/>
                            <a:tailEnd/>
                          </a:ln>
                        </pic:spPr>
                      </pic:pic>
                    </a:graphicData>
                  </a:graphic>
                </wp:inline>
              </w:drawing>
            </w:r>
          </w:p>
        </w:tc>
        <w:tc>
          <w:tcPr>
            <w:tcW w:w="4606" w:type="dxa"/>
          </w:tcPr>
          <w:p w:rsidR="007354EE" w:rsidRDefault="007354EE" w:rsidP="00604F7F">
            <w:pPr>
              <w:jc w:val="both"/>
              <w:rPr>
                <w:rFonts w:asciiTheme="majorBidi" w:eastAsia="Times New Roman" w:hAnsiTheme="majorBidi" w:cstheme="majorBidi"/>
                <w:b/>
                <w:bCs/>
                <w:color w:val="252525"/>
                <w:sz w:val="24"/>
                <w:szCs w:val="24"/>
              </w:rPr>
            </w:pPr>
            <w:r>
              <w:rPr>
                <w:rFonts w:asciiTheme="majorBidi" w:eastAsia="Times New Roman" w:hAnsiTheme="majorBidi" w:cstheme="majorBidi"/>
                <w:b/>
                <w:bCs/>
                <w:noProof/>
                <w:color w:val="252525"/>
                <w:sz w:val="24"/>
                <w:szCs w:val="24"/>
              </w:rPr>
              <w:drawing>
                <wp:inline distT="0" distB="0" distL="0" distR="0">
                  <wp:extent cx="2057410" cy="1240403"/>
                  <wp:effectExtent l="19050" t="0" r="0" b="0"/>
                  <wp:docPr id="34" name="Image 4" descr="C:\Users\amine\Desktop\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e\Desktop\STATION.jpg"/>
                          <pic:cNvPicPr>
                            <a:picLocks noChangeAspect="1" noChangeArrowheads="1"/>
                          </pic:cNvPicPr>
                        </pic:nvPicPr>
                        <pic:blipFill>
                          <a:blip r:embed="rId28" cstate="print"/>
                          <a:srcRect/>
                          <a:stretch>
                            <a:fillRect/>
                          </a:stretch>
                        </pic:blipFill>
                        <pic:spPr bwMode="auto">
                          <a:xfrm>
                            <a:off x="0" y="0"/>
                            <a:ext cx="2057443" cy="1240423"/>
                          </a:xfrm>
                          <a:prstGeom prst="rect">
                            <a:avLst/>
                          </a:prstGeom>
                          <a:noFill/>
                          <a:ln w="9525">
                            <a:noFill/>
                            <a:miter lim="800000"/>
                            <a:headEnd/>
                            <a:tailEnd/>
                          </a:ln>
                        </pic:spPr>
                      </pic:pic>
                    </a:graphicData>
                  </a:graphic>
                </wp:inline>
              </w:drawing>
            </w:r>
          </w:p>
        </w:tc>
      </w:tr>
    </w:tbl>
    <w:p w:rsidR="007354EE" w:rsidRDefault="007354EE" w:rsidP="00604F7F">
      <w:pPr>
        <w:jc w:val="both"/>
        <w:rPr>
          <w:rFonts w:asciiTheme="majorBidi" w:eastAsia="Times New Roman" w:hAnsiTheme="majorBidi" w:cstheme="majorBidi"/>
          <w:b/>
          <w:bCs/>
          <w:color w:val="252525"/>
          <w:sz w:val="24"/>
          <w:szCs w:val="24"/>
        </w:rPr>
      </w:pPr>
    </w:p>
    <w:p w:rsidR="00DA0E47" w:rsidRDefault="007354EE" w:rsidP="00604F7F">
      <w:pPr>
        <w:jc w:val="both"/>
        <w:rPr>
          <w:rFonts w:asciiTheme="majorBidi" w:eastAsia="Times New Roman" w:hAnsiTheme="majorBidi" w:cstheme="majorBidi"/>
          <w:b/>
          <w:bCs/>
          <w:color w:val="252525"/>
          <w:sz w:val="24"/>
          <w:szCs w:val="24"/>
        </w:rPr>
      </w:pPr>
      <w:r>
        <w:rPr>
          <w:rFonts w:asciiTheme="majorBidi" w:eastAsia="Times New Roman" w:hAnsiTheme="majorBidi" w:cstheme="majorBidi"/>
          <w:b/>
          <w:bCs/>
          <w:color w:val="252525"/>
          <w:sz w:val="24"/>
          <w:szCs w:val="24"/>
        </w:rPr>
        <w:br w:type="page"/>
      </w:r>
    </w:p>
    <w:p w:rsidR="00D944B6" w:rsidRDefault="00D944B6" w:rsidP="00604F7F">
      <w:pPr>
        <w:pStyle w:val="NormalWeb"/>
        <w:shd w:val="clear" w:color="auto" w:fill="FFFFFF"/>
        <w:spacing w:after="24" w:afterAutospacing="0"/>
        <w:jc w:val="both"/>
        <w:rPr>
          <w:rFonts w:asciiTheme="majorBidi" w:hAnsiTheme="majorBidi" w:cstheme="majorBidi"/>
          <w:b/>
          <w:bCs/>
          <w:color w:val="252525"/>
        </w:rPr>
      </w:pPr>
      <w:r w:rsidRPr="00673EA9">
        <w:rPr>
          <w:rFonts w:asciiTheme="majorBidi" w:hAnsiTheme="majorBidi" w:cstheme="majorBidi"/>
          <w:b/>
          <w:bCs/>
          <w:color w:val="252525"/>
        </w:rPr>
        <w:lastRenderedPageBreak/>
        <w:t>2-3 SOLS, BOUES, ET COMPOSTS</w:t>
      </w:r>
    </w:p>
    <w:p w:rsidR="00D944B6" w:rsidRDefault="00D944B6" w:rsidP="00604F7F">
      <w:pPr>
        <w:pStyle w:val="NormalWeb"/>
        <w:shd w:val="clear" w:color="auto" w:fill="FFFFFF"/>
        <w:spacing w:after="24" w:afterAutospacing="0"/>
        <w:jc w:val="both"/>
        <w:rPr>
          <w:rFonts w:asciiTheme="majorBidi" w:hAnsiTheme="majorBidi" w:cstheme="majorBidi"/>
          <w:b/>
          <w:bCs/>
          <w:color w:val="252525"/>
        </w:rPr>
      </w:pPr>
      <w:r>
        <w:rPr>
          <w:rFonts w:asciiTheme="majorBidi" w:hAnsiTheme="majorBidi" w:cstheme="majorBidi"/>
          <w:b/>
          <w:bCs/>
          <w:color w:val="252525"/>
        </w:rPr>
        <w:t>b-BOUES</w:t>
      </w:r>
    </w:p>
    <w:p w:rsidR="00D944B6" w:rsidRPr="00673EA9" w:rsidRDefault="00D944B6" w:rsidP="00604F7F">
      <w:pPr>
        <w:pStyle w:val="NormalWeb"/>
        <w:shd w:val="clear" w:color="auto" w:fill="FFFFFF"/>
        <w:spacing w:after="24" w:afterAutospacing="0"/>
        <w:jc w:val="both"/>
        <w:rPr>
          <w:rFonts w:asciiTheme="majorBidi" w:hAnsiTheme="majorBidi" w:cstheme="majorBidi"/>
          <w:b/>
          <w:bCs/>
          <w:color w:val="252525"/>
        </w:rPr>
      </w:pPr>
      <w:r>
        <w:rPr>
          <w:rFonts w:asciiTheme="majorBidi" w:hAnsiTheme="majorBidi" w:cstheme="majorBidi"/>
          <w:b/>
          <w:bCs/>
          <w:color w:val="252525"/>
        </w:rPr>
        <w:t>Définition de boue :</w:t>
      </w:r>
    </w:p>
    <w:p w:rsidR="00D944B6" w:rsidRPr="00D944B6" w:rsidRDefault="00D944B6" w:rsidP="00604F7F">
      <w:pPr>
        <w:pStyle w:val="NormalWeb"/>
        <w:numPr>
          <w:ilvl w:val="0"/>
          <w:numId w:val="4"/>
        </w:numPr>
        <w:shd w:val="clear" w:color="auto" w:fill="FFFFFF"/>
        <w:spacing w:line="360" w:lineRule="auto"/>
        <w:ind w:left="0" w:firstLine="0"/>
        <w:jc w:val="both"/>
        <w:rPr>
          <w:rFonts w:asciiTheme="majorBidi" w:hAnsiTheme="majorBidi" w:cstheme="majorBidi"/>
        </w:rPr>
      </w:pPr>
      <w:r w:rsidRPr="00D944B6">
        <w:rPr>
          <w:rFonts w:asciiTheme="majorBidi" w:hAnsiTheme="majorBidi" w:cstheme="majorBidi"/>
        </w:rPr>
        <w:t>La</w:t>
      </w:r>
      <w:r w:rsidRPr="00D944B6">
        <w:rPr>
          <w:rStyle w:val="apple-converted-space"/>
          <w:rFonts w:asciiTheme="majorBidi" w:hAnsiTheme="majorBidi" w:cstheme="majorBidi"/>
        </w:rPr>
        <w:t> </w:t>
      </w:r>
      <w:r w:rsidRPr="00D944B6">
        <w:rPr>
          <w:rFonts w:asciiTheme="majorBidi" w:hAnsiTheme="majorBidi" w:cstheme="majorBidi"/>
          <w:b/>
          <w:bCs/>
        </w:rPr>
        <w:t>boue</w:t>
      </w:r>
      <w:r w:rsidRPr="00D944B6">
        <w:rPr>
          <w:rStyle w:val="apple-converted-space"/>
          <w:rFonts w:asciiTheme="majorBidi" w:hAnsiTheme="majorBidi" w:cstheme="majorBidi"/>
        </w:rPr>
        <w:t> </w:t>
      </w:r>
      <w:r w:rsidRPr="00D944B6">
        <w:rPr>
          <w:rFonts w:asciiTheme="majorBidi" w:hAnsiTheme="majorBidi" w:cstheme="majorBidi"/>
        </w:rPr>
        <w:t>est un mélange d'</w:t>
      </w:r>
      <w:hyperlink r:id="rId29" w:tooltip="Eau" w:history="1">
        <w:r w:rsidRPr="00D944B6">
          <w:rPr>
            <w:rStyle w:val="Lienhypertexte"/>
            <w:rFonts w:asciiTheme="majorBidi" w:hAnsiTheme="majorBidi" w:cstheme="majorBidi"/>
            <w:color w:val="auto"/>
            <w:u w:val="none"/>
          </w:rPr>
          <w:t>eau</w:t>
        </w:r>
      </w:hyperlink>
      <w:r w:rsidRPr="00D944B6">
        <w:rPr>
          <w:rStyle w:val="apple-converted-space"/>
          <w:rFonts w:asciiTheme="majorBidi" w:hAnsiTheme="majorBidi" w:cstheme="majorBidi"/>
        </w:rPr>
        <w:t> </w:t>
      </w:r>
      <w:r w:rsidRPr="00D944B6">
        <w:rPr>
          <w:rFonts w:asciiTheme="majorBidi" w:hAnsiTheme="majorBidi" w:cstheme="majorBidi"/>
        </w:rPr>
        <w:t>et de particules</w:t>
      </w:r>
      <w:r w:rsidRPr="00D944B6">
        <w:rPr>
          <w:rStyle w:val="apple-converted-space"/>
          <w:rFonts w:asciiTheme="majorBidi" w:hAnsiTheme="majorBidi" w:cstheme="majorBidi"/>
        </w:rPr>
        <w:t> </w:t>
      </w:r>
      <w:hyperlink r:id="rId30" w:tooltip="Sédiment" w:history="1">
        <w:r w:rsidRPr="00D944B6">
          <w:rPr>
            <w:rStyle w:val="Lienhypertexte"/>
            <w:rFonts w:asciiTheme="majorBidi" w:hAnsiTheme="majorBidi" w:cstheme="majorBidi"/>
            <w:color w:val="auto"/>
            <w:u w:val="none"/>
          </w:rPr>
          <w:t>sédimentaires</w:t>
        </w:r>
      </w:hyperlink>
      <w:r w:rsidRPr="00D944B6">
        <w:rPr>
          <w:rStyle w:val="apple-converted-space"/>
          <w:rFonts w:asciiTheme="majorBidi" w:hAnsiTheme="majorBidi" w:cstheme="majorBidi"/>
        </w:rPr>
        <w:t> </w:t>
      </w:r>
      <w:r w:rsidRPr="00D944B6">
        <w:rPr>
          <w:rFonts w:asciiTheme="majorBidi" w:hAnsiTheme="majorBidi" w:cstheme="majorBidi"/>
        </w:rPr>
        <w:t>fines de</w:t>
      </w:r>
      <w:r w:rsidRPr="00D944B6">
        <w:rPr>
          <w:rStyle w:val="apple-converted-space"/>
          <w:rFonts w:asciiTheme="majorBidi" w:hAnsiTheme="majorBidi" w:cstheme="majorBidi"/>
        </w:rPr>
        <w:t> </w:t>
      </w:r>
      <w:hyperlink r:id="rId31" w:tooltip="Limon (roche)" w:history="1">
        <w:r w:rsidRPr="00D944B6">
          <w:rPr>
            <w:rStyle w:val="Lienhypertexte"/>
            <w:rFonts w:asciiTheme="majorBidi" w:hAnsiTheme="majorBidi" w:cstheme="majorBidi"/>
            <w:color w:val="auto"/>
            <w:u w:val="none"/>
          </w:rPr>
          <w:t>limons</w:t>
        </w:r>
      </w:hyperlink>
      <w:r w:rsidRPr="00D944B6">
        <w:rPr>
          <w:rStyle w:val="apple-converted-space"/>
          <w:rFonts w:asciiTheme="majorBidi" w:hAnsiTheme="majorBidi" w:cstheme="majorBidi"/>
        </w:rPr>
        <w:t> </w:t>
      </w:r>
      <w:r w:rsidRPr="00D944B6">
        <w:rPr>
          <w:rFonts w:asciiTheme="majorBidi" w:hAnsiTheme="majorBidi" w:cstheme="majorBidi"/>
        </w:rPr>
        <w:t>et d'</w:t>
      </w:r>
      <w:hyperlink r:id="rId32" w:tooltip="Argile" w:history="1">
        <w:r w:rsidRPr="00D944B6">
          <w:rPr>
            <w:rStyle w:val="Lienhypertexte"/>
            <w:rFonts w:asciiTheme="majorBidi" w:hAnsiTheme="majorBidi" w:cstheme="majorBidi"/>
            <w:color w:val="auto"/>
            <w:u w:val="none"/>
          </w:rPr>
          <w:t>argiles</w:t>
        </w:r>
      </w:hyperlink>
      <w:r w:rsidRPr="00D944B6">
        <w:rPr>
          <w:rFonts w:asciiTheme="majorBidi" w:hAnsiTheme="majorBidi" w:cstheme="majorBidi"/>
        </w:rPr>
        <w:t xml:space="preserve">. </w:t>
      </w:r>
    </w:p>
    <w:p w:rsidR="00D944B6" w:rsidRPr="00D944B6" w:rsidRDefault="00D944B6" w:rsidP="00604F7F">
      <w:pPr>
        <w:numPr>
          <w:ilvl w:val="0"/>
          <w:numId w:val="4"/>
        </w:numPr>
        <w:shd w:val="clear" w:color="auto" w:fill="FFFFFF"/>
        <w:spacing w:before="100" w:beforeAutospacing="1" w:after="100" w:afterAutospacing="1" w:line="360" w:lineRule="auto"/>
        <w:ind w:left="0" w:firstLine="0"/>
        <w:jc w:val="both"/>
        <w:rPr>
          <w:rFonts w:asciiTheme="majorBidi" w:eastAsia="Times New Roman" w:hAnsiTheme="majorBidi" w:cstheme="majorBidi"/>
          <w:sz w:val="24"/>
          <w:szCs w:val="24"/>
        </w:rPr>
      </w:pPr>
      <w:r w:rsidRPr="00D944B6">
        <w:rPr>
          <w:rFonts w:asciiTheme="majorBidi" w:hAnsiTheme="majorBidi" w:cstheme="majorBidi"/>
          <w:sz w:val="24"/>
          <w:szCs w:val="24"/>
        </w:rPr>
        <w:t>Quand une boue est riche en matière organique et qu'elle sédimente au fond de l'eau, elle consomme de l'oxygène</w:t>
      </w:r>
      <w:r w:rsidRPr="00D944B6">
        <w:rPr>
          <w:rFonts w:asciiTheme="majorBidi" w:hAnsiTheme="majorBidi" w:cstheme="majorBidi"/>
          <w:sz w:val="20"/>
          <w:szCs w:val="20"/>
          <w:vertAlign w:val="superscript"/>
        </w:rPr>
        <w:t xml:space="preserve"> </w:t>
      </w:r>
      <w:r w:rsidRPr="00D944B6">
        <w:rPr>
          <w:rFonts w:asciiTheme="majorBidi" w:hAnsiTheme="majorBidi" w:cstheme="majorBidi"/>
          <w:sz w:val="24"/>
          <w:szCs w:val="24"/>
        </w:rPr>
        <w:t>et devient</w:t>
      </w:r>
      <w:r w:rsidRPr="00D944B6">
        <w:rPr>
          <w:rStyle w:val="apple-converted-space"/>
          <w:rFonts w:asciiTheme="majorBidi" w:hAnsiTheme="majorBidi" w:cstheme="majorBidi"/>
          <w:sz w:val="24"/>
          <w:szCs w:val="24"/>
        </w:rPr>
        <w:t> </w:t>
      </w:r>
      <w:hyperlink r:id="rId33" w:tooltip="Anoxie" w:history="1">
        <w:r w:rsidRPr="00D944B6">
          <w:rPr>
            <w:rStyle w:val="Lienhypertexte"/>
            <w:rFonts w:asciiTheme="majorBidi" w:hAnsiTheme="majorBidi" w:cstheme="majorBidi"/>
            <w:color w:val="auto"/>
            <w:sz w:val="24"/>
            <w:szCs w:val="24"/>
            <w:u w:val="none"/>
          </w:rPr>
          <w:t>anoxique</w:t>
        </w:r>
      </w:hyperlink>
      <w:r w:rsidRPr="00D944B6">
        <w:rPr>
          <w:rFonts w:asciiTheme="majorBidi" w:eastAsia="Times New Roman" w:hAnsiTheme="majorBidi" w:cstheme="majorBidi"/>
          <w:sz w:val="24"/>
          <w:szCs w:val="24"/>
        </w:rPr>
        <w:t xml:space="preserve"> (En </w:t>
      </w:r>
      <w:hyperlink r:id="rId34" w:tooltip="Écologie" w:history="1">
        <w:r w:rsidRPr="00D944B6">
          <w:rPr>
            <w:rFonts w:asciiTheme="majorBidi" w:eastAsia="Times New Roman" w:hAnsiTheme="majorBidi" w:cstheme="majorBidi"/>
            <w:sz w:val="24"/>
            <w:szCs w:val="32"/>
          </w:rPr>
          <w:t>écologi</w:t>
        </w:r>
        <w:r w:rsidRPr="00D944B6">
          <w:rPr>
            <w:rFonts w:asciiTheme="majorBidi" w:eastAsia="Times New Roman" w:hAnsiTheme="majorBidi" w:cstheme="majorBidi"/>
            <w:sz w:val="24"/>
            <w:szCs w:val="24"/>
          </w:rPr>
          <w:t>e</w:t>
        </w:r>
      </w:hyperlink>
      <w:r w:rsidRPr="00D944B6">
        <w:rPr>
          <w:rFonts w:asciiTheme="majorBidi" w:eastAsia="Times New Roman" w:hAnsiTheme="majorBidi" w:cstheme="majorBidi"/>
          <w:sz w:val="24"/>
          <w:szCs w:val="24"/>
        </w:rPr>
        <w:t>, l</w:t>
      </w:r>
      <w:r w:rsidRPr="00D944B6">
        <w:rPr>
          <w:rFonts w:asciiTheme="majorBidi" w:eastAsia="Times New Roman" w:hAnsiTheme="majorBidi" w:cstheme="majorBidi"/>
          <w:b/>
          <w:bCs/>
          <w:sz w:val="24"/>
          <w:szCs w:val="24"/>
        </w:rPr>
        <w:t>'</w:t>
      </w:r>
      <w:hyperlink r:id="rId35" w:tooltip="Anoxie (eau)" w:history="1">
        <w:r w:rsidRPr="00D944B6">
          <w:rPr>
            <w:rFonts w:asciiTheme="majorBidi" w:eastAsia="Times New Roman" w:hAnsiTheme="majorBidi" w:cstheme="majorBidi"/>
            <w:b/>
            <w:bCs/>
            <w:sz w:val="24"/>
            <w:szCs w:val="32"/>
          </w:rPr>
          <w:t>anoxi</w:t>
        </w:r>
        <w:r w:rsidRPr="00D944B6">
          <w:rPr>
            <w:rFonts w:asciiTheme="majorBidi" w:eastAsia="Times New Roman" w:hAnsiTheme="majorBidi" w:cstheme="majorBidi"/>
            <w:b/>
            <w:bCs/>
            <w:sz w:val="24"/>
            <w:szCs w:val="24"/>
          </w:rPr>
          <w:t>e</w:t>
        </w:r>
      </w:hyperlink>
      <w:r w:rsidRPr="00D944B6">
        <w:rPr>
          <w:rFonts w:asciiTheme="majorBidi" w:eastAsia="Times New Roman" w:hAnsiTheme="majorBidi" w:cstheme="majorBidi"/>
          <w:sz w:val="24"/>
          <w:szCs w:val="24"/>
        </w:rPr>
        <w:t> décrit le manque de </w:t>
      </w:r>
      <w:hyperlink r:id="rId36" w:tooltip="Dioxygène" w:history="1">
        <w:r w:rsidRPr="00D944B6">
          <w:rPr>
            <w:rFonts w:asciiTheme="majorBidi" w:eastAsia="Times New Roman" w:hAnsiTheme="majorBidi" w:cstheme="majorBidi"/>
            <w:sz w:val="24"/>
            <w:szCs w:val="32"/>
          </w:rPr>
          <w:t>dioxygèn</w:t>
        </w:r>
        <w:r w:rsidRPr="00D944B6">
          <w:rPr>
            <w:rFonts w:asciiTheme="majorBidi" w:eastAsia="Times New Roman" w:hAnsiTheme="majorBidi" w:cstheme="majorBidi"/>
            <w:sz w:val="24"/>
            <w:szCs w:val="24"/>
          </w:rPr>
          <w:t>e</w:t>
        </w:r>
      </w:hyperlink>
      <w:r w:rsidRPr="00D944B6">
        <w:rPr>
          <w:rFonts w:asciiTheme="majorBidi" w:eastAsia="Times New Roman" w:hAnsiTheme="majorBidi" w:cstheme="majorBidi"/>
          <w:sz w:val="24"/>
          <w:szCs w:val="24"/>
        </w:rPr>
        <w:t xml:space="preserve"> dissous d'un milieu aquatique ou d'un sédiment immergé). </w:t>
      </w:r>
      <w:r w:rsidRPr="00D944B6">
        <w:rPr>
          <w:rFonts w:asciiTheme="majorBidi" w:hAnsiTheme="majorBidi" w:cstheme="majorBidi"/>
          <w:sz w:val="24"/>
          <w:szCs w:val="24"/>
        </w:rPr>
        <w:t>Elle peut néanmoins être aérée par des vers ou animaux fouisseurs</w:t>
      </w:r>
      <w:r w:rsidRPr="00D944B6">
        <w:rPr>
          <w:rFonts w:asciiTheme="majorBidi" w:eastAsia="Times New Roman" w:hAnsiTheme="majorBidi" w:cstheme="majorBidi"/>
          <w:sz w:val="24"/>
          <w:szCs w:val="24"/>
        </w:rPr>
        <w:t>.</w:t>
      </w:r>
    </w:p>
    <w:p w:rsidR="00D944B6" w:rsidRDefault="00D944B6" w:rsidP="00604F7F">
      <w:pPr>
        <w:jc w:val="both"/>
      </w:pPr>
      <w:r>
        <w:rPr>
          <w:noProof/>
        </w:rPr>
        <w:drawing>
          <wp:inline distT="0" distB="0" distL="0" distR="0">
            <wp:extent cx="5760720" cy="1951144"/>
            <wp:effectExtent l="19050" t="0" r="0" b="0"/>
            <wp:docPr id="7" name="Image 2"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png"/>
                    <pic:cNvPicPr>
                      <a:picLocks noChangeAspect="1" noChangeArrowheads="1"/>
                    </pic:cNvPicPr>
                  </pic:nvPicPr>
                  <pic:blipFill>
                    <a:blip r:embed="rId37"/>
                    <a:srcRect/>
                    <a:stretch>
                      <a:fillRect/>
                    </a:stretch>
                  </pic:blipFill>
                  <pic:spPr bwMode="auto">
                    <a:xfrm>
                      <a:off x="0" y="0"/>
                      <a:ext cx="5760720" cy="1951144"/>
                    </a:xfrm>
                    <a:prstGeom prst="rect">
                      <a:avLst/>
                    </a:prstGeom>
                    <a:noFill/>
                    <a:ln w="9525">
                      <a:noFill/>
                      <a:miter lim="800000"/>
                      <a:headEnd/>
                      <a:tailEnd/>
                    </a:ln>
                  </pic:spPr>
                </pic:pic>
              </a:graphicData>
            </a:graphic>
          </wp:inline>
        </w:drawing>
      </w:r>
    </w:p>
    <w:p w:rsidR="00D944B6" w:rsidRPr="009167D9" w:rsidRDefault="00D944B6" w:rsidP="00604F7F">
      <w:pPr>
        <w:spacing w:after="0" w:line="360" w:lineRule="auto"/>
        <w:jc w:val="both"/>
        <w:rPr>
          <w:rFonts w:asciiTheme="majorBidi" w:hAnsiTheme="majorBidi" w:cstheme="majorBidi"/>
          <w:sz w:val="24"/>
          <w:szCs w:val="24"/>
        </w:rPr>
      </w:pPr>
      <w:r w:rsidRPr="009167D9">
        <w:rPr>
          <w:rFonts w:asciiTheme="majorBidi" w:hAnsiTheme="majorBidi" w:cstheme="majorBidi"/>
          <w:b/>
          <w:bCs/>
          <w:sz w:val="24"/>
          <w:szCs w:val="24"/>
        </w:rPr>
        <w:t>Matière organique</w:t>
      </w:r>
      <w:r w:rsidRPr="009167D9">
        <w:rPr>
          <w:rFonts w:asciiTheme="majorBidi" w:hAnsiTheme="majorBidi" w:cstheme="majorBidi"/>
          <w:sz w:val="24"/>
          <w:szCs w:val="24"/>
        </w:rPr>
        <w:t> : des lipides, polysaccharides, des protéines, et des acides aminés, de la lignine, ainsi que des produits de métabolisation et des corps microbiens résultant des traitements biologiques.</w:t>
      </w:r>
    </w:p>
    <w:p w:rsidR="00D944B6" w:rsidRPr="009167D9" w:rsidRDefault="00D944B6" w:rsidP="00604F7F">
      <w:pPr>
        <w:spacing w:after="0" w:line="360" w:lineRule="auto"/>
        <w:jc w:val="both"/>
        <w:rPr>
          <w:rFonts w:asciiTheme="majorBidi" w:hAnsiTheme="majorBidi" w:cstheme="majorBidi"/>
          <w:b/>
          <w:bCs/>
          <w:sz w:val="24"/>
          <w:szCs w:val="24"/>
        </w:rPr>
      </w:pPr>
      <w:r w:rsidRPr="009167D9">
        <w:rPr>
          <w:rFonts w:asciiTheme="majorBidi" w:hAnsiTheme="majorBidi" w:cstheme="majorBidi"/>
          <w:b/>
          <w:bCs/>
          <w:sz w:val="24"/>
          <w:szCs w:val="24"/>
        </w:rPr>
        <w:t xml:space="preserve">Eléments fertilisants : </w:t>
      </w:r>
      <w:r w:rsidRPr="009167D9">
        <w:rPr>
          <w:rFonts w:asciiTheme="majorBidi" w:hAnsiTheme="majorBidi" w:cstheme="majorBidi"/>
          <w:sz w:val="24"/>
          <w:szCs w:val="24"/>
        </w:rPr>
        <w:t>azote, phosphore, magnésie, calcium et soufre, aussi les éléments traces tels que le cuivre, le zinc, le chrome, et le nickel.</w:t>
      </w:r>
    </w:p>
    <w:p w:rsidR="00D944B6" w:rsidRPr="009167D9" w:rsidRDefault="00D944B6" w:rsidP="00604F7F">
      <w:pPr>
        <w:spacing w:after="0" w:line="360" w:lineRule="auto"/>
        <w:jc w:val="both"/>
        <w:rPr>
          <w:rFonts w:asciiTheme="majorBidi" w:hAnsiTheme="majorBidi" w:cstheme="majorBidi"/>
          <w:sz w:val="24"/>
          <w:szCs w:val="24"/>
        </w:rPr>
      </w:pPr>
      <w:r w:rsidRPr="009167D9">
        <w:rPr>
          <w:rFonts w:asciiTheme="majorBidi" w:hAnsiTheme="majorBidi" w:cstheme="majorBidi"/>
          <w:b/>
          <w:bCs/>
          <w:sz w:val="24"/>
          <w:szCs w:val="24"/>
        </w:rPr>
        <w:t>Contaminant chimique inorganique et organique</w:t>
      </w:r>
      <w:r w:rsidRPr="009167D9">
        <w:rPr>
          <w:rFonts w:asciiTheme="majorBidi" w:hAnsiTheme="majorBidi" w:cstheme="majorBidi"/>
          <w:sz w:val="24"/>
          <w:szCs w:val="24"/>
        </w:rPr>
        <w:t xml:space="preserve"> : les éléments traces métalliques (Cu, Zn, Cr, Ni à forte dose sont toxiques), cadmium et plomb. </w:t>
      </w:r>
    </w:p>
    <w:p w:rsidR="00D944B6" w:rsidRDefault="00D944B6" w:rsidP="00604F7F">
      <w:pPr>
        <w:spacing w:after="0" w:line="360" w:lineRule="auto"/>
        <w:jc w:val="both"/>
        <w:rPr>
          <w:rFonts w:asciiTheme="majorBidi" w:hAnsiTheme="majorBidi" w:cstheme="majorBidi"/>
          <w:sz w:val="24"/>
          <w:szCs w:val="24"/>
        </w:rPr>
      </w:pPr>
      <w:r w:rsidRPr="009167D9">
        <w:rPr>
          <w:rFonts w:asciiTheme="majorBidi" w:hAnsiTheme="majorBidi" w:cstheme="majorBidi"/>
          <w:b/>
          <w:bCs/>
          <w:sz w:val="24"/>
          <w:szCs w:val="24"/>
        </w:rPr>
        <w:t>Les microorganismes pathogènes :</w:t>
      </w:r>
      <w:r w:rsidRPr="009167D9">
        <w:rPr>
          <w:rFonts w:asciiTheme="majorBidi" w:hAnsiTheme="majorBidi" w:cstheme="majorBidi"/>
          <w:sz w:val="24"/>
          <w:szCs w:val="24"/>
        </w:rPr>
        <w:t xml:space="preserve"> virus, bactéries, protozoaires, champignons, helminthes, etc. provenant des excréments humains ou animaux, les eaux provenant des abattoirs et de toutes industries traitants de produits d’animaux</w:t>
      </w:r>
      <w:r>
        <w:rPr>
          <w:rFonts w:asciiTheme="majorBidi" w:hAnsiTheme="majorBidi" w:cstheme="majorBidi"/>
          <w:sz w:val="24"/>
          <w:szCs w:val="24"/>
        </w:rPr>
        <w:t>.</w:t>
      </w:r>
    </w:p>
    <w:p w:rsidR="00442F05" w:rsidRDefault="00DA0E47"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lastRenderedPageBreak/>
        <w:drawing>
          <wp:inline distT="0" distB="0" distL="0" distR="0">
            <wp:extent cx="5760720" cy="1677788"/>
            <wp:effectExtent l="19050" t="0" r="0" b="0"/>
            <wp:docPr id="9" name="Image 1" descr="C:\Users\amine\Desktop\stabil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ne\Desktop\stabilisation.png"/>
                    <pic:cNvPicPr>
                      <a:picLocks noChangeAspect="1" noChangeArrowheads="1"/>
                    </pic:cNvPicPr>
                  </pic:nvPicPr>
                  <pic:blipFill>
                    <a:blip r:embed="rId38"/>
                    <a:srcRect/>
                    <a:stretch>
                      <a:fillRect/>
                    </a:stretch>
                  </pic:blipFill>
                  <pic:spPr bwMode="auto">
                    <a:xfrm>
                      <a:off x="0" y="0"/>
                      <a:ext cx="5760720" cy="1677788"/>
                    </a:xfrm>
                    <a:prstGeom prst="rect">
                      <a:avLst/>
                    </a:prstGeom>
                    <a:noFill/>
                    <a:ln w="9525">
                      <a:noFill/>
                      <a:miter lim="800000"/>
                      <a:headEnd/>
                      <a:tailEnd/>
                    </a:ln>
                  </pic:spPr>
                </pic:pic>
              </a:graphicData>
            </a:graphic>
          </wp:inline>
        </w:drawing>
      </w:r>
    </w:p>
    <w:p w:rsidR="00DA0E47" w:rsidRDefault="00DA0E47" w:rsidP="00604F7F">
      <w:pPr>
        <w:spacing w:before="136" w:after="136" w:line="240" w:lineRule="auto"/>
        <w:jc w:val="both"/>
        <w:outlineLvl w:val="2"/>
        <w:rPr>
          <w:rFonts w:asciiTheme="majorBidi" w:eastAsia="Times New Roman" w:hAnsiTheme="majorBidi" w:cstheme="majorBidi"/>
          <w:b/>
          <w:bCs/>
          <w:color w:val="90BE7A"/>
          <w:sz w:val="24"/>
          <w:szCs w:val="24"/>
        </w:rPr>
      </w:pPr>
      <w:r w:rsidRPr="00DA0E47">
        <w:rPr>
          <w:rFonts w:asciiTheme="majorBidi" w:eastAsia="Times New Roman" w:hAnsiTheme="majorBidi" w:cstheme="majorBidi"/>
          <w:b/>
          <w:bCs/>
          <w:noProof/>
          <w:color w:val="90BE7A"/>
          <w:sz w:val="24"/>
          <w:szCs w:val="24"/>
        </w:rPr>
        <w:drawing>
          <wp:inline distT="0" distB="0" distL="0" distR="0">
            <wp:extent cx="5687671" cy="3209026"/>
            <wp:effectExtent l="19050" t="0" r="8279" b="0"/>
            <wp:docPr id="20" name="Image 6" descr="C:\Users\lenov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4.png"/>
                    <pic:cNvPicPr>
                      <a:picLocks noChangeAspect="1" noChangeArrowheads="1"/>
                    </pic:cNvPicPr>
                  </pic:nvPicPr>
                  <pic:blipFill>
                    <a:blip r:embed="rId39"/>
                    <a:srcRect/>
                    <a:stretch>
                      <a:fillRect/>
                    </a:stretch>
                  </pic:blipFill>
                  <pic:spPr bwMode="auto">
                    <a:xfrm>
                      <a:off x="0" y="0"/>
                      <a:ext cx="5687671" cy="3209026"/>
                    </a:xfrm>
                    <a:prstGeom prst="rect">
                      <a:avLst/>
                    </a:prstGeom>
                    <a:noFill/>
                    <a:ln w="9525">
                      <a:noFill/>
                      <a:miter lim="800000"/>
                      <a:headEnd/>
                      <a:tailEnd/>
                    </a:ln>
                  </pic:spPr>
                </pic:pic>
              </a:graphicData>
            </a:graphic>
          </wp:inline>
        </w:drawing>
      </w:r>
    </w:p>
    <w:p w:rsidR="00DA0E47" w:rsidRDefault="00DA0E47" w:rsidP="00604F7F">
      <w:pPr>
        <w:spacing w:before="136" w:after="136" w:line="240" w:lineRule="auto"/>
        <w:jc w:val="both"/>
        <w:outlineLvl w:val="2"/>
        <w:rPr>
          <w:rFonts w:asciiTheme="majorBidi" w:eastAsia="Times New Roman" w:hAnsiTheme="majorBidi" w:cstheme="majorBidi"/>
          <w:b/>
          <w:bCs/>
          <w:color w:val="90BE7A"/>
          <w:sz w:val="24"/>
          <w:szCs w:val="24"/>
        </w:rPr>
      </w:pPr>
      <w:r w:rsidRPr="00DA0E47">
        <w:rPr>
          <w:rFonts w:asciiTheme="majorBidi" w:eastAsia="Times New Roman" w:hAnsiTheme="majorBidi" w:cstheme="majorBidi"/>
          <w:b/>
          <w:bCs/>
          <w:noProof/>
          <w:color w:val="90BE7A"/>
          <w:sz w:val="24"/>
          <w:szCs w:val="24"/>
        </w:rPr>
        <w:drawing>
          <wp:inline distT="0" distB="0" distL="0" distR="0">
            <wp:extent cx="5732121" cy="897147"/>
            <wp:effectExtent l="19050" t="0" r="1929" b="0"/>
            <wp:docPr id="11" name="Image 7" descr="C:\Users\lenov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5.png"/>
                    <pic:cNvPicPr>
                      <a:picLocks noChangeAspect="1" noChangeArrowheads="1"/>
                    </pic:cNvPicPr>
                  </pic:nvPicPr>
                  <pic:blipFill>
                    <a:blip r:embed="rId40"/>
                    <a:srcRect/>
                    <a:stretch>
                      <a:fillRect/>
                    </a:stretch>
                  </pic:blipFill>
                  <pic:spPr bwMode="auto">
                    <a:xfrm>
                      <a:off x="0" y="0"/>
                      <a:ext cx="5732121" cy="897147"/>
                    </a:xfrm>
                    <a:prstGeom prst="rect">
                      <a:avLst/>
                    </a:prstGeom>
                    <a:noFill/>
                    <a:ln w="9525">
                      <a:noFill/>
                      <a:miter lim="800000"/>
                      <a:headEnd/>
                      <a:tailEnd/>
                    </a:ln>
                  </pic:spPr>
                </pic:pic>
              </a:graphicData>
            </a:graphic>
          </wp:inline>
        </w:drawing>
      </w:r>
    </w:p>
    <w:p w:rsidR="00DA0E47" w:rsidRDefault="00DA0E47" w:rsidP="00604F7F">
      <w:pPr>
        <w:spacing w:before="136" w:after="136" w:line="240" w:lineRule="auto"/>
        <w:jc w:val="both"/>
        <w:outlineLvl w:val="2"/>
        <w:rPr>
          <w:rFonts w:asciiTheme="majorBidi" w:eastAsia="Times New Roman" w:hAnsiTheme="majorBidi" w:cstheme="majorBidi"/>
          <w:b/>
          <w:bCs/>
          <w:color w:val="90BE7A"/>
          <w:sz w:val="24"/>
          <w:szCs w:val="24"/>
        </w:rPr>
      </w:pPr>
      <w:r w:rsidRPr="00DA0E47">
        <w:rPr>
          <w:rFonts w:asciiTheme="majorBidi" w:eastAsia="Times New Roman" w:hAnsiTheme="majorBidi" w:cstheme="majorBidi"/>
          <w:b/>
          <w:bCs/>
          <w:noProof/>
          <w:color w:val="90BE7A"/>
          <w:sz w:val="24"/>
          <w:szCs w:val="24"/>
        </w:rPr>
        <w:lastRenderedPageBreak/>
        <w:drawing>
          <wp:inline distT="0" distB="0" distL="0" distR="0">
            <wp:extent cx="5760720" cy="4234774"/>
            <wp:effectExtent l="19050" t="0" r="0" b="0"/>
            <wp:docPr id="23" name="Image 11" descr="C:\Users\lenov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6.png"/>
                    <pic:cNvPicPr>
                      <a:picLocks noChangeAspect="1" noChangeArrowheads="1"/>
                    </pic:cNvPicPr>
                  </pic:nvPicPr>
                  <pic:blipFill>
                    <a:blip r:embed="rId41"/>
                    <a:srcRect/>
                    <a:stretch>
                      <a:fillRect/>
                    </a:stretch>
                  </pic:blipFill>
                  <pic:spPr bwMode="auto">
                    <a:xfrm>
                      <a:off x="0" y="0"/>
                      <a:ext cx="5760720" cy="4234774"/>
                    </a:xfrm>
                    <a:prstGeom prst="rect">
                      <a:avLst/>
                    </a:prstGeom>
                    <a:noFill/>
                    <a:ln w="9525">
                      <a:noFill/>
                      <a:miter lim="800000"/>
                      <a:headEnd/>
                      <a:tailEnd/>
                    </a:ln>
                  </pic:spPr>
                </pic:pic>
              </a:graphicData>
            </a:graphic>
          </wp:inline>
        </w:drawing>
      </w:r>
    </w:p>
    <w:p w:rsidR="00DA0E47" w:rsidRDefault="008B0530"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lastRenderedPageBreak/>
        <w:drawing>
          <wp:inline distT="0" distB="0" distL="0" distR="0">
            <wp:extent cx="5760720" cy="4198437"/>
            <wp:effectExtent l="19050" t="0" r="0" b="0"/>
            <wp:docPr id="12" name="Image 2" descr="C:\Users\amine\Desktop\bo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ne\Desktop\boues.png"/>
                    <pic:cNvPicPr>
                      <a:picLocks noChangeAspect="1" noChangeArrowheads="1"/>
                    </pic:cNvPicPr>
                  </pic:nvPicPr>
                  <pic:blipFill>
                    <a:blip r:embed="rId42"/>
                    <a:srcRect/>
                    <a:stretch>
                      <a:fillRect/>
                    </a:stretch>
                  </pic:blipFill>
                  <pic:spPr bwMode="auto">
                    <a:xfrm>
                      <a:off x="0" y="0"/>
                      <a:ext cx="5760720" cy="4198437"/>
                    </a:xfrm>
                    <a:prstGeom prst="rect">
                      <a:avLst/>
                    </a:prstGeom>
                    <a:noFill/>
                    <a:ln w="9525">
                      <a:noFill/>
                      <a:miter lim="800000"/>
                      <a:headEnd/>
                      <a:tailEnd/>
                    </a:ln>
                  </pic:spPr>
                </pic:pic>
              </a:graphicData>
            </a:graphic>
          </wp:inline>
        </w:drawing>
      </w:r>
    </w:p>
    <w:p w:rsidR="00DA0E47" w:rsidRDefault="008B0530"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drawing>
          <wp:inline distT="0" distB="0" distL="0" distR="0">
            <wp:extent cx="5760720" cy="1704709"/>
            <wp:effectExtent l="19050" t="0" r="0" b="0"/>
            <wp:docPr id="14" name="Image 3" descr="C:\Users\amine\Desktop\inceni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ne\Desktop\inceniration.png"/>
                    <pic:cNvPicPr>
                      <a:picLocks noChangeAspect="1" noChangeArrowheads="1"/>
                    </pic:cNvPicPr>
                  </pic:nvPicPr>
                  <pic:blipFill>
                    <a:blip r:embed="rId43"/>
                    <a:srcRect/>
                    <a:stretch>
                      <a:fillRect/>
                    </a:stretch>
                  </pic:blipFill>
                  <pic:spPr bwMode="auto">
                    <a:xfrm>
                      <a:off x="0" y="0"/>
                      <a:ext cx="5760720" cy="1704709"/>
                    </a:xfrm>
                    <a:prstGeom prst="rect">
                      <a:avLst/>
                    </a:prstGeom>
                    <a:noFill/>
                    <a:ln w="9525">
                      <a:noFill/>
                      <a:miter lim="800000"/>
                      <a:headEnd/>
                      <a:tailEnd/>
                    </a:ln>
                  </pic:spPr>
                </pic:pic>
              </a:graphicData>
            </a:graphic>
          </wp:inline>
        </w:drawing>
      </w:r>
    </w:p>
    <w:p w:rsidR="008B0530" w:rsidRPr="00400800" w:rsidRDefault="008B0530" w:rsidP="00604F7F">
      <w:pPr>
        <w:jc w:val="both"/>
        <w:rPr>
          <w:rFonts w:asciiTheme="majorBidi" w:hAnsiTheme="majorBidi" w:cstheme="majorBidi"/>
          <w:b/>
          <w:bCs/>
          <w:sz w:val="24"/>
          <w:szCs w:val="24"/>
        </w:rPr>
      </w:pPr>
      <w:r>
        <w:rPr>
          <w:rFonts w:asciiTheme="majorBidi" w:hAnsiTheme="majorBidi" w:cstheme="majorBidi"/>
          <w:b/>
          <w:bCs/>
          <w:sz w:val="24"/>
          <w:szCs w:val="24"/>
        </w:rPr>
        <w:t xml:space="preserve">c- </w:t>
      </w:r>
      <w:r w:rsidRPr="00400800">
        <w:rPr>
          <w:rFonts w:asciiTheme="majorBidi" w:hAnsiTheme="majorBidi" w:cstheme="majorBidi"/>
          <w:b/>
          <w:bCs/>
          <w:sz w:val="24"/>
          <w:szCs w:val="24"/>
        </w:rPr>
        <w:t>COMPOST</w:t>
      </w:r>
    </w:p>
    <w:p w:rsidR="008B0530" w:rsidRDefault="008B0530" w:rsidP="00604F7F">
      <w:pPr>
        <w:spacing w:before="136" w:after="136" w:line="240" w:lineRule="auto"/>
        <w:jc w:val="both"/>
        <w:outlineLvl w:val="2"/>
        <w:rPr>
          <w:rFonts w:asciiTheme="majorBidi" w:eastAsia="Times New Roman" w:hAnsiTheme="majorBidi" w:cstheme="majorBidi"/>
          <w:b/>
          <w:bCs/>
          <w:color w:val="90BE7A"/>
          <w:sz w:val="24"/>
          <w:szCs w:val="24"/>
        </w:rPr>
      </w:pPr>
      <w:r w:rsidRPr="008B0530">
        <w:rPr>
          <w:rFonts w:asciiTheme="majorBidi" w:eastAsia="Times New Roman" w:hAnsiTheme="majorBidi" w:cstheme="majorBidi"/>
          <w:b/>
          <w:bCs/>
          <w:noProof/>
          <w:color w:val="90BE7A"/>
          <w:sz w:val="24"/>
          <w:szCs w:val="24"/>
        </w:rPr>
        <w:lastRenderedPageBreak/>
        <w:drawing>
          <wp:inline distT="0" distB="0" distL="0" distR="0">
            <wp:extent cx="5760720" cy="2620048"/>
            <wp:effectExtent l="19050" t="0" r="0" b="0"/>
            <wp:docPr id="19" name="Image 1"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png"/>
                    <pic:cNvPicPr>
                      <a:picLocks noChangeAspect="1" noChangeArrowheads="1"/>
                    </pic:cNvPicPr>
                  </pic:nvPicPr>
                  <pic:blipFill>
                    <a:blip r:embed="rId44"/>
                    <a:srcRect/>
                    <a:stretch>
                      <a:fillRect/>
                    </a:stretch>
                  </pic:blipFill>
                  <pic:spPr bwMode="auto">
                    <a:xfrm>
                      <a:off x="0" y="0"/>
                      <a:ext cx="5760720" cy="2620048"/>
                    </a:xfrm>
                    <a:prstGeom prst="rect">
                      <a:avLst/>
                    </a:prstGeom>
                    <a:noFill/>
                    <a:ln w="9525">
                      <a:noFill/>
                      <a:miter lim="800000"/>
                      <a:headEnd/>
                      <a:tailEnd/>
                    </a:ln>
                  </pic:spPr>
                </pic:pic>
              </a:graphicData>
            </a:graphic>
          </wp:inline>
        </w:drawing>
      </w:r>
    </w:p>
    <w:p w:rsidR="008B0530" w:rsidRDefault="00463F3A" w:rsidP="00604F7F">
      <w:pPr>
        <w:spacing w:before="136" w:after="136" w:line="240" w:lineRule="auto"/>
        <w:jc w:val="both"/>
        <w:outlineLvl w:val="2"/>
        <w:rPr>
          <w:rFonts w:asciiTheme="majorBidi" w:eastAsia="Times New Roman" w:hAnsiTheme="majorBidi" w:cstheme="majorBidi"/>
          <w:b/>
          <w:bCs/>
          <w:color w:val="90BE7A"/>
          <w:sz w:val="24"/>
          <w:szCs w:val="24"/>
        </w:rPr>
      </w:pPr>
      <w:r w:rsidRPr="00463F3A">
        <w:rPr>
          <w:rFonts w:asciiTheme="majorBidi" w:eastAsia="Times New Roman" w:hAnsiTheme="majorBidi" w:cstheme="majorBidi"/>
          <w:b/>
          <w:bCs/>
          <w:noProof/>
          <w:color w:val="90BE7A"/>
          <w:sz w:val="24"/>
          <w:szCs w:val="24"/>
        </w:rPr>
        <w:drawing>
          <wp:inline distT="0" distB="0" distL="0" distR="0">
            <wp:extent cx="5760720" cy="3595934"/>
            <wp:effectExtent l="19050" t="0" r="0" b="0"/>
            <wp:docPr id="24" name="Image 2" descr="C:\Users\lenov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png"/>
                    <pic:cNvPicPr>
                      <a:picLocks noChangeAspect="1" noChangeArrowheads="1"/>
                    </pic:cNvPicPr>
                  </pic:nvPicPr>
                  <pic:blipFill>
                    <a:blip r:embed="rId45"/>
                    <a:srcRect/>
                    <a:stretch>
                      <a:fillRect/>
                    </a:stretch>
                  </pic:blipFill>
                  <pic:spPr bwMode="auto">
                    <a:xfrm>
                      <a:off x="0" y="0"/>
                      <a:ext cx="5760720" cy="3595934"/>
                    </a:xfrm>
                    <a:prstGeom prst="rect">
                      <a:avLst/>
                    </a:prstGeom>
                    <a:noFill/>
                    <a:ln w="9525">
                      <a:noFill/>
                      <a:miter lim="800000"/>
                      <a:headEnd/>
                      <a:tailEnd/>
                    </a:ln>
                  </pic:spPr>
                </pic:pic>
              </a:graphicData>
            </a:graphic>
          </wp:inline>
        </w:drawing>
      </w:r>
    </w:p>
    <w:p w:rsidR="00463F3A" w:rsidRDefault="00463F3A" w:rsidP="00604F7F">
      <w:pPr>
        <w:spacing w:before="136" w:after="136" w:line="240" w:lineRule="auto"/>
        <w:jc w:val="both"/>
        <w:outlineLvl w:val="2"/>
        <w:rPr>
          <w:rFonts w:asciiTheme="majorBidi" w:eastAsia="Times New Roman" w:hAnsiTheme="majorBidi" w:cstheme="majorBidi"/>
          <w:b/>
          <w:bCs/>
          <w:color w:val="90BE7A"/>
          <w:sz w:val="24"/>
          <w:szCs w:val="24"/>
        </w:rPr>
      </w:pPr>
      <w:r w:rsidRPr="00463F3A">
        <w:rPr>
          <w:rFonts w:asciiTheme="majorBidi" w:eastAsia="Times New Roman" w:hAnsiTheme="majorBidi" w:cstheme="majorBidi"/>
          <w:b/>
          <w:bCs/>
          <w:noProof/>
          <w:color w:val="90BE7A"/>
          <w:sz w:val="24"/>
          <w:szCs w:val="24"/>
        </w:rPr>
        <w:drawing>
          <wp:inline distT="0" distB="0" distL="0" distR="0">
            <wp:extent cx="5760720" cy="1818716"/>
            <wp:effectExtent l="19050" t="0" r="0" b="0"/>
            <wp:docPr id="26" name="Image 3" descr="C:\Users\lenov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3.png"/>
                    <pic:cNvPicPr>
                      <a:picLocks noChangeAspect="1" noChangeArrowheads="1"/>
                    </pic:cNvPicPr>
                  </pic:nvPicPr>
                  <pic:blipFill>
                    <a:blip r:embed="rId46"/>
                    <a:srcRect/>
                    <a:stretch>
                      <a:fillRect/>
                    </a:stretch>
                  </pic:blipFill>
                  <pic:spPr bwMode="auto">
                    <a:xfrm>
                      <a:off x="0" y="0"/>
                      <a:ext cx="5760720" cy="1818716"/>
                    </a:xfrm>
                    <a:prstGeom prst="rect">
                      <a:avLst/>
                    </a:prstGeom>
                    <a:noFill/>
                    <a:ln w="9525">
                      <a:noFill/>
                      <a:miter lim="800000"/>
                      <a:headEnd/>
                      <a:tailEnd/>
                    </a:ln>
                  </pic:spPr>
                </pic:pic>
              </a:graphicData>
            </a:graphic>
          </wp:inline>
        </w:drawing>
      </w:r>
    </w:p>
    <w:p w:rsidR="00463F3A" w:rsidRDefault="00463F3A" w:rsidP="00604F7F">
      <w:pPr>
        <w:spacing w:before="136" w:after="136" w:line="240" w:lineRule="auto"/>
        <w:jc w:val="both"/>
        <w:outlineLvl w:val="2"/>
        <w:rPr>
          <w:rFonts w:asciiTheme="majorBidi" w:eastAsia="Times New Roman" w:hAnsiTheme="majorBidi" w:cstheme="majorBidi"/>
          <w:b/>
          <w:bCs/>
          <w:color w:val="90BE7A"/>
          <w:sz w:val="24"/>
          <w:szCs w:val="24"/>
        </w:rPr>
      </w:pPr>
      <w:r w:rsidRPr="00463F3A">
        <w:rPr>
          <w:rFonts w:asciiTheme="majorBidi" w:eastAsia="Times New Roman" w:hAnsiTheme="majorBidi" w:cstheme="majorBidi"/>
          <w:b/>
          <w:bCs/>
          <w:noProof/>
          <w:color w:val="90BE7A"/>
          <w:sz w:val="24"/>
          <w:szCs w:val="24"/>
        </w:rPr>
        <w:lastRenderedPageBreak/>
        <w:drawing>
          <wp:inline distT="0" distB="0" distL="0" distR="0">
            <wp:extent cx="5760720" cy="3171611"/>
            <wp:effectExtent l="19050" t="0" r="0" b="0"/>
            <wp:docPr id="29" name="Image 6" descr="C:\Users\lenov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6.png"/>
                    <pic:cNvPicPr>
                      <a:picLocks noChangeAspect="1" noChangeArrowheads="1"/>
                    </pic:cNvPicPr>
                  </pic:nvPicPr>
                  <pic:blipFill>
                    <a:blip r:embed="rId47"/>
                    <a:srcRect/>
                    <a:stretch>
                      <a:fillRect/>
                    </a:stretch>
                  </pic:blipFill>
                  <pic:spPr bwMode="auto">
                    <a:xfrm>
                      <a:off x="0" y="0"/>
                      <a:ext cx="5760720" cy="3171611"/>
                    </a:xfrm>
                    <a:prstGeom prst="rect">
                      <a:avLst/>
                    </a:prstGeom>
                    <a:noFill/>
                    <a:ln w="9525">
                      <a:noFill/>
                      <a:miter lim="800000"/>
                      <a:headEnd/>
                      <a:tailEnd/>
                    </a:ln>
                  </pic:spPr>
                </pic:pic>
              </a:graphicData>
            </a:graphic>
          </wp:inline>
        </w:drawing>
      </w:r>
    </w:p>
    <w:p w:rsidR="00463F3A" w:rsidRDefault="00463F3A"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drawing>
          <wp:inline distT="0" distB="0" distL="0" distR="0">
            <wp:extent cx="5760720" cy="1057487"/>
            <wp:effectExtent l="19050" t="0" r="0" b="0"/>
            <wp:docPr id="27" name="Image 4" descr="C:\Users\amine\Desktop\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ne\Desktop\hh.png"/>
                    <pic:cNvPicPr>
                      <a:picLocks noChangeAspect="1" noChangeArrowheads="1"/>
                    </pic:cNvPicPr>
                  </pic:nvPicPr>
                  <pic:blipFill>
                    <a:blip r:embed="rId48"/>
                    <a:srcRect/>
                    <a:stretch>
                      <a:fillRect/>
                    </a:stretch>
                  </pic:blipFill>
                  <pic:spPr bwMode="auto">
                    <a:xfrm>
                      <a:off x="0" y="0"/>
                      <a:ext cx="5760720" cy="1057487"/>
                    </a:xfrm>
                    <a:prstGeom prst="rect">
                      <a:avLst/>
                    </a:prstGeom>
                    <a:noFill/>
                    <a:ln w="9525">
                      <a:noFill/>
                      <a:miter lim="800000"/>
                      <a:headEnd/>
                      <a:tailEnd/>
                    </a:ln>
                  </pic:spPr>
                </pic:pic>
              </a:graphicData>
            </a:graphic>
          </wp:inline>
        </w:drawing>
      </w:r>
    </w:p>
    <w:p w:rsidR="00463F3A" w:rsidRDefault="00463F3A"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color w:val="90BE7A"/>
          <w:sz w:val="24"/>
          <w:szCs w:val="24"/>
        </w:rPr>
        <w:t>Avantage du compost</w:t>
      </w:r>
    </w:p>
    <w:p w:rsidR="00463F3A" w:rsidRDefault="00463F3A"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drawing>
          <wp:inline distT="0" distB="0" distL="0" distR="0">
            <wp:extent cx="5760720" cy="744741"/>
            <wp:effectExtent l="19050" t="0" r="0" b="0"/>
            <wp:docPr id="30" name="Image 5" descr="C:\Users\amine\Desktop\j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ne\Desktop\jfd.png"/>
                    <pic:cNvPicPr>
                      <a:picLocks noChangeAspect="1" noChangeArrowheads="1"/>
                    </pic:cNvPicPr>
                  </pic:nvPicPr>
                  <pic:blipFill>
                    <a:blip r:embed="rId49"/>
                    <a:srcRect/>
                    <a:stretch>
                      <a:fillRect/>
                    </a:stretch>
                  </pic:blipFill>
                  <pic:spPr bwMode="auto">
                    <a:xfrm>
                      <a:off x="0" y="0"/>
                      <a:ext cx="5760720" cy="744741"/>
                    </a:xfrm>
                    <a:prstGeom prst="rect">
                      <a:avLst/>
                    </a:prstGeom>
                    <a:noFill/>
                    <a:ln w="9525">
                      <a:noFill/>
                      <a:miter lim="800000"/>
                      <a:headEnd/>
                      <a:tailEnd/>
                    </a:ln>
                  </pic:spPr>
                </pic:pic>
              </a:graphicData>
            </a:graphic>
          </wp:inline>
        </w:drawing>
      </w:r>
      <w:r w:rsidRPr="00463F3A">
        <w:rPr>
          <w:rFonts w:asciiTheme="majorBidi" w:eastAsia="Times New Roman" w:hAnsiTheme="majorBidi" w:cstheme="majorBidi"/>
          <w:b/>
          <w:bCs/>
          <w:noProof/>
          <w:color w:val="90BE7A"/>
          <w:sz w:val="24"/>
          <w:szCs w:val="24"/>
        </w:rPr>
        <w:drawing>
          <wp:inline distT="0" distB="0" distL="0" distR="0">
            <wp:extent cx="5760720" cy="3054660"/>
            <wp:effectExtent l="19050" t="0" r="0" b="0"/>
            <wp:docPr id="32" name="Image 8" descr="C:\Users\lenovo\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8.png"/>
                    <pic:cNvPicPr>
                      <a:picLocks noChangeAspect="1" noChangeArrowheads="1"/>
                    </pic:cNvPicPr>
                  </pic:nvPicPr>
                  <pic:blipFill>
                    <a:blip r:embed="rId50"/>
                    <a:srcRect/>
                    <a:stretch>
                      <a:fillRect/>
                    </a:stretch>
                  </pic:blipFill>
                  <pic:spPr bwMode="auto">
                    <a:xfrm>
                      <a:off x="0" y="0"/>
                      <a:ext cx="5760720" cy="3054660"/>
                    </a:xfrm>
                    <a:prstGeom prst="rect">
                      <a:avLst/>
                    </a:prstGeom>
                    <a:noFill/>
                    <a:ln w="9525">
                      <a:noFill/>
                      <a:miter lim="800000"/>
                      <a:headEnd/>
                      <a:tailEnd/>
                    </a:ln>
                  </pic:spPr>
                </pic:pic>
              </a:graphicData>
            </a:graphic>
          </wp:inline>
        </w:drawing>
      </w:r>
    </w:p>
    <w:p w:rsidR="00463F3A" w:rsidRPr="00463F3A" w:rsidRDefault="00463F3A" w:rsidP="00604F7F">
      <w:pPr>
        <w:spacing w:before="136" w:after="136" w:line="24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w:t>
      </w:r>
      <w:r w:rsidRPr="00463F3A">
        <w:rPr>
          <w:rFonts w:asciiTheme="majorBidi" w:eastAsia="Times New Roman" w:hAnsiTheme="majorBidi" w:cstheme="majorBidi"/>
          <w:b/>
          <w:bCs/>
          <w:sz w:val="24"/>
          <w:szCs w:val="24"/>
        </w:rPr>
        <w:t>L’influence sur la chimie du sol</w:t>
      </w:r>
    </w:p>
    <w:p w:rsidR="00463F3A" w:rsidRDefault="006D5528"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drawing>
          <wp:inline distT="0" distB="0" distL="0" distR="0">
            <wp:extent cx="5760720" cy="1175966"/>
            <wp:effectExtent l="19050" t="0" r="0" b="0"/>
            <wp:docPr id="33" name="Image 7" descr="C:\Users\amine\Desktop\ooo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ine\Desktop\ooooo.png"/>
                    <pic:cNvPicPr>
                      <a:picLocks noChangeAspect="1" noChangeArrowheads="1"/>
                    </pic:cNvPicPr>
                  </pic:nvPicPr>
                  <pic:blipFill>
                    <a:blip r:embed="rId51"/>
                    <a:srcRect/>
                    <a:stretch>
                      <a:fillRect/>
                    </a:stretch>
                  </pic:blipFill>
                  <pic:spPr bwMode="auto">
                    <a:xfrm>
                      <a:off x="0" y="0"/>
                      <a:ext cx="5760720" cy="1175966"/>
                    </a:xfrm>
                    <a:prstGeom prst="rect">
                      <a:avLst/>
                    </a:prstGeom>
                    <a:noFill/>
                    <a:ln w="9525">
                      <a:noFill/>
                      <a:miter lim="800000"/>
                      <a:headEnd/>
                      <a:tailEnd/>
                    </a:ln>
                  </pic:spPr>
                </pic:pic>
              </a:graphicData>
            </a:graphic>
          </wp:inline>
        </w:drawing>
      </w:r>
    </w:p>
    <w:p w:rsidR="006D5528" w:rsidRDefault="006D5528"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drawing>
          <wp:inline distT="0" distB="0" distL="0" distR="0">
            <wp:extent cx="5760720" cy="1767730"/>
            <wp:effectExtent l="19050" t="0" r="0" b="0"/>
            <wp:docPr id="35" name="Image 8" descr="C:\Users\amine\Desktop\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ine\Desktop\ph.png"/>
                    <pic:cNvPicPr>
                      <a:picLocks noChangeAspect="1" noChangeArrowheads="1"/>
                    </pic:cNvPicPr>
                  </pic:nvPicPr>
                  <pic:blipFill>
                    <a:blip r:embed="rId52"/>
                    <a:srcRect/>
                    <a:stretch>
                      <a:fillRect/>
                    </a:stretch>
                  </pic:blipFill>
                  <pic:spPr bwMode="auto">
                    <a:xfrm>
                      <a:off x="0" y="0"/>
                      <a:ext cx="5760720" cy="1767730"/>
                    </a:xfrm>
                    <a:prstGeom prst="rect">
                      <a:avLst/>
                    </a:prstGeom>
                    <a:noFill/>
                    <a:ln w="9525">
                      <a:noFill/>
                      <a:miter lim="800000"/>
                      <a:headEnd/>
                      <a:tailEnd/>
                    </a:ln>
                  </pic:spPr>
                </pic:pic>
              </a:graphicData>
            </a:graphic>
          </wp:inline>
        </w:drawing>
      </w:r>
    </w:p>
    <w:p w:rsidR="006D5528" w:rsidRDefault="006D5528" w:rsidP="00604F7F">
      <w:pPr>
        <w:spacing w:before="136" w:after="136" w:line="240" w:lineRule="auto"/>
        <w:jc w:val="both"/>
        <w:outlineLvl w:val="2"/>
        <w:rPr>
          <w:rFonts w:asciiTheme="majorBidi" w:eastAsia="Times New Roman" w:hAnsiTheme="majorBidi" w:cstheme="majorBidi"/>
          <w:b/>
          <w:bCs/>
          <w:color w:val="90BE7A"/>
          <w:sz w:val="24"/>
          <w:szCs w:val="24"/>
        </w:rPr>
      </w:pPr>
      <w:r w:rsidRPr="006D5528">
        <w:rPr>
          <w:rFonts w:asciiTheme="majorBidi" w:eastAsia="Times New Roman" w:hAnsiTheme="majorBidi" w:cstheme="majorBidi"/>
          <w:b/>
          <w:bCs/>
          <w:noProof/>
          <w:color w:val="90BE7A"/>
          <w:sz w:val="24"/>
          <w:szCs w:val="24"/>
        </w:rPr>
        <w:drawing>
          <wp:inline distT="0" distB="0" distL="0" distR="0">
            <wp:extent cx="5760720" cy="972369"/>
            <wp:effectExtent l="19050" t="0" r="0" b="0"/>
            <wp:docPr id="36" name="Image 12" descr="C:\Users\lenovo\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12.png"/>
                    <pic:cNvPicPr>
                      <a:picLocks noChangeAspect="1" noChangeArrowheads="1"/>
                    </pic:cNvPicPr>
                  </pic:nvPicPr>
                  <pic:blipFill>
                    <a:blip r:embed="rId53"/>
                    <a:srcRect/>
                    <a:stretch>
                      <a:fillRect/>
                    </a:stretch>
                  </pic:blipFill>
                  <pic:spPr bwMode="auto">
                    <a:xfrm>
                      <a:off x="0" y="0"/>
                      <a:ext cx="5760720" cy="972369"/>
                    </a:xfrm>
                    <a:prstGeom prst="rect">
                      <a:avLst/>
                    </a:prstGeom>
                    <a:noFill/>
                    <a:ln w="9525">
                      <a:noFill/>
                      <a:miter lim="800000"/>
                      <a:headEnd/>
                      <a:tailEnd/>
                    </a:ln>
                  </pic:spPr>
                </pic:pic>
              </a:graphicData>
            </a:graphic>
          </wp:inline>
        </w:drawing>
      </w:r>
    </w:p>
    <w:p w:rsidR="006D5528" w:rsidRDefault="006D5528" w:rsidP="00604F7F">
      <w:pPr>
        <w:spacing w:before="136" w:after="136" w:line="240" w:lineRule="auto"/>
        <w:jc w:val="both"/>
        <w:outlineLvl w:val="2"/>
        <w:rPr>
          <w:rFonts w:asciiTheme="majorBidi" w:eastAsia="Times New Roman" w:hAnsiTheme="majorBidi" w:cstheme="majorBidi"/>
          <w:b/>
          <w:bCs/>
          <w:color w:val="90BE7A"/>
          <w:sz w:val="24"/>
          <w:szCs w:val="24"/>
        </w:rPr>
      </w:pPr>
      <w:r>
        <w:rPr>
          <w:rFonts w:asciiTheme="majorBidi" w:eastAsia="Times New Roman" w:hAnsiTheme="majorBidi" w:cstheme="majorBidi"/>
          <w:b/>
          <w:bCs/>
          <w:noProof/>
          <w:color w:val="90BE7A"/>
          <w:sz w:val="24"/>
          <w:szCs w:val="24"/>
        </w:rPr>
        <w:drawing>
          <wp:inline distT="0" distB="0" distL="0" distR="0">
            <wp:extent cx="5760720" cy="757509"/>
            <wp:effectExtent l="19050" t="0" r="0" b="0"/>
            <wp:docPr id="37" name="Image 9" descr="C:\Users\amine\Desktop\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ne\Desktop\temp.png"/>
                    <pic:cNvPicPr>
                      <a:picLocks noChangeAspect="1" noChangeArrowheads="1"/>
                    </pic:cNvPicPr>
                  </pic:nvPicPr>
                  <pic:blipFill>
                    <a:blip r:embed="rId54"/>
                    <a:srcRect/>
                    <a:stretch>
                      <a:fillRect/>
                    </a:stretch>
                  </pic:blipFill>
                  <pic:spPr bwMode="auto">
                    <a:xfrm>
                      <a:off x="0" y="0"/>
                      <a:ext cx="5760720" cy="757509"/>
                    </a:xfrm>
                    <a:prstGeom prst="rect">
                      <a:avLst/>
                    </a:prstGeom>
                    <a:noFill/>
                    <a:ln w="9525">
                      <a:noFill/>
                      <a:miter lim="800000"/>
                      <a:headEnd/>
                      <a:tailEnd/>
                    </a:ln>
                  </pic:spPr>
                </pic:pic>
              </a:graphicData>
            </a:graphic>
          </wp:inline>
        </w:drawing>
      </w:r>
    </w:p>
    <w:p w:rsidR="006D5528" w:rsidRDefault="006D5528" w:rsidP="00604F7F">
      <w:pPr>
        <w:spacing w:before="136" w:after="136" w:line="240" w:lineRule="auto"/>
        <w:jc w:val="both"/>
        <w:outlineLvl w:val="2"/>
        <w:rPr>
          <w:rFonts w:asciiTheme="majorBidi" w:eastAsia="Times New Roman" w:hAnsiTheme="majorBidi" w:cstheme="majorBidi"/>
          <w:b/>
          <w:bCs/>
          <w:sz w:val="24"/>
          <w:szCs w:val="24"/>
        </w:rPr>
      </w:pPr>
      <w:r w:rsidRPr="006D5528">
        <w:rPr>
          <w:rFonts w:asciiTheme="majorBidi" w:eastAsia="Times New Roman" w:hAnsiTheme="majorBidi" w:cstheme="majorBidi"/>
          <w:b/>
          <w:bCs/>
          <w:sz w:val="24"/>
          <w:szCs w:val="24"/>
        </w:rPr>
        <w:t>Tableau :</w:t>
      </w:r>
      <w:r w:rsidRPr="006D5528">
        <w:rPr>
          <w:rFonts w:asciiTheme="majorBidi" w:eastAsia="Times New Roman" w:hAnsiTheme="majorBidi" w:cstheme="majorBidi"/>
          <w:sz w:val="24"/>
          <w:szCs w:val="24"/>
        </w:rPr>
        <w:t xml:space="preserve"> Température et durée d’exposition nécessaire à la destruction de pathogènes</w:t>
      </w:r>
      <w:r w:rsidRPr="006D5528">
        <w:rPr>
          <w:rFonts w:asciiTheme="majorBidi" w:eastAsia="Times New Roman" w:hAnsiTheme="majorBidi" w:cstheme="majorBidi"/>
          <w:b/>
          <w:bCs/>
          <w:sz w:val="24"/>
          <w:szCs w:val="24"/>
        </w:rPr>
        <w:t xml:space="preserve"> </w:t>
      </w:r>
    </w:p>
    <w:p w:rsidR="006D5528" w:rsidRDefault="006D5528" w:rsidP="00604F7F">
      <w:pPr>
        <w:spacing w:before="136" w:after="136" w:line="240" w:lineRule="auto"/>
        <w:jc w:val="both"/>
        <w:outlineLvl w:val="2"/>
        <w:rPr>
          <w:rFonts w:asciiTheme="majorBidi" w:eastAsia="Times New Roman" w:hAnsiTheme="majorBidi" w:cstheme="majorBidi"/>
          <w:b/>
          <w:bCs/>
          <w:sz w:val="24"/>
          <w:szCs w:val="24"/>
        </w:rPr>
      </w:pPr>
      <w:r w:rsidRPr="006D5528">
        <w:rPr>
          <w:rFonts w:asciiTheme="majorBidi" w:eastAsia="Times New Roman" w:hAnsiTheme="majorBidi" w:cstheme="majorBidi"/>
          <w:b/>
          <w:bCs/>
          <w:noProof/>
          <w:sz w:val="24"/>
          <w:szCs w:val="24"/>
        </w:rPr>
        <w:lastRenderedPageBreak/>
        <w:drawing>
          <wp:inline distT="0" distB="0" distL="0" distR="0">
            <wp:extent cx="5760720" cy="3700146"/>
            <wp:effectExtent l="19050" t="0" r="0" b="0"/>
            <wp:docPr id="38" name="Image 14" descr="C:\Users\lenovo\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14.png"/>
                    <pic:cNvPicPr>
                      <a:picLocks noChangeAspect="1" noChangeArrowheads="1"/>
                    </pic:cNvPicPr>
                  </pic:nvPicPr>
                  <pic:blipFill>
                    <a:blip r:embed="rId55"/>
                    <a:srcRect/>
                    <a:stretch>
                      <a:fillRect/>
                    </a:stretch>
                  </pic:blipFill>
                  <pic:spPr bwMode="auto">
                    <a:xfrm>
                      <a:off x="0" y="0"/>
                      <a:ext cx="5760720" cy="3700146"/>
                    </a:xfrm>
                    <a:prstGeom prst="rect">
                      <a:avLst/>
                    </a:prstGeom>
                    <a:noFill/>
                    <a:ln w="9525">
                      <a:noFill/>
                      <a:miter lim="800000"/>
                      <a:headEnd/>
                      <a:tailEnd/>
                    </a:ln>
                  </pic:spPr>
                </pic:pic>
              </a:graphicData>
            </a:graphic>
          </wp:inline>
        </w:drawing>
      </w:r>
    </w:p>
    <w:p w:rsidR="006D5528" w:rsidRPr="00487713" w:rsidRDefault="006D5528" w:rsidP="00604F7F">
      <w:pPr>
        <w:spacing w:before="136" w:after="136" w:line="240" w:lineRule="auto"/>
        <w:jc w:val="both"/>
        <w:outlineLvl w:val="2"/>
        <w:rPr>
          <w:rFonts w:asciiTheme="majorBidi" w:eastAsia="Times New Roman" w:hAnsiTheme="majorBidi" w:cstheme="majorBidi"/>
          <w:b/>
          <w:bCs/>
          <w:sz w:val="24"/>
          <w:szCs w:val="24"/>
        </w:rPr>
      </w:pPr>
      <w:r w:rsidRPr="006D5528">
        <w:rPr>
          <w:rFonts w:asciiTheme="majorBidi" w:eastAsia="Times New Roman" w:hAnsiTheme="majorBidi" w:cstheme="majorBidi"/>
          <w:b/>
          <w:bCs/>
          <w:noProof/>
          <w:sz w:val="24"/>
          <w:szCs w:val="24"/>
        </w:rPr>
        <w:drawing>
          <wp:inline distT="0" distB="0" distL="0" distR="0">
            <wp:extent cx="5760720" cy="207625"/>
            <wp:effectExtent l="19050" t="0" r="0" b="0"/>
            <wp:docPr id="39" name="Image 15" descr="C:\Users\lenovo\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15.png"/>
                    <pic:cNvPicPr>
                      <a:picLocks noChangeAspect="1" noChangeArrowheads="1"/>
                    </pic:cNvPicPr>
                  </pic:nvPicPr>
                  <pic:blipFill>
                    <a:blip r:embed="rId56"/>
                    <a:srcRect/>
                    <a:stretch>
                      <a:fillRect/>
                    </a:stretch>
                  </pic:blipFill>
                  <pic:spPr bwMode="auto">
                    <a:xfrm>
                      <a:off x="0" y="0"/>
                      <a:ext cx="5760720" cy="207625"/>
                    </a:xfrm>
                    <a:prstGeom prst="rect">
                      <a:avLst/>
                    </a:prstGeom>
                    <a:noFill/>
                    <a:ln w="9525">
                      <a:noFill/>
                      <a:miter lim="800000"/>
                      <a:headEnd/>
                      <a:tailEnd/>
                    </a:ln>
                  </pic:spPr>
                </pic:pic>
              </a:graphicData>
            </a:graphic>
          </wp:inline>
        </w:drawing>
      </w:r>
    </w:p>
    <w:p w:rsidR="006D5528" w:rsidRDefault="006D5528" w:rsidP="00604F7F">
      <w:pPr>
        <w:spacing w:before="136" w:after="136" w:line="240" w:lineRule="auto"/>
        <w:jc w:val="both"/>
        <w:outlineLvl w:val="2"/>
        <w:rPr>
          <w:rFonts w:asciiTheme="majorBidi" w:eastAsia="Times New Roman" w:hAnsiTheme="majorBidi" w:cstheme="majorBidi"/>
          <w:b/>
          <w:bCs/>
          <w:sz w:val="24"/>
          <w:szCs w:val="24"/>
        </w:rPr>
      </w:pPr>
      <w:r w:rsidRPr="006D5528">
        <w:rPr>
          <w:rFonts w:asciiTheme="majorBidi" w:eastAsia="Times New Roman" w:hAnsiTheme="majorBidi" w:cstheme="majorBidi"/>
          <w:b/>
          <w:bCs/>
          <w:noProof/>
          <w:sz w:val="24"/>
          <w:szCs w:val="24"/>
        </w:rPr>
        <w:drawing>
          <wp:inline distT="0" distB="0" distL="0" distR="0">
            <wp:extent cx="5760720" cy="3668734"/>
            <wp:effectExtent l="19050" t="0" r="0" b="0"/>
            <wp:docPr id="41" name="Image 2" descr="C:\Users\lenov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png"/>
                    <pic:cNvPicPr>
                      <a:picLocks noChangeAspect="1" noChangeArrowheads="1"/>
                    </pic:cNvPicPr>
                  </pic:nvPicPr>
                  <pic:blipFill>
                    <a:blip r:embed="rId57"/>
                    <a:srcRect/>
                    <a:stretch>
                      <a:fillRect/>
                    </a:stretch>
                  </pic:blipFill>
                  <pic:spPr bwMode="auto">
                    <a:xfrm>
                      <a:off x="0" y="0"/>
                      <a:ext cx="5760720" cy="3668734"/>
                    </a:xfrm>
                    <a:prstGeom prst="rect">
                      <a:avLst/>
                    </a:prstGeom>
                    <a:noFill/>
                    <a:ln w="9525">
                      <a:noFill/>
                      <a:miter lim="800000"/>
                      <a:headEnd/>
                      <a:tailEnd/>
                    </a:ln>
                  </pic:spPr>
                </pic:pic>
              </a:graphicData>
            </a:graphic>
          </wp:inline>
        </w:drawing>
      </w:r>
    </w:p>
    <w:p w:rsidR="006D5528" w:rsidRDefault="006D5528" w:rsidP="00604F7F">
      <w:pPr>
        <w:spacing w:before="136" w:after="136" w:line="240" w:lineRule="auto"/>
        <w:jc w:val="both"/>
        <w:outlineLvl w:val="2"/>
        <w:rPr>
          <w:rFonts w:asciiTheme="majorBidi" w:eastAsia="Times New Roman" w:hAnsiTheme="majorBidi" w:cstheme="majorBidi"/>
          <w:b/>
          <w:bCs/>
          <w:sz w:val="24"/>
          <w:szCs w:val="24"/>
        </w:rPr>
      </w:pPr>
      <w:r w:rsidRPr="006D5528">
        <w:rPr>
          <w:rFonts w:asciiTheme="majorBidi" w:eastAsia="Times New Roman" w:hAnsiTheme="majorBidi" w:cstheme="majorBidi"/>
          <w:b/>
          <w:bCs/>
          <w:noProof/>
          <w:sz w:val="24"/>
          <w:szCs w:val="24"/>
        </w:rPr>
        <w:lastRenderedPageBreak/>
        <w:drawing>
          <wp:inline distT="0" distB="0" distL="0" distR="0">
            <wp:extent cx="5760720" cy="1103263"/>
            <wp:effectExtent l="19050" t="0" r="0" b="0"/>
            <wp:docPr id="43" name="Image 4" descr="C:\Users\lenov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4.png"/>
                    <pic:cNvPicPr>
                      <a:picLocks noChangeAspect="1" noChangeArrowheads="1"/>
                    </pic:cNvPicPr>
                  </pic:nvPicPr>
                  <pic:blipFill>
                    <a:blip r:embed="rId58"/>
                    <a:srcRect/>
                    <a:stretch>
                      <a:fillRect/>
                    </a:stretch>
                  </pic:blipFill>
                  <pic:spPr bwMode="auto">
                    <a:xfrm>
                      <a:off x="0" y="0"/>
                      <a:ext cx="5760720" cy="1103263"/>
                    </a:xfrm>
                    <a:prstGeom prst="rect">
                      <a:avLst/>
                    </a:prstGeom>
                    <a:noFill/>
                    <a:ln w="9525">
                      <a:noFill/>
                      <a:miter lim="800000"/>
                      <a:headEnd/>
                      <a:tailEnd/>
                    </a:ln>
                  </pic:spPr>
                </pic:pic>
              </a:graphicData>
            </a:graphic>
          </wp:inline>
        </w:drawing>
      </w:r>
    </w:p>
    <w:p w:rsidR="006D5528" w:rsidRDefault="006D5528" w:rsidP="00604F7F">
      <w:pPr>
        <w:spacing w:before="136" w:after="136" w:line="24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drawing>
          <wp:inline distT="0" distB="0" distL="0" distR="0">
            <wp:extent cx="5760720" cy="2067708"/>
            <wp:effectExtent l="19050" t="0" r="0" b="0"/>
            <wp:docPr id="40" name="Image 10" descr="C:\Users\amine\Desktop\t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ine\Desktop\teneur.png"/>
                    <pic:cNvPicPr>
                      <a:picLocks noChangeAspect="1" noChangeArrowheads="1"/>
                    </pic:cNvPicPr>
                  </pic:nvPicPr>
                  <pic:blipFill>
                    <a:blip r:embed="rId59"/>
                    <a:srcRect/>
                    <a:stretch>
                      <a:fillRect/>
                    </a:stretch>
                  </pic:blipFill>
                  <pic:spPr bwMode="auto">
                    <a:xfrm>
                      <a:off x="0" y="0"/>
                      <a:ext cx="5760720" cy="2067708"/>
                    </a:xfrm>
                    <a:prstGeom prst="rect">
                      <a:avLst/>
                    </a:prstGeom>
                    <a:noFill/>
                    <a:ln w="9525">
                      <a:noFill/>
                      <a:miter lim="800000"/>
                      <a:headEnd/>
                      <a:tailEnd/>
                    </a:ln>
                  </pic:spPr>
                </pic:pic>
              </a:graphicData>
            </a:graphic>
          </wp:inline>
        </w:drawing>
      </w:r>
    </w:p>
    <w:p w:rsidR="006D5528" w:rsidRDefault="002372E8" w:rsidP="00604F7F">
      <w:pPr>
        <w:spacing w:before="136" w:after="136" w:line="24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drawing>
          <wp:inline distT="0" distB="0" distL="0" distR="0">
            <wp:extent cx="5760720" cy="1652041"/>
            <wp:effectExtent l="19050" t="0" r="0" b="0"/>
            <wp:docPr id="42" name="Image 11" descr="C:\Users\amine\Desktop\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ne\Desktop\MO.png"/>
                    <pic:cNvPicPr>
                      <a:picLocks noChangeAspect="1" noChangeArrowheads="1"/>
                    </pic:cNvPicPr>
                  </pic:nvPicPr>
                  <pic:blipFill>
                    <a:blip r:embed="rId60"/>
                    <a:srcRect/>
                    <a:stretch>
                      <a:fillRect/>
                    </a:stretch>
                  </pic:blipFill>
                  <pic:spPr bwMode="auto">
                    <a:xfrm>
                      <a:off x="0" y="0"/>
                      <a:ext cx="5760720" cy="1652041"/>
                    </a:xfrm>
                    <a:prstGeom prst="rect">
                      <a:avLst/>
                    </a:prstGeom>
                    <a:noFill/>
                    <a:ln w="9525">
                      <a:noFill/>
                      <a:miter lim="800000"/>
                      <a:headEnd/>
                      <a:tailEnd/>
                    </a:ln>
                  </pic:spPr>
                </pic:pic>
              </a:graphicData>
            </a:graphic>
          </wp:inline>
        </w:drawing>
      </w:r>
    </w:p>
    <w:p w:rsidR="002372E8" w:rsidRDefault="002372E8" w:rsidP="00604F7F">
      <w:pPr>
        <w:spacing w:before="136" w:after="136" w:line="24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drawing>
          <wp:inline distT="0" distB="0" distL="0" distR="0">
            <wp:extent cx="5760720" cy="1736220"/>
            <wp:effectExtent l="19050" t="0" r="0" b="0"/>
            <wp:docPr id="44" name="Image 12" descr="C:\Users\amine\Desktop\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ine\Desktop\o2.png"/>
                    <pic:cNvPicPr>
                      <a:picLocks noChangeAspect="1" noChangeArrowheads="1"/>
                    </pic:cNvPicPr>
                  </pic:nvPicPr>
                  <pic:blipFill>
                    <a:blip r:embed="rId61"/>
                    <a:srcRect/>
                    <a:stretch>
                      <a:fillRect/>
                    </a:stretch>
                  </pic:blipFill>
                  <pic:spPr bwMode="auto">
                    <a:xfrm>
                      <a:off x="0" y="0"/>
                      <a:ext cx="5760720" cy="1736220"/>
                    </a:xfrm>
                    <a:prstGeom prst="rect">
                      <a:avLst/>
                    </a:prstGeom>
                    <a:noFill/>
                    <a:ln w="9525">
                      <a:noFill/>
                      <a:miter lim="800000"/>
                      <a:headEnd/>
                      <a:tailEnd/>
                    </a:ln>
                  </pic:spPr>
                </pic:pic>
              </a:graphicData>
            </a:graphic>
          </wp:inline>
        </w:drawing>
      </w:r>
    </w:p>
    <w:p w:rsidR="002372E8" w:rsidRDefault="002372E8" w:rsidP="00604F7F">
      <w:pPr>
        <w:spacing w:before="136" w:after="136" w:line="24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noProof/>
          <w:sz w:val="24"/>
          <w:szCs w:val="24"/>
        </w:rPr>
        <w:lastRenderedPageBreak/>
        <w:drawing>
          <wp:inline distT="0" distB="0" distL="0" distR="0">
            <wp:extent cx="5760720" cy="2690983"/>
            <wp:effectExtent l="19050" t="0" r="0" b="0"/>
            <wp:docPr id="45" name="Image 13" descr="C:\Users\amine\Desktop\gran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ne\Desktop\granulo.png"/>
                    <pic:cNvPicPr>
                      <a:picLocks noChangeAspect="1" noChangeArrowheads="1"/>
                    </pic:cNvPicPr>
                  </pic:nvPicPr>
                  <pic:blipFill>
                    <a:blip r:embed="rId62"/>
                    <a:srcRect/>
                    <a:stretch>
                      <a:fillRect/>
                    </a:stretch>
                  </pic:blipFill>
                  <pic:spPr bwMode="auto">
                    <a:xfrm>
                      <a:off x="0" y="0"/>
                      <a:ext cx="5760720" cy="2690983"/>
                    </a:xfrm>
                    <a:prstGeom prst="rect">
                      <a:avLst/>
                    </a:prstGeom>
                    <a:noFill/>
                    <a:ln w="9525">
                      <a:noFill/>
                      <a:miter lim="800000"/>
                      <a:headEnd/>
                      <a:tailEnd/>
                    </a:ln>
                  </pic:spPr>
                </pic:pic>
              </a:graphicData>
            </a:graphic>
          </wp:inline>
        </w:drawing>
      </w:r>
    </w:p>
    <w:p w:rsidR="00604F7F" w:rsidRDefault="00604F7F" w:rsidP="00604F7F">
      <w:pPr>
        <w:jc w:val="both"/>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br w:type="page"/>
      </w:r>
    </w:p>
    <w:p w:rsidR="002372E8" w:rsidRDefault="002372E8" w:rsidP="00604F7F">
      <w:pPr>
        <w:spacing w:before="136" w:after="136" w:line="24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 xml:space="preserve">Tableau : </w:t>
      </w:r>
      <w:r w:rsidRPr="002372E8">
        <w:rPr>
          <w:rFonts w:asciiTheme="majorBidi" w:eastAsia="Times New Roman" w:hAnsiTheme="majorBidi" w:cstheme="majorBidi"/>
          <w:sz w:val="24"/>
          <w:szCs w:val="24"/>
        </w:rPr>
        <w:t>Paramètres de contrôle et de suivi du procédé</w:t>
      </w:r>
    </w:p>
    <w:p w:rsidR="002372E8" w:rsidRDefault="002D6E12" w:rsidP="00604F7F">
      <w:pPr>
        <w:spacing w:before="136" w:after="136" w:line="240" w:lineRule="auto"/>
        <w:jc w:val="both"/>
        <w:outlineLvl w:val="2"/>
        <w:rPr>
          <w:rFonts w:asciiTheme="majorBidi" w:eastAsia="Times New Roman" w:hAnsiTheme="majorBidi" w:cstheme="majorBidi"/>
          <w:sz w:val="24"/>
          <w:szCs w:val="24"/>
        </w:rPr>
      </w:pPr>
      <w:r w:rsidRPr="002D6E12">
        <w:rPr>
          <w:rFonts w:asciiTheme="majorBidi" w:eastAsia="Times New Roman" w:hAnsiTheme="majorBidi" w:cstheme="majorBidi"/>
          <w:noProof/>
          <w:sz w:val="24"/>
          <w:szCs w:val="24"/>
        </w:rPr>
        <w:drawing>
          <wp:inline distT="0" distB="0" distL="0" distR="0">
            <wp:extent cx="3964554" cy="1892410"/>
            <wp:effectExtent l="19050" t="0" r="0" b="0"/>
            <wp:docPr id="51" name="Image 12" descr="C:\Users\lenovo\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12.png"/>
                    <pic:cNvPicPr>
                      <a:picLocks noChangeAspect="1" noChangeArrowheads="1"/>
                    </pic:cNvPicPr>
                  </pic:nvPicPr>
                  <pic:blipFill>
                    <a:blip r:embed="rId63"/>
                    <a:srcRect/>
                    <a:stretch>
                      <a:fillRect/>
                    </a:stretch>
                  </pic:blipFill>
                  <pic:spPr bwMode="auto">
                    <a:xfrm>
                      <a:off x="0" y="0"/>
                      <a:ext cx="3968985" cy="1894525"/>
                    </a:xfrm>
                    <a:prstGeom prst="rect">
                      <a:avLst/>
                    </a:prstGeom>
                    <a:noFill/>
                    <a:ln w="9525">
                      <a:noFill/>
                      <a:miter lim="800000"/>
                      <a:headEnd/>
                      <a:tailEnd/>
                    </a:ln>
                  </pic:spPr>
                </pic:pic>
              </a:graphicData>
            </a:graphic>
          </wp:inline>
        </w:drawing>
      </w:r>
    </w:p>
    <w:p w:rsidR="00604F7F" w:rsidRDefault="00604F7F" w:rsidP="00604F7F">
      <w:pPr>
        <w:jc w:val="both"/>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604F7F" w:rsidRPr="00892312" w:rsidRDefault="00604F7F" w:rsidP="00604F7F">
      <w:pPr>
        <w:spacing w:after="0" w:line="360" w:lineRule="auto"/>
        <w:jc w:val="both"/>
        <w:rPr>
          <w:rFonts w:asciiTheme="majorBidi" w:hAnsiTheme="majorBidi" w:cstheme="majorBidi"/>
          <w:b/>
          <w:bCs/>
          <w:sz w:val="24"/>
          <w:szCs w:val="24"/>
        </w:rPr>
      </w:pPr>
      <w:r w:rsidRPr="00892312">
        <w:rPr>
          <w:rFonts w:asciiTheme="majorBidi" w:hAnsiTheme="majorBidi" w:cstheme="majorBidi"/>
          <w:b/>
          <w:bCs/>
          <w:sz w:val="24"/>
          <w:szCs w:val="24"/>
        </w:rPr>
        <w:lastRenderedPageBreak/>
        <w:t>2.4. ECHANTILLONS BIOLOGIQUES</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Conservation et envoi des échantillons biologiques</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Tous les échantillons biologiques doivent être conservés au réfrigérateur (4</w:t>
      </w:r>
      <w:r w:rsidRPr="00892312">
        <w:rPr>
          <w:rFonts w:asciiTheme="majorBidi" w:hAnsiTheme="majorBidi" w:cstheme="majorBidi"/>
          <w:sz w:val="24"/>
          <w:szCs w:val="24"/>
          <w:vertAlign w:val="superscript"/>
        </w:rPr>
        <w:t>o</w:t>
      </w:r>
      <w:r w:rsidRPr="00892312">
        <w:rPr>
          <w:rFonts w:asciiTheme="majorBidi" w:hAnsiTheme="majorBidi" w:cstheme="majorBidi"/>
          <w:sz w:val="24"/>
          <w:szCs w:val="24"/>
        </w:rPr>
        <w:t xml:space="preserve">C) en attendant leur envoi au laboratoire. </w:t>
      </w:r>
      <w:r w:rsidRPr="00892312">
        <w:rPr>
          <w:rFonts w:asciiTheme="majorBidi" w:hAnsiTheme="majorBidi" w:cstheme="majorBidi"/>
          <w:i/>
          <w:iCs/>
          <w:sz w:val="24"/>
          <w:szCs w:val="24"/>
        </w:rPr>
        <w:t>Ils ne doivent pas être congelés</w:t>
      </w:r>
      <w:r w:rsidRPr="00892312">
        <w:rPr>
          <w:rFonts w:asciiTheme="majorBidi" w:hAnsiTheme="majorBidi" w:cstheme="majorBidi"/>
          <w:sz w:val="24"/>
          <w:szCs w:val="24"/>
        </w:rPr>
        <w:t>. Une exception s’applique pour les échantillons de sang destinés à la préparation de plasma. Ces échantillons doivent être conservés à température ambiante sans être refroidi.</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Pour l’envoi des échantillons, la procédure suivante est recommandée :</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 L’échantillon est expédié dans un contenant fermé hermétiquement (tube sous vide ou bouteille en polyéthylène).</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 S’il y a des risques de fuites, le contenant doit être placé dans un sac de plastique.</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 L’échantillon est ensuite placé dans une boîte de transport en respectant la réglementation sur le transport des matières dangereuses.</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 Les demandes d’analyses doivent être isolées des échantillons (ex. sac de plastique) et doivent être jointes aux boîtes de transport.</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 xml:space="preserve">Pour assurer une meilleure préservation des spécimens biologiques, il est préférable de réfrigérer les boîtes de transport, incluant les échantillons, avant de les expédier et d’y joindre des sacs de glace réutilisables (ice-pak). Chaque boîte de transport contiendra les sacs de glace nécessaires. </w:t>
      </w:r>
      <w:r w:rsidRPr="00892312">
        <w:rPr>
          <w:rFonts w:asciiTheme="majorBidi" w:hAnsiTheme="majorBidi" w:cstheme="majorBidi"/>
          <w:i/>
          <w:iCs/>
          <w:sz w:val="24"/>
          <w:szCs w:val="24"/>
        </w:rPr>
        <w:t>Cette</w:t>
      </w:r>
      <w:r w:rsidRPr="00892312">
        <w:rPr>
          <w:rFonts w:asciiTheme="majorBidi" w:hAnsiTheme="majorBidi" w:cstheme="majorBidi"/>
          <w:sz w:val="24"/>
          <w:szCs w:val="24"/>
        </w:rPr>
        <w:t xml:space="preserve"> </w:t>
      </w:r>
      <w:r w:rsidRPr="00892312">
        <w:rPr>
          <w:rFonts w:asciiTheme="majorBidi" w:hAnsiTheme="majorBidi" w:cstheme="majorBidi"/>
          <w:i/>
          <w:iCs/>
          <w:sz w:val="24"/>
          <w:szCs w:val="24"/>
        </w:rPr>
        <w:t>précaution ne s’applique pas aux échantillons de sang destinés à la préparation de plasma.</w:t>
      </w:r>
      <w:r w:rsidRPr="00892312">
        <w:rPr>
          <w:rFonts w:asciiTheme="majorBidi" w:hAnsiTheme="majorBidi" w:cstheme="majorBidi"/>
          <w:sz w:val="24"/>
          <w:szCs w:val="24"/>
        </w:rPr>
        <w:t xml:space="preserve"> </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 xml:space="preserve">Les échantillons sont expédiés au Service à la clientèle - Laboratoires le plus rapidement possible, par messagerie ou par autobus, de préférence le matin en début de semaine afin que les échantillons ne passent pas la nuit ou la fin de semaine en transit. </w:t>
      </w:r>
    </w:p>
    <w:p w:rsidR="00604F7F" w:rsidRPr="00892312" w:rsidRDefault="00604F7F" w:rsidP="00604F7F">
      <w:pPr>
        <w:numPr>
          <w:ilvl w:val="0"/>
          <w:numId w:val="7"/>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Chaque envoi doit porter les mentions suivantes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ab/>
        <w:t>ÉCHANTILLONS BIOLOGIQUES</w:t>
      </w:r>
      <w:r w:rsidRPr="00892312">
        <w:rPr>
          <w:rFonts w:asciiTheme="majorBidi" w:hAnsiTheme="majorBidi" w:cstheme="majorBidi"/>
          <w:sz w:val="24"/>
          <w:szCs w:val="24"/>
        </w:rPr>
        <w:t xml:space="preserve">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ab/>
        <w:t>URGENT</w:t>
      </w:r>
      <w:r w:rsidRPr="00892312">
        <w:rPr>
          <w:rFonts w:asciiTheme="majorBidi" w:hAnsiTheme="majorBidi" w:cstheme="majorBidi"/>
          <w:sz w:val="24"/>
          <w:szCs w:val="24"/>
        </w:rPr>
        <w:t xml:space="preserve">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ab/>
        <w:t>GARDER AU FROID</w:t>
      </w:r>
      <w:r w:rsidRPr="00892312">
        <w:rPr>
          <w:rFonts w:asciiTheme="majorBidi" w:hAnsiTheme="majorBidi" w:cstheme="majorBidi"/>
          <w:sz w:val="24"/>
          <w:szCs w:val="24"/>
        </w:rPr>
        <w:t xml:space="preserve">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ab/>
        <w:t>NE PAS CONGELER</w:t>
      </w:r>
      <w:r w:rsidRPr="00892312">
        <w:rPr>
          <w:rFonts w:asciiTheme="majorBidi" w:hAnsiTheme="majorBidi" w:cstheme="majorBidi"/>
          <w:sz w:val="24"/>
          <w:szCs w:val="24"/>
        </w:rPr>
        <w:t xml:space="preserve"> </w:t>
      </w:r>
    </w:p>
    <w:p w:rsidR="00604F7F" w:rsidRPr="00892312" w:rsidRDefault="00604F7F" w:rsidP="00604F7F">
      <w:pPr>
        <w:numPr>
          <w:ilvl w:val="0"/>
          <w:numId w:val="8"/>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En raison du risque de contamination et étant donné que la qualité du résultat d’analyse est directement liée à la qualité du spécimen, les laboratoires se réservent le droit de refuser tout échantillon expédié à l’encontre des recommandations mentionnées dans cette section.</w:t>
      </w:r>
    </w:p>
    <w:p w:rsidR="00604F7F" w:rsidRPr="00892312" w:rsidRDefault="00604F7F" w:rsidP="00604F7F">
      <w:pPr>
        <w:spacing w:after="0" w:line="360" w:lineRule="auto"/>
        <w:jc w:val="both"/>
        <w:rPr>
          <w:rFonts w:asciiTheme="majorBidi" w:hAnsiTheme="majorBidi" w:cstheme="majorBidi"/>
          <w:sz w:val="24"/>
          <w:szCs w:val="24"/>
        </w:rPr>
      </w:pPr>
      <w:r w:rsidRPr="008C43D3">
        <w:rPr>
          <w:rFonts w:asciiTheme="majorBidi" w:hAnsiTheme="majorBidi" w:cstheme="majorBidi"/>
          <w:b/>
          <w:bCs/>
          <w:sz w:val="24"/>
          <w:szCs w:val="24"/>
          <w:u w:val="single"/>
        </w:rPr>
        <w:t>HEMATOLOGIE</w:t>
      </w:r>
      <w:r w:rsidRPr="00892312">
        <w:rPr>
          <w:rFonts w:asciiTheme="majorBidi" w:hAnsiTheme="majorBidi" w:cstheme="majorBidi"/>
          <w:sz w:val="24"/>
          <w:szCs w:val="24"/>
          <w:u w:val="single"/>
        </w:rPr>
        <w:t xml:space="preserve"> </w:t>
      </w:r>
      <w:r w:rsidRPr="00892312">
        <w:rPr>
          <w:rFonts w:asciiTheme="majorBidi" w:hAnsiTheme="majorBidi" w:cstheme="majorBidi"/>
          <w:sz w:val="24"/>
          <w:szCs w:val="24"/>
        </w:rPr>
        <w:t xml:space="preserve">Les analyses hématologiques sont pratiquées sur le sang pour permettre le diagnostic ou le suivi de certaines maladies. Le sang est composé d'un liquide, le plasma, dans lequel flottent des cellules (globules rouges, blancs et plaquettes) et un grand nombre de substances (protéines, hormones, vitamines, </w:t>
      </w:r>
      <w:r w:rsidRPr="00892312">
        <w:rPr>
          <w:rFonts w:asciiTheme="majorBidi" w:hAnsiTheme="majorBidi" w:cstheme="majorBidi"/>
          <w:sz w:val="24"/>
          <w:szCs w:val="24"/>
        </w:rPr>
        <w:lastRenderedPageBreak/>
        <w:t>etc.). Ainsi, l'hématologie regroupe l'analyse des cellules du sang mais aussi d'éléments dissous dans le plasma comme les facteurs de la coagulation ou les anticorps.</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u w:val="single"/>
        </w:rPr>
        <w:t xml:space="preserve">1. Les cellules du sang : Cytologie (FNS) ; (exemples d’analyses) </w:t>
      </w:r>
      <w:r w:rsidRPr="00892312">
        <w:rPr>
          <w:rFonts w:asciiTheme="majorBidi" w:hAnsiTheme="majorBidi" w:cstheme="majorBidi"/>
          <w:sz w:val="24"/>
          <w:szCs w:val="24"/>
        </w:rPr>
        <w:t xml:space="preserve">Hémogramme : formule leucocytaire, </w:t>
      </w:r>
    </w:p>
    <w:tbl>
      <w:tblPr>
        <w:tblW w:w="7947" w:type="dxa"/>
        <w:tblLayout w:type="fixed"/>
        <w:tblCellMar>
          <w:left w:w="0" w:type="dxa"/>
          <w:right w:w="0" w:type="dxa"/>
        </w:tblCellMar>
        <w:tblLook w:val="04A0"/>
      </w:tblPr>
      <w:tblGrid>
        <w:gridCol w:w="2255"/>
        <w:gridCol w:w="1156"/>
        <w:gridCol w:w="1701"/>
        <w:gridCol w:w="1134"/>
        <w:gridCol w:w="1701"/>
      </w:tblGrid>
      <w:tr w:rsidR="00604F7F" w:rsidRPr="00892312" w:rsidTr="007C53C9">
        <w:trPr>
          <w:trHeight w:val="598"/>
        </w:trPr>
        <w:tc>
          <w:tcPr>
            <w:tcW w:w="2255"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p>
        </w:tc>
        <w:tc>
          <w:tcPr>
            <w:tcW w:w="1156"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Adulte %</w:t>
            </w:r>
          </w:p>
        </w:tc>
        <w:tc>
          <w:tcPr>
            <w:tcW w:w="1701"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Valeur absolue/mm3</w:t>
            </w:r>
            <w:r w:rsidRPr="00892312">
              <w:rPr>
                <w:rFonts w:asciiTheme="majorBidi" w:hAnsiTheme="majorBidi" w:cstheme="majorBidi"/>
                <w:sz w:val="24"/>
                <w:szCs w:val="24"/>
              </w:rPr>
              <w:t xml:space="preserve"> </w:t>
            </w:r>
          </w:p>
        </w:tc>
        <w:tc>
          <w:tcPr>
            <w:tcW w:w="1134"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Enfant %</w:t>
            </w:r>
            <w:r w:rsidRPr="00892312">
              <w:rPr>
                <w:rFonts w:asciiTheme="majorBidi" w:hAnsiTheme="majorBidi" w:cstheme="majorBidi"/>
                <w:sz w:val="24"/>
                <w:szCs w:val="24"/>
              </w:rPr>
              <w:t xml:space="preserve"> </w:t>
            </w:r>
          </w:p>
        </w:tc>
        <w:tc>
          <w:tcPr>
            <w:tcW w:w="1701" w:type="dxa"/>
            <w:tcBorders>
              <w:top w:val="single" w:sz="8" w:space="0" w:color="C0504D"/>
              <w:left w:val="nil"/>
              <w:bottom w:val="single" w:sz="8" w:space="0" w:color="C0504D"/>
              <w:right w:val="nil"/>
            </w:tcBorders>
            <w:shd w:val="clear" w:color="auto" w:fill="auto"/>
            <w:tcMar>
              <w:top w:w="72" w:type="dxa"/>
              <w:left w:w="144" w:type="dxa"/>
              <w:bottom w:w="72" w:type="dxa"/>
              <w:right w:w="144"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Valeur absolue/mm3</w:t>
            </w:r>
            <w:r w:rsidRPr="00892312">
              <w:rPr>
                <w:rFonts w:asciiTheme="majorBidi" w:hAnsiTheme="majorBidi" w:cstheme="majorBidi"/>
                <w:sz w:val="24"/>
                <w:szCs w:val="24"/>
              </w:rPr>
              <w:t xml:space="preserve"> </w:t>
            </w:r>
          </w:p>
        </w:tc>
      </w:tr>
      <w:tr w:rsidR="00604F7F" w:rsidRPr="00892312" w:rsidTr="007C53C9">
        <w:trPr>
          <w:trHeight w:val="754"/>
        </w:trPr>
        <w:tc>
          <w:tcPr>
            <w:tcW w:w="2255"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Polynucléaires Neutrophiles</w:t>
            </w:r>
            <w:r w:rsidRPr="00892312">
              <w:rPr>
                <w:rFonts w:asciiTheme="majorBidi" w:hAnsiTheme="majorBidi" w:cstheme="majorBidi"/>
                <w:sz w:val="24"/>
                <w:szCs w:val="24"/>
              </w:rPr>
              <w:t xml:space="preserve"> </w:t>
            </w:r>
          </w:p>
        </w:tc>
        <w:tc>
          <w:tcPr>
            <w:tcW w:w="1156"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50 - 80 </w:t>
            </w:r>
          </w:p>
        </w:tc>
        <w:tc>
          <w:tcPr>
            <w:tcW w:w="1701"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2000 - 8000 </w:t>
            </w:r>
          </w:p>
        </w:tc>
        <w:tc>
          <w:tcPr>
            <w:tcW w:w="1134"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40 - 60 </w:t>
            </w:r>
          </w:p>
        </w:tc>
        <w:tc>
          <w:tcPr>
            <w:tcW w:w="1701"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2000 - 6000 </w:t>
            </w:r>
          </w:p>
        </w:tc>
      </w:tr>
      <w:tr w:rsidR="00604F7F" w:rsidRPr="00892312" w:rsidTr="007C53C9">
        <w:trPr>
          <w:trHeight w:val="754"/>
        </w:trPr>
        <w:tc>
          <w:tcPr>
            <w:tcW w:w="2255"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Polynucléaires Eosinophiles</w:t>
            </w:r>
          </w:p>
        </w:tc>
        <w:tc>
          <w:tcPr>
            <w:tcW w:w="1156"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1 - 4 </w:t>
            </w:r>
          </w:p>
        </w:tc>
        <w:tc>
          <w:tcPr>
            <w:tcW w:w="1701"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40 - 400 </w:t>
            </w:r>
          </w:p>
        </w:tc>
        <w:tc>
          <w:tcPr>
            <w:tcW w:w="1134"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1 - 4 </w:t>
            </w:r>
          </w:p>
        </w:tc>
        <w:tc>
          <w:tcPr>
            <w:tcW w:w="1701"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100 - 500</w:t>
            </w:r>
          </w:p>
        </w:tc>
      </w:tr>
      <w:tr w:rsidR="00604F7F" w:rsidRPr="00892312" w:rsidTr="007C53C9">
        <w:trPr>
          <w:trHeight w:val="754"/>
        </w:trPr>
        <w:tc>
          <w:tcPr>
            <w:tcW w:w="2255"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Polynucléaires Basophiles</w:t>
            </w:r>
            <w:r w:rsidRPr="00892312">
              <w:rPr>
                <w:rFonts w:asciiTheme="majorBidi" w:hAnsiTheme="majorBidi" w:cstheme="majorBidi"/>
                <w:sz w:val="24"/>
                <w:szCs w:val="24"/>
              </w:rPr>
              <w:t xml:space="preserve"> </w:t>
            </w:r>
          </w:p>
        </w:tc>
        <w:tc>
          <w:tcPr>
            <w:tcW w:w="1156"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0 - 1 </w:t>
            </w:r>
          </w:p>
        </w:tc>
        <w:tc>
          <w:tcPr>
            <w:tcW w:w="1701"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0 - 100 </w:t>
            </w:r>
          </w:p>
        </w:tc>
        <w:tc>
          <w:tcPr>
            <w:tcW w:w="1134"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0 - 1 </w:t>
            </w:r>
          </w:p>
        </w:tc>
        <w:tc>
          <w:tcPr>
            <w:tcW w:w="1701"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0 - 150 </w:t>
            </w:r>
          </w:p>
        </w:tc>
      </w:tr>
      <w:tr w:rsidR="00604F7F" w:rsidRPr="00892312" w:rsidTr="007C53C9">
        <w:trPr>
          <w:trHeight w:val="429"/>
        </w:trPr>
        <w:tc>
          <w:tcPr>
            <w:tcW w:w="2255"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Lymphocytes</w:t>
            </w:r>
            <w:r w:rsidRPr="00892312">
              <w:rPr>
                <w:rFonts w:asciiTheme="majorBidi" w:hAnsiTheme="majorBidi" w:cstheme="majorBidi"/>
                <w:sz w:val="24"/>
                <w:szCs w:val="24"/>
              </w:rPr>
              <w:t xml:space="preserve"> </w:t>
            </w:r>
          </w:p>
        </w:tc>
        <w:tc>
          <w:tcPr>
            <w:tcW w:w="1156"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20 - 40 </w:t>
            </w:r>
          </w:p>
        </w:tc>
        <w:tc>
          <w:tcPr>
            <w:tcW w:w="1701"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1000 - 4000 </w:t>
            </w:r>
          </w:p>
        </w:tc>
        <w:tc>
          <w:tcPr>
            <w:tcW w:w="1134"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35 - 60 </w:t>
            </w:r>
          </w:p>
        </w:tc>
        <w:tc>
          <w:tcPr>
            <w:tcW w:w="1701"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1500 - 7000 </w:t>
            </w:r>
          </w:p>
        </w:tc>
      </w:tr>
      <w:tr w:rsidR="00604F7F" w:rsidRPr="00892312" w:rsidTr="007C53C9">
        <w:trPr>
          <w:trHeight w:val="429"/>
        </w:trPr>
        <w:tc>
          <w:tcPr>
            <w:tcW w:w="2255" w:type="dxa"/>
            <w:tcBorders>
              <w:top w:val="nil"/>
              <w:left w:val="nil"/>
              <w:bottom w:val="single" w:sz="8" w:space="0" w:color="C0504D"/>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Monocytes</w:t>
            </w:r>
            <w:r w:rsidRPr="00892312">
              <w:rPr>
                <w:rFonts w:asciiTheme="majorBidi" w:hAnsiTheme="majorBidi" w:cstheme="majorBidi"/>
                <w:sz w:val="24"/>
                <w:szCs w:val="24"/>
              </w:rPr>
              <w:t xml:space="preserve"> </w:t>
            </w:r>
          </w:p>
        </w:tc>
        <w:tc>
          <w:tcPr>
            <w:tcW w:w="1156" w:type="dxa"/>
            <w:tcBorders>
              <w:top w:val="nil"/>
              <w:left w:val="nil"/>
              <w:bottom w:val="single" w:sz="8" w:space="0" w:color="C0504D"/>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2 - 10 </w:t>
            </w:r>
          </w:p>
        </w:tc>
        <w:tc>
          <w:tcPr>
            <w:tcW w:w="1701" w:type="dxa"/>
            <w:tcBorders>
              <w:top w:val="nil"/>
              <w:left w:val="nil"/>
              <w:bottom w:val="single" w:sz="8" w:space="0" w:color="C0504D"/>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80 - 1000 </w:t>
            </w:r>
          </w:p>
        </w:tc>
        <w:tc>
          <w:tcPr>
            <w:tcW w:w="1134" w:type="dxa"/>
            <w:tcBorders>
              <w:top w:val="nil"/>
              <w:left w:val="nil"/>
              <w:bottom w:val="single" w:sz="8" w:space="0" w:color="C0504D"/>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2 - 10 </w:t>
            </w:r>
          </w:p>
        </w:tc>
        <w:tc>
          <w:tcPr>
            <w:tcW w:w="1701" w:type="dxa"/>
            <w:tcBorders>
              <w:top w:val="nil"/>
              <w:left w:val="nil"/>
              <w:bottom w:val="single" w:sz="8" w:space="0" w:color="C0504D"/>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100 - 1500 </w:t>
            </w:r>
          </w:p>
        </w:tc>
      </w:tr>
    </w:tbl>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Hémogramme et Numération de la Formule Sanguine (NFS)</w:t>
      </w:r>
    </w:p>
    <w:tbl>
      <w:tblPr>
        <w:tblW w:w="7947" w:type="dxa"/>
        <w:tblLayout w:type="fixed"/>
        <w:tblCellMar>
          <w:left w:w="0" w:type="dxa"/>
          <w:right w:w="0" w:type="dxa"/>
        </w:tblCellMar>
        <w:tblLook w:val="04A0"/>
      </w:tblPr>
      <w:tblGrid>
        <w:gridCol w:w="3840"/>
        <w:gridCol w:w="1413"/>
        <w:gridCol w:w="1276"/>
        <w:gridCol w:w="1418"/>
      </w:tblGrid>
      <w:tr w:rsidR="00604F7F" w:rsidRPr="00892312" w:rsidTr="007C53C9">
        <w:trPr>
          <w:trHeight w:val="441"/>
        </w:trPr>
        <w:tc>
          <w:tcPr>
            <w:tcW w:w="3840"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 </w:t>
            </w:r>
            <w:r w:rsidRPr="00892312">
              <w:rPr>
                <w:rFonts w:asciiTheme="majorBidi" w:hAnsiTheme="majorBidi" w:cstheme="majorBidi"/>
                <w:sz w:val="24"/>
                <w:szCs w:val="24"/>
              </w:rPr>
              <w:t xml:space="preserve"> </w:t>
            </w:r>
          </w:p>
        </w:tc>
        <w:tc>
          <w:tcPr>
            <w:tcW w:w="1413"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3 à 10 ans</w:t>
            </w:r>
            <w:r w:rsidRPr="00892312">
              <w:rPr>
                <w:rFonts w:asciiTheme="majorBidi" w:hAnsiTheme="majorBidi" w:cstheme="majorBidi"/>
                <w:sz w:val="24"/>
                <w:szCs w:val="24"/>
              </w:rPr>
              <w:t xml:space="preserve"> </w:t>
            </w:r>
          </w:p>
        </w:tc>
        <w:tc>
          <w:tcPr>
            <w:tcW w:w="1276"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b/>
                <w:bCs/>
                <w:sz w:val="24"/>
                <w:szCs w:val="24"/>
              </w:rPr>
            </w:pPr>
            <w:r w:rsidRPr="00892312">
              <w:rPr>
                <w:rFonts w:asciiTheme="majorBidi" w:hAnsiTheme="majorBidi" w:cstheme="majorBidi"/>
                <w:b/>
                <w:bCs/>
                <w:sz w:val="24"/>
                <w:szCs w:val="24"/>
              </w:rPr>
              <w:t>Femme</w:t>
            </w:r>
          </w:p>
        </w:tc>
        <w:tc>
          <w:tcPr>
            <w:tcW w:w="1418" w:type="dxa"/>
            <w:tcBorders>
              <w:top w:val="single" w:sz="8" w:space="0" w:color="C0504D"/>
              <w:left w:val="nil"/>
              <w:bottom w:val="single" w:sz="8" w:space="0" w:color="C0504D"/>
              <w:right w:val="nil"/>
            </w:tcBorders>
            <w:shd w:val="clear" w:color="auto" w:fill="auto"/>
            <w:tcMar>
              <w:top w:w="150" w:type="dxa"/>
              <w:left w:w="150" w:type="dxa"/>
              <w:bottom w:w="150" w:type="dxa"/>
              <w:right w:w="150" w:type="dxa"/>
            </w:tcMar>
            <w:vAlign w:val="center"/>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homme</w:t>
            </w:r>
          </w:p>
        </w:tc>
      </w:tr>
      <w:tr w:rsidR="00604F7F" w:rsidRPr="00892312" w:rsidTr="007C53C9">
        <w:trPr>
          <w:trHeight w:val="489"/>
        </w:trPr>
        <w:tc>
          <w:tcPr>
            <w:tcW w:w="3840"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Hématies (millions/mm3)</w:t>
            </w:r>
            <w:r w:rsidRPr="00892312">
              <w:rPr>
                <w:rFonts w:asciiTheme="majorBidi" w:hAnsiTheme="majorBidi" w:cstheme="majorBidi"/>
                <w:sz w:val="24"/>
                <w:szCs w:val="24"/>
              </w:rPr>
              <w:t xml:space="preserve"> </w:t>
            </w:r>
          </w:p>
        </w:tc>
        <w:tc>
          <w:tcPr>
            <w:tcW w:w="1413"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4,0-5,4 </w:t>
            </w:r>
          </w:p>
        </w:tc>
        <w:tc>
          <w:tcPr>
            <w:tcW w:w="1276"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4.0 - 5.3 </w:t>
            </w:r>
          </w:p>
        </w:tc>
        <w:tc>
          <w:tcPr>
            <w:tcW w:w="1418" w:type="dxa"/>
            <w:tcBorders>
              <w:top w:val="single" w:sz="8" w:space="0" w:color="C0504D"/>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4.2 - 5.7 </w:t>
            </w:r>
          </w:p>
        </w:tc>
      </w:tr>
      <w:tr w:rsidR="00604F7F" w:rsidRPr="00892312" w:rsidTr="007C53C9">
        <w:trPr>
          <w:trHeight w:val="489"/>
        </w:trPr>
        <w:tc>
          <w:tcPr>
            <w:tcW w:w="3840"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Hémoglobine (g/100 ml)</w:t>
            </w:r>
            <w:r w:rsidRPr="00892312">
              <w:rPr>
                <w:rFonts w:asciiTheme="majorBidi" w:hAnsiTheme="majorBidi" w:cstheme="majorBidi"/>
                <w:sz w:val="24"/>
                <w:szCs w:val="24"/>
              </w:rPr>
              <w:t xml:space="preserve"> </w:t>
            </w:r>
          </w:p>
        </w:tc>
        <w:tc>
          <w:tcPr>
            <w:tcW w:w="1413"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12.0 - 14.5 </w:t>
            </w:r>
          </w:p>
        </w:tc>
        <w:tc>
          <w:tcPr>
            <w:tcW w:w="1276"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12.5 - 15.5 </w:t>
            </w:r>
          </w:p>
        </w:tc>
        <w:tc>
          <w:tcPr>
            <w:tcW w:w="1418"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14.0 - 17.0 </w:t>
            </w:r>
          </w:p>
        </w:tc>
      </w:tr>
      <w:tr w:rsidR="00604F7F" w:rsidRPr="00892312" w:rsidTr="007C53C9">
        <w:trPr>
          <w:trHeight w:val="489"/>
        </w:trPr>
        <w:tc>
          <w:tcPr>
            <w:tcW w:w="3840"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Hématocrite (%)</w:t>
            </w:r>
            <w:r w:rsidRPr="00892312">
              <w:rPr>
                <w:rFonts w:asciiTheme="majorBidi" w:hAnsiTheme="majorBidi" w:cstheme="majorBidi"/>
                <w:sz w:val="24"/>
                <w:szCs w:val="24"/>
              </w:rPr>
              <w:t xml:space="preserve"> </w:t>
            </w:r>
          </w:p>
        </w:tc>
        <w:tc>
          <w:tcPr>
            <w:tcW w:w="1413"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36 - 45 </w:t>
            </w:r>
          </w:p>
        </w:tc>
        <w:tc>
          <w:tcPr>
            <w:tcW w:w="1276"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37 - 46 </w:t>
            </w:r>
          </w:p>
        </w:tc>
        <w:tc>
          <w:tcPr>
            <w:tcW w:w="1418"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40 - 52 </w:t>
            </w:r>
          </w:p>
        </w:tc>
      </w:tr>
      <w:tr w:rsidR="00604F7F" w:rsidRPr="00892312" w:rsidTr="007C53C9">
        <w:trPr>
          <w:trHeight w:val="489"/>
        </w:trPr>
        <w:tc>
          <w:tcPr>
            <w:tcW w:w="3840"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VGM (µ3)</w:t>
            </w:r>
            <w:r w:rsidRPr="00892312">
              <w:rPr>
                <w:rFonts w:asciiTheme="majorBidi" w:hAnsiTheme="majorBidi" w:cstheme="majorBidi"/>
                <w:sz w:val="24"/>
                <w:szCs w:val="24"/>
              </w:rPr>
              <w:t xml:space="preserve"> </w:t>
            </w:r>
          </w:p>
        </w:tc>
        <w:tc>
          <w:tcPr>
            <w:tcW w:w="1413"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74 - 91 </w:t>
            </w:r>
          </w:p>
        </w:tc>
        <w:tc>
          <w:tcPr>
            <w:tcW w:w="1276"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80 - 95 </w:t>
            </w:r>
          </w:p>
        </w:tc>
        <w:tc>
          <w:tcPr>
            <w:tcW w:w="1418"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80 - 95 </w:t>
            </w:r>
          </w:p>
        </w:tc>
      </w:tr>
      <w:tr w:rsidR="00604F7F" w:rsidRPr="00892312" w:rsidTr="007C53C9">
        <w:trPr>
          <w:trHeight w:val="489"/>
        </w:trPr>
        <w:tc>
          <w:tcPr>
            <w:tcW w:w="3840"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TCMH (pg)</w:t>
            </w:r>
            <w:r w:rsidRPr="00892312">
              <w:rPr>
                <w:rFonts w:asciiTheme="majorBidi" w:hAnsiTheme="majorBidi" w:cstheme="majorBidi"/>
                <w:sz w:val="24"/>
                <w:szCs w:val="24"/>
              </w:rPr>
              <w:t xml:space="preserve"> </w:t>
            </w:r>
          </w:p>
        </w:tc>
        <w:tc>
          <w:tcPr>
            <w:tcW w:w="1413"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24 - 27 </w:t>
            </w:r>
          </w:p>
        </w:tc>
        <w:tc>
          <w:tcPr>
            <w:tcW w:w="1276"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28 - 32 </w:t>
            </w:r>
          </w:p>
        </w:tc>
        <w:tc>
          <w:tcPr>
            <w:tcW w:w="1418"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28 - 32 </w:t>
            </w:r>
          </w:p>
        </w:tc>
      </w:tr>
      <w:tr w:rsidR="00604F7F" w:rsidRPr="00892312" w:rsidTr="007C53C9">
        <w:trPr>
          <w:trHeight w:val="489"/>
        </w:trPr>
        <w:tc>
          <w:tcPr>
            <w:tcW w:w="3840"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CCMH (%)</w:t>
            </w:r>
            <w:r w:rsidRPr="00892312">
              <w:rPr>
                <w:rFonts w:asciiTheme="majorBidi" w:hAnsiTheme="majorBidi" w:cstheme="majorBidi"/>
                <w:sz w:val="24"/>
                <w:szCs w:val="24"/>
              </w:rPr>
              <w:t xml:space="preserve"> </w:t>
            </w:r>
          </w:p>
        </w:tc>
        <w:tc>
          <w:tcPr>
            <w:tcW w:w="1413"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28 - 33 </w:t>
            </w:r>
          </w:p>
        </w:tc>
        <w:tc>
          <w:tcPr>
            <w:tcW w:w="1276"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30 - 35 </w:t>
            </w:r>
          </w:p>
        </w:tc>
        <w:tc>
          <w:tcPr>
            <w:tcW w:w="1418" w:type="dxa"/>
            <w:tcBorders>
              <w:top w:val="nil"/>
              <w:left w:val="nil"/>
              <w:bottom w:val="nil"/>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30 - 35 </w:t>
            </w:r>
          </w:p>
        </w:tc>
      </w:tr>
      <w:tr w:rsidR="00604F7F" w:rsidRPr="00892312" w:rsidTr="007C53C9">
        <w:trPr>
          <w:trHeight w:val="489"/>
        </w:trPr>
        <w:tc>
          <w:tcPr>
            <w:tcW w:w="3840"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Leucocytes (/mm3x1000)</w:t>
            </w:r>
            <w:r w:rsidRPr="00892312">
              <w:rPr>
                <w:rFonts w:asciiTheme="majorBidi" w:hAnsiTheme="majorBidi" w:cstheme="majorBidi"/>
                <w:sz w:val="24"/>
                <w:szCs w:val="24"/>
              </w:rPr>
              <w:t xml:space="preserve"> </w:t>
            </w:r>
          </w:p>
        </w:tc>
        <w:tc>
          <w:tcPr>
            <w:tcW w:w="1413"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5000 - 11000 </w:t>
            </w:r>
          </w:p>
        </w:tc>
        <w:tc>
          <w:tcPr>
            <w:tcW w:w="1276"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4000 - 10000 </w:t>
            </w:r>
          </w:p>
        </w:tc>
        <w:tc>
          <w:tcPr>
            <w:tcW w:w="1418" w:type="dxa"/>
            <w:tcBorders>
              <w:top w:val="nil"/>
              <w:left w:val="nil"/>
              <w:bottom w:val="nil"/>
              <w:right w:val="nil"/>
            </w:tcBorders>
            <w:shd w:val="clear" w:color="auto" w:fill="F4E9E9"/>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4000 - 10000 </w:t>
            </w:r>
          </w:p>
        </w:tc>
      </w:tr>
      <w:tr w:rsidR="00604F7F" w:rsidRPr="00892312" w:rsidTr="007C53C9">
        <w:trPr>
          <w:trHeight w:val="138"/>
        </w:trPr>
        <w:tc>
          <w:tcPr>
            <w:tcW w:w="3840" w:type="dxa"/>
            <w:tcBorders>
              <w:top w:val="nil"/>
              <w:left w:val="nil"/>
              <w:bottom w:val="single" w:sz="8" w:space="0" w:color="C0504D"/>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Réticulocytes (%)</w:t>
            </w:r>
            <w:r w:rsidRPr="00892312">
              <w:rPr>
                <w:rFonts w:asciiTheme="majorBidi" w:hAnsiTheme="majorBidi" w:cstheme="majorBidi"/>
                <w:sz w:val="24"/>
                <w:szCs w:val="24"/>
              </w:rPr>
              <w:t xml:space="preserve"> </w:t>
            </w:r>
          </w:p>
        </w:tc>
        <w:tc>
          <w:tcPr>
            <w:tcW w:w="1413" w:type="dxa"/>
            <w:tcBorders>
              <w:top w:val="nil"/>
              <w:left w:val="nil"/>
              <w:bottom w:val="single" w:sz="8" w:space="0" w:color="C0504D"/>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0,2 - 0,8 </w:t>
            </w:r>
          </w:p>
        </w:tc>
        <w:tc>
          <w:tcPr>
            <w:tcW w:w="1276" w:type="dxa"/>
            <w:tcBorders>
              <w:top w:val="nil"/>
              <w:left w:val="nil"/>
              <w:bottom w:val="single" w:sz="8" w:space="0" w:color="C0504D"/>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0,3 - 0,8 </w:t>
            </w:r>
          </w:p>
        </w:tc>
        <w:tc>
          <w:tcPr>
            <w:tcW w:w="1418" w:type="dxa"/>
            <w:tcBorders>
              <w:top w:val="nil"/>
              <w:left w:val="nil"/>
              <w:bottom w:val="single" w:sz="8" w:space="0" w:color="C0504D"/>
              <w:right w:val="nil"/>
            </w:tcBorders>
            <w:shd w:val="clear" w:color="auto" w:fill="auto"/>
            <w:tcMar>
              <w:top w:w="45" w:type="dxa"/>
              <w:left w:w="45" w:type="dxa"/>
              <w:bottom w:w="45" w:type="dxa"/>
              <w:right w:w="45" w:type="dxa"/>
            </w:tcMar>
            <w:vAlign w:val="bottom"/>
            <w:hideMark/>
          </w:tcPr>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0,3 - 0,8 </w:t>
            </w:r>
          </w:p>
        </w:tc>
      </w:tr>
    </w:tbl>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 xml:space="preserve">Avec : </w:t>
      </w:r>
      <w:r w:rsidRPr="00892312">
        <w:rPr>
          <w:rFonts w:asciiTheme="majorBidi" w:hAnsiTheme="majorBidi" w:cstheme="majorBidi"/>
          <w:b/>
          <w:bCs/>
          <w:sz w:val="24"/>
          <w:szCs w:val="24"/>
        </w:rPr>
        <w:t>VGM=</w:t>
      </w:r>
      <w:r w:rsidRPr="00892312">
        <w:rPr>
          <w:rFonts w:asciiTheme="majorBidi" w:hAnsiTheme="majorBidi" w:cstheme="majorBidi"/>
          <w:sz w:val="24"/>
          <w:szCs w:val="24"/>
        </w:rPr>
        <w:t xml:space="preserve"> taux d’hémoglobine, </w:t>
      </w:r>
      <w:r w:rsidRPr="00892312">
        <w:rPr>
          <w:rFonts w:asciiTheme="majorBidi" w:hAnsiTheme="majorBidi" w:cstheme="majorBidi"/>
          <w:b/>
          <w:bCs/>
          <w:sz w:val="24"/>
          <w:szCs w:val="24"/>
        </w:rPr>
        <w:t>V</w:t>
      </w:r>
      <w:r w:rsidRPr="00892312">
        <w:rPr>
          <w:rFonts w:asciiTheme="majorBidi" w:hAnsiTheme="majorBidi" w:cstheme="majorBidi"/>
          <w:sz w:val="24"/>
          <w:szCs w:val="24"/>
        </w:rPr>
        <w:t xml:space="preserve">olume </w:t>
      </w:r>
      <w:r w:rsidRPr="00892312">
        <w:rPr>
          <w:rFonts w:asciiTheme="majorBidi" w:hAnsiTheme="majorBidi" w:cstheme="majorBidi"/>
          <w:b/>
          <w:bCs/>
          <w:sz w:val="24"/>
          <w:szCs w:val="24"/>
        </w:rPr>
        <w:t>G</w:t>
      </w:r>
      <w:r w:rsidRPr="00892312">
        <w:rPr>
          <w:rFonts w:asciiTheme="majorBidi" w:hAnsiTheme="majorBidi" w:cstheme="majorBidi"/>
          <w:sz w:val="24"/>
          <w:szCs w:val="24"/>
        </w:rPr>
        <w:t xml:space="preserve">lobulaire </w:t>
      </w:r>
      <w:r w:rsidRPr="00892312">
        <w:rPr>
          <w:rFonts w:asciiTheme="majorBidi" w:hAnsiTheme="majorBidi" w:cstheme="majorBidi"/>
          <w:b/>
          <w:bCs/>
          <w:sz w:val="24"/>
          <w:szCs w:val="24"/>
        </w:rPr>
        <w:t>M</w:t>
      </w:r>
      <w:r w:rsidRPr="00892312">
        <w:rPr>
          <w:rFonts w:asciiTheme="majorBidi" w:hAnsiTheme="majorBidi" w:cstheme="majorBidi"/>
          <w:sz w:val="24"/>
          <w:szCs w:val="24"/>
        </w:rPr>
        <w:t>oyen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t>TCMH</w:t>
      </w:r>
      <w:r w:rsidRPr="00892312">
        <w:rPr>
          <w:rFonts w:asciiTheme="majorBidi" w:hAnsiTheme="majorBidi" w:cstheme="majorBidi"/>
          <w:sz w:val="24"/>
          <w:szCs w:val="24"/>
        </w:rPr>
        <w:t xml:space="preserve">=  hématocrite, </w:t>
      </w:r>
      <w:r w:rsidRPr="00892312">
        <w:rPr>
          <w:rFonts w:asciiTheme="majorBidi" w:hAnsiTheme="majorBidi" w:cstheme="majorBidi"/>
          <w:b/>
          <w:bCs/>
          <w:sz w:val="24"/>
          <w:szCs w:val="24"/>
        </w:rPr>
        <w:t>T</w:t>
      </w:r>
      <w:r w:rsidRPr="00892312">
        <w:rPr>
          <w:rFonts w:asciiTheme="majorBidi" w:hAnsiTheme="majorBidi" w:cstheme="majorBidi"/>
          <w:sz w:val="24"/>
          <w:szCs w:val="24"/>
        </w:rPr>
        <w:t xml:space="preserve">eneur </w:t>
      </w:r>
      <w:r w:rsidRPr="00892312">
        <w:rPr>
          <w:rFonts w:asciiTheme="majorBidi" w:hAnsiTheme="majorBidi" w:cstheme="majorBidi"/>
          <w:b/>
          <w:bCs/>
          <w:sz w:val="24"/>
          <w:szCs w:val="24"/>
        </w:rPr>
        <w:t>C</w:t>
      </w:r>
      <w:r w:rsidRPr="00892312">
        <w:rPr>
          <w:rFonts w:asciiTheme="majorBidi" w:hAnsiTheme="majorBidi" w:cstheme="majorBidi"/>
          <w:sz w:val="24"/>
          <w:szCs w:val="24"/>
        </w:rPr>
        <w:t xml:space="preserve">orpusculaire </w:t>
      </w:r>
      <w:r w:rsidRPr="00892312">
        <w:rPr>
          <w:rFonts w:asciiTheme="majorBidi" w:hAnsiTheme="majorBidi" w:cstheme="majorBidi"/>
          <w:b/>
          <w:bCs/>
          <w:sz w:val="24"/>
          <w:szCs w:val="24"/>
        </w:rPr>
        <w:t>M</w:t>
      </w:r>
      <w:r w:rsidRPr="00892312">
        <w:rPr>
          <w:rFonts w:asciiTheme="majorBidi" w:hAnsiTheme="majorBidi" w:cstheme="majorBidi"/>
          <w:sz w:val="24"/>
          <w:szCs w:val="24"/>
        </w:rPr>
        <w:t xml:space="preserve">oyenne en </w:t>
      </w:r>
      <w:r w:rsidRPr="00892312">
        <w:rPr>
          <w:rFonts w:asciiTheme="majorBidi" w:hAnsiTheme="majorBidi" w:cstheme="majorBidi"/>
          <w:b/>
          <w:bCs/>
          <w:sz w:val="24"/>
          <w:szCs w:val="24"/>
        </w:rPr>
        <w:t>H</w:t>
      </w:r>
      <w:r w:rsidRPr="00892312">
        <w:rPr>
          <w:rFonts w:asciiTheme="majorBidi" w:hAnsiTheme="majorBidi" w:cstheme="majorBidi"/>
          <w:sz w:val="24"/>
          <w:szCs w:val="24"/>
        </w:rPr>
        <w:t xml:space="preserve">émoglobine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b/>
          <w:bCs/>
          <w:sz w:val="24"/>
          <w:szCs w:val="24"/>
        </w:rPr>
        <w:lastRenderedPageBreak/>
        <w:t>CCMH</w:t>
      </w:r>
      <w:r w:rsidRPr="00892312">
        <w:rPr>
          <w:rFonts w:asciiTheme="majorBidi" w:hAnsiTheme="majorBidi" w:cstheme="majorBidi"/>
          <w:sz w:val="24"/>
          <w:szCs w:val="24"/>
        </w:rPr>
        <w:t xml:space="preserve">=  </w:t>
      </w:r>
      <w:r w:rsidRPr="00892312">
        <w:rPr>
          <w:rFonts w:asciiTheme="majorBidi" w:hAnsiTheme="majorBidi" w:cstheme="majorBidi"/>
          <w:b/>
          <w:bCs/>
          <w:sz w:val="24"/>
          <w:szCs w:val="24"/>
        </w:rPr>
        <w:t>C</w:t>
      </w:r>
      <w:r w:rsidRPr="00892312">
        <w:rPr>
          <w:rFonts w:asciiTheme="majorBidi" w:hAnsiTheme="majorBidi" w:cstheme="majorBidi"/>
          <w:sz w:val="24"/>
          <w:szCs w:val="24"/>
        </w:rPr>
        <w:t xml:space="preserve">oncentration </w:t>
      </w:r>
      <w:r w:rsidRPr="00892312">
        <w:rPr>
          <w:rFonts w:asciiTheme="majorBidi" w:hAnsiTheme="majorBidi" w:cstheme="majorBidi"/>
          <w:b/>
          <w:bCs/>
          <w:sz w:val="24"/>
          <w:szCs w:val="24"/>
        </w:rPr>
        <w:t>C</w:t>
      </w:r>
      <w:r w:rsidRPr="00892312">
        <w:rPr>
          <w:rFonts w:asciiTheme="majorBidi" w:hAnsiTheme="majorBidi" w:cstheme="majorBidi"/>
          <w:sz w:val="24"/>
          <w:szCs w:val="24"/>
        </w:rPr>
        <w:t xml:space="preserve">orpusculaire </w:t>
      </w:r>
      <w:r w:rsidRPr="00892312">
        <w:rPr>
          <w:rFonts w:asciiTheme="majorBidi" w:hAnsiTheme="majorBidi" w:cstheme="majorBidi"/>
          <w:b/>
          <w:bCs/>
          <w:sz w:val="24"/>
          <w:szCs w:val="24"/>
        </w:rPr>
        <w:t>M</w:t>
      </w:r>
      <w:r w:rsidRPr="00892312">
        <w:rPr>
          <w:rFonts w:asciiTheme="majorBidi" w:hAnsiTheme="majorBidi" w:cstheme="majorBidi"/>
          <w:sz w:val="24"/>
          <w:szCs w:val="24"/>
        </w:rPr>
        <w:t xml:space="preserve">oyenne en </w:t>
      </w:r>
      <w:r w:rsidRPr="00892312">
        <w:rPr>
          <w:rFonts w:asciiTheme="majorBidi" w:hAnsiTheme="majorBidi" w:cstheme="majorBidi"/>
          <w:b/>
          <w:bCs/>
          <w:sz w:val="24"/>
          <w:szCs w:val="24"/>
        </w:rPr>
        <w:t>H</w:t>
      </w:r>
      <w:r w:rsidRPr="00892312">
        <w:rPr>
          <w:rFonts w:asciiTheme="majorBidi" w:hAnsiTheme="majorBidi" w:cstheme="majorBidi"/>
          <w:sz w:val="24"/>
          <w:szCs w:val="24"/>
        </w:rPr>
        <w:t xml:space="preserve">émoglobine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Plaquette</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Vitesse de Sédimentation (vs)</w:t>
      </w:r>
      <w:r w:rsidRPr="00892312">
        <w:rPr>
          <w:rFonts w:asciiTheme="majorBidi" w:hAnsiTheme="majorBidi" w:cstheme="majorBidi"/>
          <w:b/>
          <w:bCs/>
          <w:sz w:val="24"/>
          <w:szCs w:val="24"/>
          <w:u w:val="single"/>
        </w:rPr>
        <w:t xml:space="preserve">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u w:val="single"/>
        </w:rPr>
        <w:t>2. LA COAGULATION : HÉMOSTASE</w:t>
      </w:r>
      <w:r w:rsidRPr="00892312">
        <w:rPr>
          <w:rFonts w:asciiTheme="majorBidi" w:hAnsiTheme="majorBidi" w:cstheme="majorBidi"/>
          <w:b/>
          <w:bCs/>
          <w:sz w:val="24"/>
          <w:szCs w:val="24"/>
        </w:rPr>
        <w:t> </w:t>
      </w:r>
      <w:r w:rsidRPr="00892312">
        <w:rPr>
          <w:rFonts w:asciiTheme="majorBidi" w:hAnsiTheme="majorBidi" w:cstheme="majorBidi"/>
          <w:sz w:val="24"/>
          <w:szCs w:val="24"/>
        </w:rPr>
        <w:t>; exemples d’analyses: Temps de Saignement, Protéine C/Protéine S, …)</w:t>
      </w:r>
      <w:r w:rsidRPr="00892312">
        <w:rPr>
          <w:rFonts w:asciiTheme="majorBidi" w:hAnsiTheme="majorBidi" w:cstheme="majorBidi"/>
          <w:sz w:val="24"/>
          <w:szCs w:val="24"/>
        </w:rPr>
        <w:br/>
      </w:r>
      <w:r w:rsidRPr="008C43D3">
        <w:rPr>
          <w:rFonts w:asciiTheme="majorBidi" w:hAnsiTheme="majorBidi" w:cstheme="majorBidi"/>
          <w:sz w:val="24"/>
          <w:szCs w:val="24"/>
        </w:rPr>
        <w:t>3.</w:t>
      </w:r>
      <w:r w:rsidRPr="00892312">
        <w:rPr>
          <w:rFonts w:asciiTheme="majorBidi" w:hAnsiTheme="majorBidi" w:cstheme="majorBidi"/>
          <w:sz w:val="24"/>
          <w:szCs w:val="24"/>
          <w:u w:val="single"/>
        </w:rPr>
        <w:t>GROUPES SANGUINS ET ANTICORPS IRRÉGULIERS : IMMUNO-</w:t>
      </w:r>
      <w:r w:rsidRPr="008C43D3">
        <w:rPr>
          <w:rFonts w:asciiTheme="majorBidi" w:hAnsiTheme="majorBidi" w:cstheme="majorBidi"/>
          <w:sz w:val="24"/>
          <w:szCs w:val="24"/>
        </w:rPr>
        <w:t>HÉMATOLOGIE</w:t>
      </w:r>
      <w:r w:rsidRPr="00892312">
        <w:rPr>
          <w:rFonts w:asciiTheme="majorBidi" w:hAnsiTheme="majorBidi" w:cstheme="majorBidi"/>
          <w:sz w:val="24"/>
          <w:szCs w:val="24"/>
        </w:rPr>
        <w:t xml:space="preserve"> ; Groupage sanguin ABO/Rhésus D, Phénotypage, Recherche des anticorps irréguliers (RAI) ) </w:t>
      </w:r>
    </w:p>
    <w:p w:rsidR="00604F7F" w:rsidRPr="00892312" w:rsidRDefault="00604F7F" w:rsidP="00604F7F">
      <w:pPr>
        <w:spacing w:after="0" w:line="360" w:lineRule="auto"/>
        <w:jc w:val="both"/>
        <w:rPr>
          <w:rFonts w:asciiTheme="majorBidi" w:hAnsiTheme="majorBidi" w:cstheme="majorBidi"/>
          <w:b/>
          <w:bCs/>
          <w:sz w:val="24"/>
          <w:szCs w:val="24"/>
          <w:u w:val="single"/>
        </w:rPr>
      </w:pPr>
      <w:r w:rsidRPr="00892312">
        <w:rPr>
          <w:rFonts w:asciiTheme="majorBidi" w:hAnsiTheme="majorBidi" w:cstheme="majorBidi"/>
          <w:b/>
          <w:bCs/>
          <w:sz w:val="24"/>
          <w:szCs w:val="24"/>
          <w:u w:val="single"/>
        </w:rPr>
        <w:t>BACTERIOLOGIE/ PARASITOLOGIE</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En bactériologie et parasitologie, le but des analyses est souvent d'identifier l'agent responsable de l'infection : bactérie, parasite, champignons microscopiques, etc. Elles consistent donc à prélever un échantillon et à rechercher l'élément pathogène soit par observation directe, soit après mise en culture. L'identification du germe pathogène aidera à définir le meilleur traitement et l'antibiotique le plus efficace.</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Examen cytobactériologique des urines (ECBU)</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Examen bactériologique des selles (coproculture)</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Recherche de germes dans le sang (hémoculture)</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Examen parasitologique des selles</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Examen du liquide céphalo-rachidien</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 xml:space="preserve">Analyse bactériologique des sécrétions bronchopulmonaires </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Analyse bactériologique des sécrétions génitales</w:t>
      </w:r>
    </w:p>
    <w:p w:rsidR="00604F7F" w:rsidRPr="008C43D3" w:rsidRDefault="00604F7F" w:rsidP="00604F7F">
      <w:pPr>
        <w:numPr>
          <w:ilvl w:val="0"/>
          <w:numId w:val="9"/>
        </w:numPr>
        <w:spacing w:after="0" w:line="360" w:lineRule="auto"/>
        <w:ind w:left="0" w:firstLine="0"/>
        <w:jc w:val="both"/>
        <w:rPr>
          <w:rFonts w:asciiTheme="majorBidi" w:hAnsiTheme="majorBidi" w:cstheme="majorBidi"/>
          <w:sz w:val="24"/>
          <w:szCs w:val="24"/>
        </w:rPr>
      </w:pPr>
      <w:r w:rsidRPr="008C43D3">
        <w:rPr>
          <w:rFonts w:asciiTheme="majorBidi" w:hAnsiTheme="majorBidi" w:cstheme="majorBidi"/>
          <w:sz w:val="24"/>
          <w:szCs w:val="24"/>
        </w:rPr>
        <w:t xml:space="preserve">Antibiogramme </w:t>
      </w:r>
    </w:p>
    <w:p w:rsidR="00604F7F" w:rsidRPr="00892312" w:rsidRDefault="00604F7F" w:rsidP="00604F7F">
      <w:pPr>
        <w:spacing w:after="0" w:line="360" w:lineRule="auto"/>
        <w:jc w:val="both"/>
        <w:rPr>
          <w:rFonts w:asciiTheme="majorBidi" w:hAnsiTheme="majorBidi" w:cstheme="majorBidi"/>
          <w:b/>
          <w:bCs/>
          <w:sz w:val="24"/>
          <w:szCs w:val="24"/>
          <w:u w:val="single"/>
        </w:rPr>
      </w:pPr>
      <w:r w:rsidRPr="00892312">
        <w:rPr>
          <w:rFonts w:asciiTheme="majorBidi" w:hAnsiTheme="majorBidi" w:cstheme="majorBidi"/>
          <w:b/>
          <w:bCs/>
          <w:sz w:val="24"/>
          <w:szCs w:val="24"/>
          <w:u w:val="single"/>
        </w:rPr>
        <w:t>SEROLOGIE</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La sérologie est l'étude du sérum, c'est-à-dire le sang débarrassé de ses cellules et de certains constituants. La plupart du temps, il a l'aspect d'un liquide transparent et jaunâtre. Communément, la sérologie consiste à évaluer l'immunité à une maladie en mesurant la quantité d'anticorps spécifiques de celle-ci.</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u w:val="single"/>
        </w:rPr>
        <w:t>1. SÉROLOGIE VIRALE</w:t>
      </w:r>
    </w:p>
    <w:p w:rsidR="00604F7F" w:rsidRPr="00892312" w:rsidRDefault="00604F7F" w:rsidP="00604F7F">
      <w:pPr>
        <w:numPr>
          <w:ilvl w:val="0"/>
          <w:numId w:val="10"/>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Virus d'Epstein-Barr : MNI Test, PBD ( virus de l’herpès 4) </w:t>
      </w:r>
    </w:p>
    <w:p w:rsidR="00604F7F" w:rsidRPr="00892312" w:rsidRDefault="00604F7F" w:rsidP="00604F7F">
      <w:pPr>
        <w:numPr>
          <w:ilvl w:val="0"/>
          <w:numId w:val="10"/>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Hépatite A</w:t>
      </w:r>
    </w:p>
    <w:p w:rsidR="00604F7F" w:rsidRPr="00892312" w:rsidRDefault="00604F7F" w:rsidP="00604F7F">
      <w:pPr>
        <w:numPr>
          <w:ilvl w:val="0"/>
          <w:numId w:val="10"/>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Hépatite B</w:t>
      </w:r>
    </w:p>
    <w:p w:rsidR="00604F7F" w:rsidRPr="00892312" w:rsidRDefault="00604F7F" w:rsidP="00604F7F">
      <w:pPr>
        <w:numPr>
          <w:ilvl w:val="0"/>
          <w:numId w:val="10"/>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Hépatite C</w:t>
      </w:r>
    </w:p>
    <w:p w:rsidR="00604F7F" w:rsidRPr="00892312" w:rsidRDefault="00604F7F" w:rsidP="00604F7F">
      <w:pPr>
        <w:numPr>
          <w:ilvl w:val="0"/>
          <w:numId w:val="10"/>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Rubéole</w:t>
      </w:r>
    </w:p>
    <w:p w:rsidR="00604F7F" w:rsidRPr="00892312" w:rsidRDefault="00604F7F" w:rsidP="00604F7F">
      <w:pPr>
        <w:numPr>
          <w:ilvl w:val="0"/>
          <w:numId w:val="10"/>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VIH</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u w:val="single"/>
        </w:rPr>
        <w:t>2. SÉROLOGIE BACTÉRIENNE</w:t>
      </w:r>
    </w:p>
    <w:p w:rsidR="00604F7F" w:rsidRPr="00892312" w:rsidRDefault="00604F7F" w:rsidP="00604F7F">
      <w:pPr>
        <w:numPr>
          <w:ilvl w:val="0"/>
          <w:numId w:val="11"/>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lastRenderedPageBreak/>
        <w:t xml:space="preserve">Salmonelloses: (est une infection bactérienne due aux entérobactéries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de type </w:t>
      </w:r>
      <w:r w:rsidRPr="00892312">
        <w:rPr>
          <w:rFonts w:asciiTheme="majorBidi" w:hAnsiTheme="majorBidi" w:cstheme="majorBidi"/>
          <w:i/>
          <w:iCs/>
          <w:sz w:val="24"/>
          <w:szCs w:val="24"/>
        </w:rPr>
        <w:t>Salmonella</w:t>
      </w:r>
      <w:r w:rsidRPr="00892312">
        <w:rPr>
          <w:rFonts w:asciiTheme="majorBidi" w:hAnsiTheme="majorBidi" w:cstheme="majorBidi"/>
          <w:sz w:val="24"/>
          <w:szCs w:val="24"/>
        </w:rPr>
        <w:t>, responsables de fièvres typhique)</w:t>
      </w:r>
    </w:p>
    <w:p w:rsidR="00604F7F" w:rsidRPr="00892312" w:rsidRDefault="00604F7F" w:rsidP="00604F7F">
      <w:pPr>
        <w:numPr>
          <w:ilvl w:val="0"/>
          <w:numId w:val="12"/>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 xml:space="preserve">Syphilis : (infection sexuellement transmissible contagieuse, </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rPr>
        <w:t>due à la bactérie tréponème pâle)</w:t>
      </w:r>
    </w:p>
    <w:p w:rsidR="00604F7F" w:rsidRPr="00892312" w:rsidRDefault="00604F7F" w:rsidP="00604F7F">
      <w:pPr>
        <w:numPr>
          <w:ilvl w:val="0"/>
          <w:numId w:val="13"/>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Streptocoques : Anti StreptoLysines O</w:t>
      </w:r>
    </w:p>
    <w:p w:rsidR="00604F7F" w:rsidRPr="00892312" w:rsidRDefault="00604F7F" w:rsidP="00604F7F">
      <w:pPr>
        <w:spacing w:after="0" w:line="360" w:lineRule="auto"/>
        <w:jc w:val="both"/>
        <w:rPr>
          <w:rFonts w:asciiTheme="majorBidi" w:hAnsiTheme="majorBidi" w:cstheme="majorBidi"/>
          <w:sz w:val="24"/>
          <w:szCs w:val="24"/>
        </w:rPr>
      </w:pPr>
      <w:r w:rsidRPr="00892312">
        <w:rPr>
          <w:rFonts w:asciiTheme="majorBidi" w:hAnsiTheme="majorBidi" w:cstheme="majorBidi"/>
          <w:sz w:val="24"/>
          <w:szCs w:val="24"/>
          <w:u w:val="single"/>
        </w:rPr>
        <w:t>3. SÉROLOGIE PARASITAIRE</w:t>
      </w:r>
    </w:p>
    <w:p w:rsidR="00604F7F" w:rsidRPr="00D051E6" w:rsidRDefault="00604F7F" w:rsidP="00604F7F">
      <w:pPr>
        <w:numPr>
          <w:ilvl w:val="0"/>
          <w:numId w:val="14"/>
        </w:numPr>
        <w:spacing w:after="0" w:line="360" w:lineRule="auto"/>
        <w:ind w:left="0" w:firstLine="0"/>
        <w:jc w:val="both"/>
        <w:rPr>
          <w:rFonts w:asciiTheme="majorBidi" w:hAnsiTheme="majorBidi" w:cstheme="majorBidi"/>
          <w:sz w:val="24"/>
          <w:szCs w:val="24"/>
        </w:rPr>
      </w:pPr>
      <w:r w:rsidRPr="00892312">
        <w:rPr>
          <w:rFonts w:asciiTheme="majorBidi" w:hAnsiTheme="majorBidi" w:cstheme="majorBidi"/>
          <w:sz w:val="24"/>
          <w:szCs w:val="24"/>
        </w:rPr>
        <w:t>Diagnostic sérologique de la toxoplasmose</w:t>
      </w:r>
      <w:r w:rsidRPr="00D051E6">
        <w:rPr>
          <w:rFonts w:asciiTheme="majorBidi" w:hAnsiTheme="majorBidi" w:cstheme="majorBidi"/>
          <w:b/>
          <w:bCs/>
          <w:sz w:val="24"/>
          <w:szCs w:val="24"/>
        </w:rPr>
        <w:br/>
        <w:t>2.5. ECHANTILLONS ATMOSPHERIQUES</w:t>
      </w:r>
    </w:p>
    <w:p w:rsidR="00604F7F" w:rsidRDefault="00604F7F" w:rsidP="00604F7F">
      <w:pPr>
        <w:spacing w:after="0" w:line="360" w:lineRule="auto"/>
        <w:jc w:val="both"/>
        <w:rPr>
          <w:noProof/>
        </w:rPr>
      </w:pPr>
      <w:r w:rsidRPr="005B3093">
        <w:rPr>
          <w:rFonts w:asciiTheme="majorBidi" w:hAnsiTheme="majorBidi" w:cstheme="majorBidi"/>
          <w:noProof/>
          <w:sz w:val="24"/>
          <w:szCs w:val="24"/>
        </w:rPr>
        <w:drawing>
          <wp:inline distT="0" distB="0" distL="0" distR="0">
            <wp:extent cx="2510047" cy="2106283"/>
            <wp:effectExtent l="114300" t="76200" r="99803" b="84467"/>
            <wp:docPr id="46" name="Image 3" descr="D:\TV recOrd\waiting for my princess\telechargements - bureau\Malika\compoair.png"/>
            <wp:cNvGraphicFramePr/>
            <a:graphic xmlns:a="http://schemas.openxmlformats.org/drawingml/2006/main">
              <a:graphicData uri="http://schemas.openxmlformats.org/drawingml/2006/picture">
                <pic:pic xmlns:pic="http://schemas.openxmlformats.org/drawingml/2006/picture">
                  <pic:nvPicPr>
                    <pic:cNvPr id="6147" name="Picture 3" descr="D:\TV recOrd\waiting for my princess\telechargements - bureau\Malika\compoair.png"/>
                    <pic:cNvPicPr>
                      <a:picLocks noChangeAspect="1" noChangeArrowheads="1"/>
                    </pic:cNvPicPr>
                  </pic:nvPicPr>
                  <pic:blipFill>
                    <a:blip r:embed="rId64">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516648" cy="2111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5B3093">
        <w:rPr>
          <w:noProof/>
        </w:rPr>
        <w:t xml:space="preserve"> </w:t>
      </w:r>
      <w:r w:rsidRPr="005B3093">
        <w:rPr>
          <w:rFonts w:asciiTheme="majorBidi" w:hAnsiTheme="majorBidi" w:cstheme="majorBidi"/>
          <w:noProof/>
          <w:sz w:val="24"/>
          <w:szCs w:val="24"/>
        </w:rPr>
        <w:drawing>
          <wp:inline distT="0" distB="0" distL="0" distR="0">
            <wp:extent cx="2655139" cy="1716657"/>
            <wp:effectExtent l="19050" t="0" r="0" b="0"/>
            <wp:docPr id="47" name="Image 4" descr="D:\TV recOrd\waiting for my princess\telechargements - bureau\Malika\images.png"/>
            <wp:cNvGraphicFramePr/>
            <a:graphic xmlns:a="http://schemas.openxmlformats.org/drawingml/2006/main">
              <a:graphicData uri="http://schemas.openxmlformats.org/drawingml/2006/picture">
                <pic:pic xmlns:pic="http://schemas.openxmlformats.org/drawingml/2006/picture">
                  <pic:nvPicPr>
                    <pic:cNvPr id="6146" name="Picture 2" descr="D:\TV recOrd\waiting for my princess\telechargements - bureau\Malika\images.png"/>
                    <pic:cNvPicPr>
                      <a:picLocks noGrp="1" noChangeAspect="1" noChangeArrowheads="1"/>
                    </pic:cNvPicPr>
                  </pic:nvPicPr>
                  <pic:blipFill>
                    <a:blip r:embed="rId6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652410" cy="1714893"/>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b/>
          <w:bCs/>
          <w:sz w:val="24"/>
          <w:szCs w:val="24"/>
        </w:rPr>
        <w:t xml:space="preserve">Les particules atmosphériques : quelles origines, quelles compositions ? </w:t>
      </w:r>
    </w:p>
    <w:p w:rsidR="00604F7F" w:rsidRPr="005B3093" w:rsidRDefault="00604F7F" w:rsidP="00604F7F">
      <w:pPr>
        <w:numPr>
          <w:ilvl w:val="0"/>
          <w:numId w:val="15"/>
        </w:numPr>
        <w:spacing w:after="0" w:line="360" w:lineRule="auto"/>
        <w:ind w:left="0" w:firstLine="0"/>
        <w:jc w:val="both"/>
        <w:rPr>
          <w:rFonts w:asciiTheme="majorBidi" w:hAnsiTheme="majorBidi" w:cstheme="majorBidi"/>
          <w:sz w:val="24"/>
          <w:szCs w:val="24"/>
        </w:rPr>
      </w:pPr>
      <w:r w:rsidRPr="005B3093">
        <w:rPr>
          <w:rFonts w:asciiTheme="majorBidi" w:hAnsiTheme="majorBidi" w:cstheme="majorBidi"/>
          <w:sz w:val="24"/>
          <w:szCs w:val="24"/>
        </w:rPr>
        <w:t xml:space="preserve">Les particules atmosphériques sont constituées d’une part de particules “primaires”, c’est-à-dire des particules directement émises par des sources naturelles (érosion de </w:t>
      </w:r>
      <w:r>
        <w:rPr>
          <w:rFonts w:asciiTheme="majorBidi" w:hAnsiTheme="majorBidi" w:cstheme="majorBidi"/>
          <w:sz w:val="24"/>
          <w:szCs w:val="24"/>
        </w:rPr>
        <w:t xml:space="preserve">sol, </w:t>
      </w:r>
      <w:r w:rsidRPr="005B3093">
        <w:rPr>
          <w:rFonts w:asciiTheme="majorBidi" w:hAnsiTheme="majorBidi" w:cstheme="majorBidi"/>
          <w:sz w:val="24"/>
          <w:szCs w:val="24"/>
        </w:rPr>
        <w:t xml:space="preserve"> volcanisme, etc.) ou anthropiques (combustions, etc.), et d’autre part de particules dites “secondaires”, c'est-à-dire de particules formées dans l’air par des processus chimiques complexes, en particulier à partir de précurseurs gazeux présents dans l’atmosphère (oxydes de soufre et d’azote, ammoniac, composés organiques volatiles, etc.).</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En ce qui concerne la composition chimique des particules, les principaux composés sont identifiés ci-dessous :</w:t>
      </w:r>
    </w:p>
    <w:p w:rsidR="00604F7F" w:rsidRPr="005B3093" w:rsidRDefault="00604F7F" w:rsidP="00604F7F">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D</w:t>
      </w:r>
      <w:r w:rsidRPr="005B3093">
        <w:rPr>
          <w:rFonts w:asciiTheme="majorBidi" w:hAnsiTheme="majorBidi" w:cstheme="majorBidi"/>
          <w:b/>
          <w:bCs/>
          <w:sz w:val="24"/>
          <w:szCs w:val="24"/>
        </w:rPr>
        <w:t>es composés carbonés</w:t>
      </w:r>
      <w:r w:rsidRPr="005B3093">
        <w:rPr>
          <w:rFonts w:asciiTheme="majorBidi" w:hAnsiTheme="majorBidi" w:cstheme="majorBidi"/>
          <w:sz w:val="24"/>
          <w:szCs w:val="24"/>
        </w:rPr>
        <w:t xml:space="preserve"> : l’aérosol carboné est constitué d’une composante organique (OC) d’or</w:t>
      </w:r>
      <w:r>
        <w:rPr>
          <w:rFonts w:asciiTheme="majorBidi" w:hAnsiTheme="majorBidi" w:cstheme="majorBidi"/>
          <w:sz w:val="24"/>
          <w:szCs w:val="24"/>
        </w:rPr>
        <w:t>igine primaire et secondaire</w:t>
      </w:r>
      <w:r w:rsidRPr="005B3093">
        <w:rPr>
          <w:rFonts w:asciiTheme="majorBidi" w:hAnsiTheme="majorBidi" w:cstheme="majorBidi"/>
          <w:sz w:val="24"/>
          <w:szCs w:val="24"/>
        </w:rPr>
        <w:t>, regroupant plusieurs centaines de composés organiques différents, et d’une composante “black carbon” (BC) également appelé carbone-suie ou carbone élémentaire (EC), principalement d’origine primaire ;</w:t>
      </w:r>
    </w:p>
    <w:p w:rsidR="00604F7F" w:rsidRDefault="00604F7F" w:rsidP="00604F7F">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D</w:t>
      </w:r>
      <w:r w:rsidRPr="005B3093">
        <w:rPr>
          <w:rFonts w:asciiTheme="majorBidi" w:hAnsiTheme="majorBidi" w:cstheme="majorBidi"/>
          <w:b/>
          <w:bCs/>
          <w:sz w:val="24"/>
          <w:szCs w:val="24"/>
        </w:rPr>
        <w:t>es composés minéraux et des sels</w:t>
      </w:r>
      <w:r w:rsidRPr="005B3093">
        <w:rPr>
          <w:rFonts w:asciiTheme="majorBidi" w:hAnsiTheme="majorBidi" w:cstheme="majorBidi"/>
          <w:sz w:val="24"/>
          <w:szCs w:val="24"/>
        </w:rPr>
        <w:t xml:space="preserve"> (carbonate de calcium, chlorure de sodium, etc.) issus de phénomènes érosifs et de remises en suspension de poussières (érosions des sols et des routes, poussières désertiques, travaux de chantiers, etc.) ;</w:t>
      </w:r>
    </w:p>
    <w:p w:rsidR="00604F7F" w:rsidRPr="005B3093" w:rsidRDefault="00604F7F" w:rsidP="00604F7F">
      <w:pPr>
        <w:spacing w:after="0" w:line="360" w:lineRule="auto"/>
        <w:jc w:val="both"/>
        <w:rPr>
          <w:rFonts w:asciiTheme="majorBidi" w:hAnsiTheme="majorBidi" w:cstheme="majorBidi"/>
          <w:sz w:val="24"/>
          <w:szCs w:val="24"/>
        </w:rPr>
      </w:pPr>
      <w:r w:rsidRPr="00EC1BE1">
        <w:rPr>
          <w:rFonts w:asciiTheme="majorBidi" w:hAnsiTheme="majorBidi" w:cstheme="majorBidi"/>
          <w:b/>
          <w:bCs/>
          <w:sz w:val="24"/>
          <w:szCs w:val="24"/>
        </w:rPr>
        <w:lastRenderedPageBreak/>
        <w:t>Des</w:t>
      </w:r>
      <w:r w:rsidRPr="005B3093">
        <w:rPr>
          <w:rFonts w:asciiTheme="majorBidi" w:hAnsiTheme="majorBidi" w:cstheme="majorBidi"/>
          <w:b/>
          <w:bCs/>
          <w:sz w:val="24"/>
          <w:szCs w:val="24"/>
        </w:rPr>
        <w:t xml:space="preserve"> composés inorganiques</w:t>
      </w:r>
      <w:r w:rsidRPr="005B3093">
        <w:rPr>
          <w:rFonts w:asciiTheme="majorBidi" w:hAnsiTheme="majorBidi" w:cstheme="majorBidi"/>
          <w:sz w:val="24"/>
          <w:szCs w:val="24"/>
        </w:rPr>
        <w:t xml:space="preserve"> tels les sulfates et les nitrates essentiellement formés secondairement dans l’atmosphère à partir de l’ammoniac et de formes acides (sulfurique et nitrique) produits par oxydation de soufre et d’azote ;</w:t>
      </w:r>
    </w:p>
    <w:p w:rsidR="00604F7F" w:rsidRDefault="00604F7F" w:rsidP="00604F7F">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D</w:t>
      </w:r>
      <w:r w:rsidRPr="005B3093">
        <w:rPr>
          <w:rFonts w:asciiTheme="majorBidi" w:hAnsiTheme="majorBidi" w:cstheme="majorBidi"/>
          <w:b/>
          <w:bCs/>
          <w:sz w:val="24"/>
          <w:szCs w:val="24"/>
        </w:rPr>
        <w:t>es métaux</w:t>
      </w:r>
      <w:r w:rsidRPr="005B3093">
        <w:rPr>
          <w:rFonts w:asciiTheme="majorBidi" w:hAnsiTheme="majorBidi" w:cstheme="majorBidi"/>
          <w:sz w:val="24"/>
          <w:szCs w:val="24"/>
        </w:rPr>
        <w:t>, provenant d’émissions industrielles (usines, etc.), de phénomènes abrasifs (freinage des véhic</w:t>
      </w:r>
      <w:r>
        <w:rPr>
          <w:rFonts w:asciiTheme="majorBidi" w:hAnsiTheme="majorBidi" w:cstheme="majorBidi"/>
          <w:sz w:val="24"/>
          <w:szCs w:val="24"/>
        </w:rPr>
        <w:t>ules</w:t>
      </w:r>
      <w:r w:rsidRPr="005B3093">
        <w:rPr>
          <w:rFonts w:asciiTheme="majorBidi" w:hAnsiTheme="majorBidi" w:cstheme="majorBidi"/>
          <w:sz w:val="24"/>
          <w:szCs w:val="24"/>
        </w:rPr>
        <w:t>), et de la combustion (chauffages, incinération, etc.) ;</w:t>
      </w:r>
    </w:p>
    <w:p w:rsidR="00604F7F" w:rsidRPr="005B3093" w:rsidRDefault="00604F7F" w:rsidP="00604F7F">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D</w:t>
      </w:r>
      <w:r w:rsidRPr="005B3093">
        <w:rPr>
          <w:rFonts w:asciiTheme="majorBidi" w:hAnsiTheme="majorBidi" w:cstheme="majorBidi"/>
          <w:b/>
          <w:bCs/>
          <w:sz w:val="24"/>
          <w:szCs w:val="24"/>
        </w:rPr>
        <w:t>es composés d’origine biogène</w:t>
      </w:r>
      <w:r w:rsidRPr="005B3093">
        <w:rPr>
          <w:rFonts w:asciiTheme="majorBidi" w:hAnsiTheme="majorBidi" w:cstheme="majorBidi"/>
          <w:sz w:val="24"/>
          <w:szCs w:val="24"/>
        </w:rPr>
        <w:t xml:space="preserve"> comme par exemple les pollens, les spores et divers micro-organismes (champignons, bactéries…).</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b/>
          <w:bCs/>
          <w:sz w:val="24"/>
          <w:szCs w:val="24"/>
        </w:rPr>
        <w:t>Traces métalliques</w:t>
      </w:r>
    </w:p>
    <w:p w:rsidR="00604F7F"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 xml:space="preserve">Les études toxicologiques suggèrent que des métaux de transition tels que le vanadium, le fer, le nickel, le chrome, le cuivre, le zinc et le manganèse comptent parmi les composants des particules présentant un potentiel toxique. Une récente étude d’exposition sub-chronique à des particules atmosphériques concentrées (concentrated ambient particles : CAPs) suggère que des effets biologiques apparaissent aux faibles concentrations en métaux, telles que celles observées dans l’air ambiant, plus particulièrement pour le vanadium et le nickel. </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b/>
          <w:bCs/>
          <w:sz w:val="24"/>
          <w:szCs w:val="24"/>
        </w:rPr>
        <w:t>Fraction inorganique secondaire</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 xml:space="preserve">Les sulfates secondaires, en tant qu’acide ou sel d’ammonium, principalement présents dans la fraction fine des particules, sont probablement, vis-à-vis de leurs potentiels effets nocifs sur la santé, les composés qui ont été le plus étudiés parmi l’ensemble des composants chimiques des particules. Cela serait lié au fait que les concentrations atmosphériques en inorganiques secondaires, tel le </w:t>
      </w:r>
      <w:r w:rsidRPr="005B3093">
        <w:rPr>
          <w:rFonts w:asciiTheme="majorBidi" w:hAnsiTheme="majorBidi" w:cstheme="majorBidi"/>
          <w:i/>
          <w:iCs/>
          <w:sz w:val="24"/>
          <w:szCs w:val="24"/>
        </w:rPr>
        <w:t>SO</w:t>
      </w:r>
      <w:r w:rsidRPr="00696585">
        <w:rPr>
          <w:rFonts w:asciiTheme="majorBidi" w:hAnsiTheme="majorBidi" w:cstheme="majorBidi"/>
          <w:i/>
          <w:iCs/>
          <w:sz w:val="24"/>
          <w:szCs w:val="24"/>
          <w:vertAlign w:val="superscript"/>
        </w:rPr>
        <w:t>2–</w:t>
      </w:r>
      <w:r w:rsidRPr="00696585">
        <w:rPr>
          <w:rFonts w:asciiTheme="majorBidi" w:hAnsiTheme="majorBidi" w:cstheme="majorBidi"/>
          <w:i/>
          <w:iCs/>
          <w:sz w:val="24"/>
          <w:szCs w:val="24"/>
          <w:vertAlign w:val="subscript"/>
        </w:rPr>
        <w:t>4</w:t>
      </w:r>
      <w:r w:rsidRPr="005B3093">
        <w:rPr>
          <w:rFonts w:asciiTheme="majorBidi" w:hAnsiTheme="majorBidi" w:cstheme="majorBidi"/>
          <w:i/>
          <w:iCs/>
          <w:sz w:val="24"/>
          <w:szCs w:val="24"/>
        </w:rPr>
        <w:t xml:space="preserve"> </w:t>
      </w:r>
      <w:r w:rsidRPr="005B3093">
        <w:rPr>
          <w:rFonts w:asciiTheme="majorBidi" w:hAnsiTheme="majorBidi" w:cstheme="majorBidi"/>
          <w:sz w:val="24"/>
          <w:szCs w:val="24"/>
        </w:rPr>
        <w:t>, sont généralement beaucoup plus faibles que celles auxquelles il convient d’être exposé pour observer des effets sur la santé. Les auteurs indiquent par ailleurs que les aérosols secondaires à retenir pour leur potentiel toxique sont vraisemblablement ceux présentant une forte acidité (acide sulfurique, acide nitrique, bisulfate d’ammonium).</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b/>
          <w:bCs/>
          <w:sz w:val="24"/>
          <w:szCs w:val="24"/>
        </w:rPr>
        <w:t>Éléments terrigènes</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Les éléments terrigènes des particules atmosphériques sont mesurés au travers des quantités de silice, calcium ou magnésium. Ces composants se retrouvent le plus souvent dans le mode “grossier” des particules. Les données actuellement disponibles, qu’il s’agisse de résultats toxicologiques ou épidémiologiques, ne sont pas suffisamment robustes pour avancer des conclusions non équivoques. Gardons également à l’esprit que cette fraction terrigène des particules atmosphériques peut vraisemblablement être “contaminée” par des composés tels des composés carbonés (HAP) ou métalliques liés à l’influence d’émissions anthropiques.</w:t>
      </w:r>
    </w:p>
    <w:p w:rsidR="00604F7F" w:rsidRDefault="00604F7F" w:rsidP="00604F7F">
      <w:pPr>
        <w:spacing w:after="0" w:line="240" w:lineRule="auto"/>
        <w:jc w:val="both"/>
        <w:rPr>
          <w:rFonts w:asciiTheme="majorBidi" w:hAnsiTheme="majorBidi" w:cstheme="majorBidi"/>
          <w:sz w:val="24"/>
          <w:szCs w:val="24"/>
        </w:rPr>
      </w:pPr>
      <w:r w:rsidRPr="005B3093">
        <w:rPr>
          <w:rFonts w:asciiTheme="majorBidi" w:hAnsiTheme="majorBidi" w:cstheme="majorBidi"/>
          <w:sz w:val="24"/>
          <w:szCs w:val="24"/>
        </w:rPr>
        <w:t>On observe que les résultats d’études toxicologiques et épidémiologiques peuvent être divergents quant à la responsabilité de certains composants des particules atmosphériques dans des effets nocifs sur la santé.</w:t>
      </w:r>
    </w:p>
    <w:p w:rsidR="00604F7F" w:rsidRPr="005B3093" w:rsidRDefault="00604F7F" w:rsidP="00604F7F">
      <w:pPr>
        <w:spacing w:after="0" w:line="240" w:lineRule="auto"/>
        <w:jc w:val="both"/>
        <w:rPr>
          <w:rFonts w:asciiTheme="majorBidi" w:hAnsiTheme="majorBidi" w:cstheme="majorBidi"/>
          <w:b/>
          <w:bCs/>
          <w:sz w:val="28"/>
          <w:szCs w:val="28"/>
        </w:rPr>
      </w:pPr>
      <w:r w:rsidRPr="005B3093">
        <w:rPr>
          <w:rFonts w:asciiTheme="majorBidi" w:hAnsiTheme="majorBidi" w:cstheme="majorBidi"/>
          <w:b/>
          <w:bCs/>
          <w:sz w:val="28"/>
          <w:szCs w:val="28"/>
        </w:rPr>
        <w:t xml:space="preserve"> </w:t>
      </w:r>
    </w:p>
    <w:p w:rsidR="00604F7F" w:rsidRDefault="00604F7F" w:rsidP="00604F7F">
      <w:pPr>
        <w:spacing w:after="0" w:line="240" w:lineRule="auto"/>
        <w:jc w:val="both"/>
        <w:rPr>
          <w:rFonts w:asciiTheme="majorBidi" w:hAnsiTheme="majorBidi" w:cstheme="majorBidi"/>
          <w:b/>
          <w:bCs/>
          <w:sz w:val="24"/>
          <w:szCs w:val="24"/>
        </w:rPr>
      </w:pPr>
    </w:p>
    <w:p w:rsidR="00604F7F" w:rsidRPr="00D051E6" w:rsidRDefault="00604F7F" w:rsidP="00604F7F">
      <w:pPr>
        <w:spacing w:after="0" w:line="240" w:lineRule="auto"/>
        <w:jc w:val="both"/>
        <w:rPr>
          <w:rFonts w:asciiTheme="majorBidi" w:hAnsiTheme="majorBidi" w:cstheme="majorBidi"/>
        </w:rPr>
      </w:pPr>
      <w:r w:rsidRPr="00D051E6">
        <w:rPr>
          <w:rFonts w:asciiTheme="majorBidi" w:hAnsiTheme="majorBidi" w:cstheme="majorBidi"/>
          <w:b/>
          <w:bCs/>
          <w:sz w:val="24"/>
          <w:szCs w:val="24"/>
        </w:rPr>
        <w:lastRenderedPageBreak/>
        <w:t>2.6. AUTRES MATRICES</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Analyses physico-chimiques pour contrôler la qualité des produits alimentaires</w:t>
      </w:r>
    </w:p>
    <w:p w:rsidR="00604F7F" w:rsidRDefault="00604F7F" w:rsidP="00604F7F">
      <w:pPr>
        <w:spacing w:after="0" w:line="360" w:lineRule="auto"/>
        <w:jc w:val="both"/>
        <w:rPr>
          <w:rFonts w:asciiTheme="majorBidi" w:hAnsiTheme="majorBidi" w:cstheme="majorBidi"/>
          <w:b/>
          <w:bCs/>
          <w:sz w:val="24"/>
          <w:szCs w:val="24"/>
        </w:rPr>
      </w:pPr>
      <w:r w:rsidRPr="00910CA3">
        <w:rPr>
          <w:rFonts w:asciiTheme="majorBidi" w:hAnsiTheme="majorBidi" w:cstheme="majorBidi"/>
          <w:b/>
          <w:bCs/>
          <w:sz w:val="24"/>
          <w:szCs w:val="24"/>
        </w:rPr>
        <w:t xml:space="preserve">1. Analyses selon le Code des Usages : Produits de Charcuterie, de la Salaisons et des Conserves de Viande </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Afin d’aider les professionnels de la charcuterie à se conformer à la réglementation, nous réalisons les analyses suivantes :</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 xml:space="preserve"> Humidité, Matière grasse, Protéines, Sucres solubles totaux, Sucres totaux, Chlorures, Nitrites, Nitrates, Ph</w:t>
      </w:r>
      <w:r>
        <w:rPr>
          <w:rFonts w:asciiTheme="majorBidi" w:hAnsiTheme="majorBidi" w:cstheme="majorBidi"/>
          <w:sz w:val="24"/>
          <w:szCs w:val="24"/>
        </w:rPr>
        <w:t>osphore</w:t>
      </w:r>
      <w:r w:rsidRPr="005B3093">
        <w:rPr>
          <w:rFonts w:asciiTheme="majorBidi" w:hAnsiTheme="majorBidi" w:cstheme="majorBidi"/>
          <w:sz w:val="24"/>
          <w:szCs w:val="24"/>
        </w:rPr>
        <w:t>…</w:t>
      </w:r>
    </w:p>
    <w:p w:rsidR="00604F7F" w:rsidRDefault="00604F7F" w:rsidP="00604F7F">
      <w:pPr>
        <w:spacing w:after="0" w:line="360" w:lineRule="auto"/>
        <w:jc w:val="both"/>
        <w:rPr>
          <w:rFonts w:asciiTheme="majorBidi" w:hAnsiTheme="majorBidi" w:cstheme="majorBidi"/>
          <w:b/>
          <w:bCs/>
          <w:sz w:val="24"/>
          <w:szCs w:val="24"/>
        </w:rPr>
      </w:pPr>
      <w:r w:rsidRPr="00561982">
        <w:rPr>
          <w:rFonts w:asciiTheme="majorBidi" w:hAnsiTheme="majorBidi" w:cstheme="majorBidi"/>
          <w:b/>
          <w:bCs/>
          <w:sz w:val="24"/>
          <w:szCs w:val="24"/>
        </w:rPr>
        <w:t>2.  </w:t>
      </w:r>
      <w:r>
        <w:rPr>
          <w:rFonts w:asciiTheme="majorBidi" w:hAnsiTheme="majorBidi" w:cstheme="majorBidi"/>
          <w:b/>
          <w:bCs/>
          <w:sz w:val="24"/>
          <w:szCs w:val="24"/>
        </w:rPr>
        <w:t>Analyses des produits laitiers</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 xml:space="preserve">Les produits laitiers sont au cœur de notre alimentation, sous des formes variées toutes aussi importantes pour notre santé. Utilisés directement ou en tant qu’ingrédients, ils font ainsi partie de notre quotidien ; (lait liquide, lait sec, fromages, fromages frais, yaourts, crèmes, desserts lactés, lactosérum, </w:t>
      </w:r>
      <w:r>
        <w:rPr>
          <w:rFonts w:asciiTheme="majorBidi" w:hAnsiTheme="majorBidi" w:cstheme="majorBidi"/>
          <w:sz w:val="24"/>
          <w:szCs w:val="24"/>
        </w:rPr>
        <w:t>beurre, etc.), telles que :</w:t>
      </w:r>
      <w:r>
        <w:rPr>
          <w:rFonts w:asciiTheme="majorBidi" w:hAnsiTheme="majorBidi" w:cstheme="majorBidi"/>
          <w:sz w:val="24"/>
          <w:szCs w:val="24"/>
        </w:rPr>
        <w:br/>
        <w:t> </w:t>
      </w:r>
      <w:r w:rsidRPr="005B3093">
        <w:rPr>
          <w:rFonts w:asciiTheme="majorBidi" w:hAnsiTheme="majorBidi" w:cstheme="majorBidi"/>
          <w:sz w:val="24"/>
          <w:szCs w:val="24"/>
        </w:rPr>
        <w:t>Matière sèche, Matière grasse, Cendres, Acidité, Azote, Activi</w:t>
      </w:r>
      <w:r>
        <w:rPr>
          <w:rFonts w:asciiTheme="majorBidi" w:hAnsiTheme="majorBidi" w:cstheme="majorBidi"/>
          <w:sz w:val="24"/>
          <w:szCs w:val="24"/>
        </w:rPr>
        <w:t>té phosphatasique, Minéraux</w:t>
      </w:r>
    </w:p>
    <w:p w:rsidR="00604F7F" w:rsidRDefault="00604F7F" w:rsidP="00604F7F">
      <w:pPr>
        <w:spacing w:after="0" w:line="360" w:lineRule="auto"/>
        <w:jc w:val="both"/>
        <w:rPr>
          <w:rFonts w:asciiTheme="majorBidi" w:hAnsiTheme="majorBidi" w:cstheme="majorBidi"/>
          <w:b/>
          <w:bCs/>
          <w:sz w:val="24"/>
          <w:szCs w:val="24"/>
        </w:rPr>
      </w:pPr>
      <w:r w:rsidRPr="00561982">
        <w:rPr>
          <w:rFonts w:asciiTheme="majorBidi" w:hAnsiTheme="majorBidi" w:cstheme="majorBidi"/>
          <w:b/>
          <w:bCs/>
          <w:sz w:val="24"/>
          <w:szCs w:val="24"/>
        </w:rPr>
        <w:t xml:space="preserve">3. Analyses des huiles et corps gras </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afin d’évaluer par exemple leur degré d’oxydation ou d’insaturation, selon les méthodes d’analy</w:t>
      </w:r>
      <w:r>
        <w:rPr>
          <w:rFonts w:asciiTheme="majorBidi" w:hAnsiTheme="majorBidi" w:cstheme="majorBidi"/>
          <w:sz w:val="24"/>
          <w:szCs w:val="24"/>
        </w:rPr>
        <w:t xml:space="preserve">se spécifiques telles que : </w:t>
      </w:r>
      <w:r w:rsidRPr="005B3093">
        <w:rPr>
          <w:rFonts w:asciiTheme="majorBidi" w:hAnsiTheme="majorBidi" w:cstheme="majorBidi"/>
          <w:sz w:val="24"/>
          <w:szCs w:val="24"/>
        </w:rPr>
        <w:t xml:space="preserve">Indice de peroxyde, Indice d’iode, Composés polaires, Profil </w:t>
      </w:r>
      <w:r>
        <w:rPr>
          <w:rFonts w:asciiTheme="majorBidi" w:hAnsiTheme="majorBidi" w:cstheme="majorBidi"/>
          <w:sz w:val="24"/>
          <w:szCs w:val="24"/>
        </w:rPr>
        <w:t>d’acides gras, Acides gras</w:t>
      </w:r>
    </w:p>
    <w:p w:rsidR="00604F7F" w:rsidRDefault="00604F7F" w:rsidP="00604F7F">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4</w:t>
      </w:r>
      <w:r w:rsidRPr="00561982">
        <w:rPr>
          <w:rFonts w:asciiTheme="majorBidi" w:hAnsiTheme="majorBidi" w:cstheme="majorBidi"/>
          <w:b/>
          <w:bCs/>
          <w:sz w:val="24"/>
          <w:szCs w:val="24"/>
        </w:rPr>
        <w:t>. Recherche d’additi</w:t>
      </w:r>
      <w:r>
        <w:rPr>
          <w:rFonts w:asciiTheme="majorBidi" w:hAnsiTheme="majorBidi" w:cstheme="majorBidi"/>
          <w:b/>
          <w:bCs/>
          <w:sz w:val="24"/>
          <w:szCs w:val="24"/>
        </w:rPr>
        <w:t>fs alimentaires</w:t>
      </w:r>
    </w:p>
    <w:p w:rsidR="00604F7F"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Les additifs alimentaires sont des produits ajoutés aux produits alimentaires dans le but d’en améliorer la conservation, l’aspect, le goût,</w:t>
      </w:r>
      <w:r>
        <w:rPr>
          <w:rFonts w:asciiTheme="majorBidi" w:hAnsiTheme="majorBidi" w:cstheme="majorBidi"/>
          <w:sz w:val="24"/>
          <w:szCs w:val="24"/>
        </w:rPr>
        <w:t xml:space="preserve"> </w:t>
      </w:r>
      <w:r w:rsidRPr="005B3093">
        <w:rPr>
          <w:rFonts w:asciiTheme="majorBidi" w:hAnsiTheme="majorBidi" w:cstheme="majorBidi"/>
          <w:sz w:val="24"/>
          <w:szCs w:val="24"/>
        </w:rPr>
        <w:t>Conservateurs (Acide organiques et dérivés, nitrates, nitrites, sulfites…),</w:t>
      </w:r>
      <w:r>
        <w:rPr>
          <w:rFonts w:asciiTheme="majorBidi" w:hAnsiTheme="majorBidi" w:cstheme="majorBidi"/>
          <w:sz w:val="24"/>
          <w:szCs w:val="24"/>
        </w:rPr>
        <w:t xml:space="preserve"> </w:t>
      </w:r>
      <w:r w:rsidRPr="005B3093">
        <w:rPr>
          <w:rFonts w:asciiTheme="majorBidi" w:hAnsiTheme="majorBidi" w:cstheme="majorBidi"/>
          <w:sz w:val="24"/>
          <w:szCs w:val="24"/>
        </w:rPr>
        <w:t>Colorants, Autres additifs : émulsifiants, stabilisants, épaississants…</w:t>
      </w:r>
    </w:p>
    <w:p w:rsidR="00604F7F" w:rsidRDefault="00604F7F" w:rsidP="00604F7F">
      <w:pPr>
        <w:spacing w:after="0" w:line="360" w:lineRule="auto"/>
        <w:jc w:val="both"/>
        <w:rPr>
          <w:rFonts w:asciiTheme="majorBidi" w:hAnsiTheme="majorBidi" w:cstheme="majorBidi"/>
          <w:b/>
          <w:bCs/>
          <w:sz w:val="24"/>
          <w:szCs w:val="24"/>
        </w:rPr>
      </w:pPr>
      <w:r w:rsidRPr="00561982">
        <w:rPr>
          <w:rFonts w:asciiTheme="majorBidi" w:hAnsiTheme="majorBidi" w:cstheme="majorBidi"/>
          <w:b/>
          <w:bCs/>
          <w:sz w:val="24"/>
          <w:szCs w:val="24"/>
        </w:rPr>
        <w:t>5.Con</w:t>
      </w:r>
      <w:r>
        <w:rPr>
          <w:rFonts w:asciiTheme="majorBidi" w:hAnsiTheme="majorBidi" w:cstheme="majorBidi"/>
          <w:b/>
          <w:bCs/>
          <w:sz w:val="24"/>
          <w:szCs w:val="24"/>
        </w:rPr>
        <w:t>trôle des critères de fraîcheur</w:t>
      </w:r>
    </w:p>
    <w:p w:rsidR="00604F7F" w:rsidRDefault="00604F7F" w:rsidP="00604F7F">
      <w:pPr>
        <w:spacing w:after="0" w:line="360" w:lineRule="auto"/>
        <w:jc w:val="both"/>
        <w:rPr>
          <w:rFonts w:asciiTheme="majorBidi" w:hAnsiTheme="majorBidi" w:cstheme="majorBidi"/>
          <w:b/>
          <w:bCs/>
          <w:sz w:val="24"/>
          <w:szCs w:val="24"/>
        </w:rPr>
      </w:pPr>
      <w:r w:rsidRPr="005B3093">
        <w:rPr>
          <w:rFonts w:asciiTheme="majorBidi" w:hAnsiTheme="majorBidi" w:cstheme="majorBidi"/>
          <w:sz w:val="24"/>
          <w:szCs w:val="24"/>
        </w:rPr>
        <w:t>Afin d’évaluer le degré de fraicheur des produits alimentaires et de confirmer l’absence de risque pour la santé du consommateur, les analyses suivantes sur</w:t>
      </w:r>
      <w:r>
        <w:rPr>
          <w:rFonts w:asciiTheme="majorBidi" w:hAnsiTheme="majorBidi" w:cstheme="majorBidi"/>
          <w:sz w:val="24"/>
          <w:szCs w:val="24"/>
        </w:rPr>
        <w:t xml:space="preserve"> </w:t>
      </w:r>
      <w:r w:rsidRPr="005B3093">
        <w:rPr>
          <w:rFonts w:asciiTheme="majorBidi" w:hAnsiTheme="majorBidi" w:cstheme="majorBidi"/>
          <w:sz w:val="24"/>
          <w:szCs w:val="24"/>
        </w:rPr>
        <w:t>les produits de la mer, les</w:t>
      </w:r>
      <w:r>
        <w:rPr>
          <w:rFonts w:asciiTheme="majorBidi" w:hAnsiTheme="majorBidi" w:cstheme="majorBidi"/>
          <w:sz w:val="24"/>
          <w:szCs w:val="24"/>
        </w:rPr>
        <w:t xml:space="preserve"> </w:t>
      </w:r>
      <w:r w:rsidRPr="005B3093">
        <w:rPr>
          <w:rFonts w:asciiTheme="majorBidi" w:hAnsiTheme="majorBidi" w:cstheme="majorBidi"/>
          <w:sz w:val="24"/>
          <w:szCs w:val="24"/>
        </w:rPr>
        <w:t>produits carnés et les prod</w:t>
      </w:r>
      <w:r>
        <w:rPr>
          <w:rFonts w:asciiTheme="majorBidi" w:hAnsiTheme="majorBidi" w:cstheme="majorBidi"/>
          <w:sz w:val="24"/>
          <w:szCs w:val="24"/>
        </w:rPr>
        <w:t>uits laitiers</w:t>
      </w:r>
      <w:r>
        <w:rPr>
          <w:rFonts w:asciiTheme="majorBidi" w:hAnsiTheme="majorBidi" w:cstheme="majorBidi"/>
          <w:sz w:val="24"/>
          <w:szCs w:val="24"/>
        </w:rPr>
        <w:br/>
        <w:t> </w:t>
      </w:r>
      <w:r w:rsidRPr="00561982">
        <w:rPr>
          <w:rFonts w:asciiTheme="majorBidi" w:hAnsiTheme="majorBidi" w:cstheme="majorBidi"/>
          <w:b/>
          <w:bCs/>
          <w:sz w:val="24"/>
          <w:szCs w:val="24"/>
        </w:rPr>
        <w:t>6. Analyses dans le cadre d</w:t>
      </w:r>
      <w:r>
        <w:rPr>
          <w:rFonts w:asciiTheme="majorBidi" w:hAnsiTheme="majorBidi" w:cstheme="majorBidi"/>
          <w:b/>
          <w:bCs/>
          <w:sz w:val="24"/>
          <w:szCs w:val="24"/>
        </w:rPr>
        <w:t>es exportations et Importations</w:t>
      </w:r>
    </w:p>
    <w:p w:rsidR="00604F7F" w:rsidRPr="005B3093" w:rsidRDefault="00604F7F" w:rsidP="00604F7F">
      <w:pPr>
        <w:spacing w:after="0" w:line="360" w:lineRule="auto"/>
        <w:jc w:val="both"/>
        <w:rPr>
          <w:rFonts w:asciiTheme="majorBidi" w:hAnsiTheme="majorBidi" w:cstheme="majorBidi"/>
          <w:sz w:val="24"/>
          <w:szCs w:val="24"/>
        </w:rPr>
      </w:pPr>
      <w:r w:rsidRPr="005B3093">
        <w:rPr>
          <w:rFonts w:asciiTheme="majorBidi" w:hAnsiTheme="majorBidi" w:cstheme="majorBidi"/>
          <w:sz w:val="24"/>
          <w:szCs w:val="24"/>
        </w:rPr>
        <w:t>Pour assurer que le produit est conforme aux exigences de la réglementation en vigueur dans l’ensemble de la chaine d’approvisionnement alimentaire mondiale.</w:t>
      </w:r>
    </w:p>
    <w:p w:rsidR="00604F7F" w:rsidRDefault="00604F7F">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604F7F" w:rsidRDefault="00604F7F">
      <w:pPr>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br w:type="page"/>
      </w:r>
    </w:p>
    <w:p w:rsidR="00604F7F" w:rsidRPr="00604F7F" w:rsidRDefault="00604F7F" w:rsidP="00604F7F">
      <w:pPr>
        <w:spacing w:after="0" w:line="240" w:lineRule="auto"/>
        <w:jc w:val="both"/>
        <w:rPr>
          <w:rFonts w:asciiTheme="majorBidi" w:eastAsia="Times New Roman" w:hAnsiTheme="majorBidi" w:cstheme="majorBidi"/>
          <w:b/>
          <w:bCs/>
          <w:sz w:val="24"/>
          <w:szCs w:val="24"/>
        </w:rPr>
      </w:pPr>
      <w:r w:rsidRPr="00604F7F">
        <w:rPr>
          <w:rFonts w:asciiTheme="majorBidi" w:eastAsia="Times New Roman" w:hAnsiTheme="majorBidi" w:cstheme="majorBidi"/>
          <w:b/>
          <w:bCs/>
          <w:sz w:val="24"/>
          <w:szCs w:val="24"/>
        </w:rPr>
        <w:lastRenderedPageBreak/>
        <w:t>CHAPITRE II : Analyses biologiques</w:t>
      </w:r>
    </w:p>
    <w:p w:rsidR="00604F7F" w:rsidRPr="009648E7" w:rsidRDefault="00604F7F" w:rsidP="00604F7F">
      <w:pPr>
        <w:tabs>
          <w:tab w:val="left" w:pos="2839"/>
        </w:tabs>
        <w:spacing w:after="0" w:line="24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ab/>
      </w:r>
    </w:p>
    <w:p w:rsidR="00604F7F" w:rsidRPr="009648E7" w:rsidRDefault="00604F7F" w:rsidP="00604F7F">
      <w:pPr>
        <w:spacing w:after="0" w:line="36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1-Relation des organismes aux conditions du milieu</w:t>
      </w:r>
    </w:p>
    <w:p w:rsidR="00604F7F" w:rsidRPr="00604F7F" w:rsidRDefault="00604F7F" w:rsidP="00604F7F">
      <w:pPr>
        <w:spacing w:after="0" w:line="360" w:lineRule="auto"/>
        <w:jc w:val="both"/>
        <w:rPr>
          <w:rFonts w:asciiTheme="majorBidi" w:eastAsia="Times New Roman" w:hAnsiTheme="majorBidi" w:cstheme="majorBidi"/>
          <w:b/>
          <w:bCs/>
          <w:sz w:val="24"/>
          <w:szCs w:val="24"/>
        </w:rPr>
      </w:pPr>
      <w:r w:rsidRPr="009648E7">
        <w:rPr>
          <w:rFonts w:asciiTheme="majorBidi" w:eastAsia="Times New Roman" w:hAnsiTheme="majorBidi" w:cstheme="majorBidi"/>
          <w:b/>
          <w:bCs/>
          <w:sz w:val="24"/>
          <w:szCs w:val="24"/>
        </w:rPr>
        <w:t>Notion de bioindicateurs, méthodes Biologiques et biondicateurs :</w:t>
      </w:r>
    </w:p>
    <w:p w:rsidR="00604F7F" w:rsidRPr="009648E7" w:rsidRDefault="00604F7F" w:rsidP="00604F7F">
      <w:pPr>
        <w:spacing w:after="0" w:line="36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Les indicateurs biologiques ou bio-indicateurs sont des espèces animales ou végétales dont les préférences ou exigences écologiques en font des témoins précoces des variations des facteurs abiotiques ou biotiques intervenant dans leur environnement.</w:t>
      </w:r>
    </w:p>
    <w:p w:rsidR="00604F7F" w:rsidRPr="009648E7" w:rsidRDefault="00604F7F" w:rsidP="00604F7F">
      <w:pPr>
        <w:spacing w:after="0" w:line="36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Ces variations sont le plus souvent les conséquences des interventions humaines. </w:t>
      </w:r>
    </w:p>
    <w:p w:rsidR="00604F7F" w:rsidRPr="009648E7" w:rsidRDefault="00604F7F" w:rsidP="00604F7F">
      <w:pPr>
        <w:spacing w:after="0" w:line="36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Parmi les différentes indications que donnent les indicateurs biologiques et qui sont les plus souvent recherchées, on peut citer celles que fournissent les bio-indicateurs de pollution (recherches en écotoxicologie, surveillance permanente d'un environnement, évaluation et suivi de la qualité d'un environnement, cas de pollution accidentelle ou aigue).</w:t>
      </w:r>
    </w:p>
    <w:p w:rsidR="00604F7F" w:rsidRPr="009648E7" w:rsidRDefault="00604F7F" w:rsidP="00604F7F">
      <w:pPr>
        <w:spacing w:after="0" w:line="36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Les indications de pollution peuvent être apportées par la disparition de certaines espèces plus ou moins sensibles ou, au contraire, par la survenue d'autres espèces dites résistantes.</w:t>
      </w:r>
    </w:p>
    <w:p w:rsidR="00604F7F" w:rsidRPr="009648E7" w:rsidRDefault="00604F7F" w:rsidP="00604F7F">
      <w:pPr>
        <w:spacing w:after="0" w:line="36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Un bioindicateur est un organisme ou ensmble d’organismes qui, par référence à des variables biochimiques, cytologiques, physiologiques, écologiques, permet, de façon pratique et sûre, de caractériser l’état d’un écosystème et de mettre en évidence aussi précocement que possible leurs modification, naturelles ou provoquées.</w:t>
      </w:r>
    </w:p>
    <w:p w:rsidR="00604F7F" w:rsidRPr="009648E7" w:rsidRDefault="00604F7F" w:rsidP="00604F7F">
      <w:pPr>
        <w:spacing w:after="0" w:line="36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2- Principaux types de méthodes biologiques actuellement utilisées</w:t>
      </w:r>
    </w:p>
    <w:p w:rsidR="00604F7F" w:rsidRPr="009648E7" w:rsidRDefault="00604F7F" w:rsidP="00604F7F">
      <w:pPr>
        <w:spacing w:after="0" w:line="240" w:lineRule="auto"/>
        <w:ind w:left="708"/>
        <w:jc w:val="both"/>
        <w:rPr>
          <w:rFonts w:asciiTheme="majorBidi" w:eastAsia="Times New Roman" w:hAnsiTheme="majorBidi" w:cstheme="majorBidi"/>
          <w:sz w:val="24"/>
          <w:szCs w:val="24"/>
        </w:rPr>
      </w:pPr>
    </w:p>
    <w:p w:rsidR="00604F7F" w:rsidRPr="009648E7" w:rsidRDefault="00604F7F" w:rsidP="00604F7F">
      <w:pPr>
        <w:spacing w:after="0" w:line="360" w:lineRule="auto"/>
        <w:ind w:left="708"/>
        <w:jc w:val="both"/>
        <w:rPr>
          <w:rFonts w:asciiTheme="majorBidi" w:eastAsia="Times New Roman" w:hAnsiTheme="majorBidi" w:cstheme="majorBidi"/>
          <w:b/>
          <w:bCs/>
          <w:sz w:val="24"/>
          <w:szCs w:val="24"/>
        </w:rPr>
      </w:pPr>
      <w:r w:rsidRPr="009648E7">
        <w:rPr>
          <w:rFonts w:asciiTheme="majorBidi" w:eastAsia="Times New Roman" w:hAnsiTheme="majorBidi" w:cstheme="majorBidi"/>
          <w:b/>
          <w:bCs/>
          <w:sz w:val="24"/>
          <w:szCs w:val="24"/>
        </w:rPr>
        <w:t>2-1 Méthodes biologiques (Méth. Biochimiques, Ecotoxicologiques, Biocénotiques)</w:t>
      </w:r>
    </w:p>
    <w:p w:rsidR="00604F7F" w:rsidRPr="00604F7F" w:rsidRDefault="00604F7F" w:rsidP="00604F7F">
      <w:pPr>
        <w:spacing w:after="0" w:line="360" w:lineRule="auto"/>
        <w:jc w:val="both"/>
        <w:rPr>
          <w:rFonts w:asciiTheme="majorBidi" w:hAnsiTheme="majorBidi" w:cstheme="majorBidi"/>
          <w:color w:val="000000" w:themeColor="text1"/>
          <w:sz w:val="24"/>
          <w:szCs w:val="24"/>
          <w:shd w:val="clear" w:color="auto" w:fill="FFFFFF"/>
        </w:rPr>
      </w:pPr>
      <w:r w:rsidRPr="00604F7F">
        <w:rPr>
          <w:rFonts w:asciiTheme="majorBidi" w:hAnsiTheme="majorBidi" w:cstheme="majorBidi"/>
          <w:color w:val="000000" w:themeColor="text1"/>
          <w:sz w:val="24"/>
          <w:szCs w:val="24"/>
          <w:shd w:val="clear" w:color="auto" w:fill="FFFFFF"/>
        </w:rPr>
        <w:t>Def : L'</w:t>
      </w:r>
      <w:r w:rsidRPr="00604F7F">
        <w:rPr>
          <w:rFonts w:asciiTheme="majorBidi" w:hAnsiTheme="majorBidi" w:cstheme="majorBidi"/>
          <w:b/>
          <w:bCs/>
          <w:color w:val="000000" w:themeColor="text1"/>
          <w:sz w:val="24"/>
          <w:szCs w:val="24"/>
          <w:shd w:val="clear" w:color="auto" w:fill="FFFFFF"/>
        </w:rPr>
        <w:t>écotoxicologie</w:t>
      </w:r>
      <w:r w:rsidRPr="00604F7F">
        <w:rPr>
          <w:rStyle w:val="apple-converted-space"/>
          <w:rFonts w:asciiTheme="majorBidi" w:hAnsiTheme="majorBidi" w:cstheme="majorBidi"/>
          <w:color w:val="000000" w:themeColor="text1"/>
          <w:sz w:val="24"/>
          <w:szCs w:val="24"/>
          <w:shd w:val="clear" w:color="auto" w:fill="FFFFFF"/>
        </w:rPr>
        <w:t> </w:t>
      </w:r>
      <w:r w:rsidRPr="00604F7F">
        <w:rPr>
          <w:rFonts w:asciiTheme="majorBidi" w:hAnsiTheme="majorBidi" w:cstheme="majorBidi"/>
          <w:color w:val="000000" w:themeColor="text1"/>
          <w:sz w:val="24"/>
          <w:szCs w:val="24"/>
          <w:shd w:val="clear" w:color="auto" w:fill="FFFFFF"/>
        </w:rPr>
        <w:t>est une</w:t>
      </w:r>
      <w:r w:rsidRPr="00604F7F">
        <w:rPr>
          <w:rStyle w:val="apple-converted-space"/>
          <w:rFonts w:asciiTheme="majorBidi" w:hAnsiTheme="majorBidi" w:cstheme="majorBidi"/>
          <w:color w:val="000000" w:themeColor="text1"/>
          <w:sz w:val="24"/>
          <w:szCs w:val="24"/>
          <w:shd w:val="clear" w:color="auto" w:fill="FFFFFF"/>
        </w:rPr>
        <w:t> </w:t>
      </w:r>
      <w:hyperlink r:id="rId66" w:tooltip="Discipline (spécialité)" w:history="1">
        <w:r w:rsidRPr="00604F7F">
          <w:rPr>
            <w:rStyle w:val="Lienhypertexte"/>
            <w:rFonts w:asciiTheme="majorBidi" w:hAnsiTheme="majorBidi" w:cstheme="majorBidi"/>
            <w:color w:val="000000" w:themeColor="text1"/>
            <w:sz w:val="24"/>
            <w:szCs w:val="24"/>
            <w:u w:val="none"/>
            <w:shd w:val="clear" w:color="auto" w:fill="FFFFFF"/>
          </w:rPr>
          <w:t>discipline</w:t>
        </w:r>
      </w:hyperlink>
      <w:r w:rsidRPr="00604F7F">
        <w:rPr>
          <w:rStyle w:val="apple-converted-space"/>
          <w:rFonts w:asciiTheme="majorBidi" w:hAnsiTheme="majorBidi" w:cstheme="majorBidi"/>
          <w:color w:val="000000" w:themeColor="text1"/>
          <w:sz w:val="24"/>
          <w:szCs w:val="24"/>
          <w:shd w:val="clear" w:color="auto" w:fill="FFFFFF"/>
        </w:rPr>
        <w:t> </w:t>
      </w:r>
      <w:hyperlink r:id="rId67" w:tooltip="Science" w:history="1">
        <w:r w:rsidRPr="00604F7F">
          <w:rPr>
            <w:rStyle w:val="Lienhypertexte"/>
            <w:rFonts w:asciiTheme="majorBidi" w:hAnsiTheme="majorBidi" w:cstheme="majorBidi"/>
            <w:color w:val="000000" w:themeColor="text1"/>
            <w:sz w:val="24"/>
            <w:szCs w:val="24"/>
            <w:u w:val="none"/>
            <w:shd w:val="clear" w:color="auto" w:fill="FFFFFF"/>
          </w:rPr>
          <w:t>scientifique</w:t>
        </w:r>
      </w:hyperlink>
      <w:r w:rsidRPr="00604F7F">
        <w:rPr>
          <w:rStyle w:val="apple-converted-space"/>
          <w:rFonts w:asciiTheme="majorBidi" w:hAnsiTheme="majorBidi" w:cstheme="majorBidi"/>
          <w:color w:val="000000" w:themeColor="text1"/>
          <w:sz w:val="24"/>
          <w:szCs w:val="24"/>
          <w:shd w:val="clear" w:color="auto" w:fill="FFFFFF"/>
        </w:rPr>
        <w:t> </w:t>
      </w:r>
      <w:r w:rsidRPr="00604F7F">
        <w:rPr>
          <w:rFonts w:asciiTheme="majorBidi" w:hAnsiTheme="majorBidi" w:cstheme="majorBidi"/>
          <w:color w:val="000000" w:themeColor="text1"/>
          <w:sz w:val="24"/>
          <w:szCs w:val="24"/>
          <w:shd w:val="clear" w:color="auto" w:fill="FFFFFF"/>
        </w:rPr>
        <w:t>récente située à l'</w:t>
      </w:r>
      <w:hyperlink r:id="rId68" w:tooltip="Interface" w:history="1">
        <w:r w:rsidRPr="00604F7F">
          <w:rPr>
            <w:rStyle w:val="Lienhypertexte"/>
            <w:rFonts w:asciiTheme="majorBidi" w:hAnsiTheme="majorBidi" w:cstheme="majorBidi"/>
            <w:color w:val="000000" w:themeColor="text1"/>
            <w:sz w:val="24"/>
            <w:szCs w:val="24"/>
            <w:u w:val="none"/>
            <w:shd w:val="clear" w:color="auto" w:fill="FFFFFF"/>
          </w:rPr>
          <w:t>interface</w:t>
        </w:r>
      </w:hyperlink>
      <w:r w:rsidRPr="00604F7F">
        <w:rPr>
          <w:rStyle w:val="apple-converted-space"/>
          <w:rFonts w:asciiTheme="majorBidi" w:hAnsiTheme="majorBidi" w:cstheme="majorBidi"/>
          <w:color w:val="000000" w:themeColor="text1"/>
          <w:sz w:val="24"/>
          <w:szCs w:val="24"/>
          <w:shd w:val="clear" w:color="auto" w:fill="FFFFFF"/>
        </w:rPr>
        <w:t> </w:t>
      </w:r>
      <w:r w:rsidRPr="00604F7F">
        <w:rPr>
          <w:rFonts w:asciiTheme="majorBidi" w:hAnsiTheme="majorBidi" w:cstheme="majorBidi"/>
          <w:color w:val="000000" w:themeColor="text1"/>
          <w:sz w:val="24"/>
          <w:szCs w:val="24"/>
          <w:shd w:val="clear" w:color="auto" w:fill="FFFFFF"/>
        </w:rPr>
        <w:t>entre l'</w:t>
      </w:r>
      <w:hyperlink r:id="rId69" w:tooltip="Écologie" w:history="1">
        <w:r w:rsidRPr="00604F7F">
          <w:rPr>
            <w:rStyle w:val="Lienhypertexte"/>
            <w:rFonts w:asciiTheme="majorBidi" w:hAnsiTheme="majorBidi" w:cstheme="majorBidi"/>
            <w:color w:val="000000" w:themeColor="text1"/>
            <w:sz w:val="24"/>
            <w:szCs w:val="24"/>
            <w:u w:val="none"/>
            <w:shd w:val="clear" w:color="auto" w:fill="FFFFFF"/>
          </w:rPr>
          <w:t>écologie</w:t>
        </w:r>
      </w:hyperlink>
      <w:r w:rsidRPr="00604F7F">
        <w:rPr>
          <w:rStyle w:val="apple-converted-space"/>
          <w:rFonts w:asciiTheme="majorBidi" w:hAnsiTheme="majorBidi" w:cstheme="majorBidi"/>
          <w:color w:val="000000" w:themeColor="text1"/>
          <w:sz w:val="24"/>
          <w:szCs w:val="24"/>
          <w:shd w:val="clear" w:color="auto" w:fill="FFFFFF"/>
        </w:rPr>
        <w:t> </w:t>
      </w:r>
      <w:r w:rsidRPr="00604F7F">
        <w:rPr>
          <w:rFonts w:asciiTheme="majorBidi" w:hAnsiTheme="majorBidi" w:cstheme="majorBidi"/>
          <w:color w:val="000000" w:themeColor="text1"/>
          <w:sz w:val="24"/>
          <w:szCs w:val="24"/>
          <w:shd w:val="clear" w:color="auto" w:fill="FFFFFF"/>
        </w:rPr>
        <w:t>et la</w:t>
      </w:r>
      <w:r w:rsidRPr="00604F7F">
        <w:rPr>
          <w:rStyle w:val="apple-converted-space"/>
          <w:rFonts w:asciiTheme="majorBidi" w:hAnsiTheme="majorBidi" w:cstheme="majorBidi"/>
          <w:color w:val="000000" w:themeColor="text1"/>
          <w:sz w:val="24"/>
          <w:szCs w:val="24"/>
          <w:shd w:val="clear" w:color="auto" w:fill="FFFFFF"/>
        </w:rPr>
        <w:t> </w:t>
      </w:r>
      <w:hyperlink r:id="rId70" w:tooltip="Toxicologie" w:history="1">
        <w:r w:rsidRPr="00604F7F">
          <w:rPr>
            <w:rStyle w:val="Lienhypertexte"/>
            <w:rFonts w:asciiTheme="majorBidi" w:hAnsiTheme="majorBidi" w:cstheme="majorBidi"/>
            <w:color w:val="000000" w:themeColor="text1"/>
            <w:sz w:val="24"/>
            <w:szCs w:val="24"/>
            <w:u w:val="none"/>
            <w:shd w:val="clear" w:color="auto" w:fill="FFFFFF"/>
          </w:rPr>
          <w:t>toxicologie</w:t>
        </w:r>
      </w:hyperlink>
      <w:r w:rsidRPr="00604F7F">
        <w:rPr>
          <w:rFonts w:asciiTheme="majorBidi" w:hAnsiTheme="majorBidi" w:cstheme="majorBidi"/>
          <w:color w:val="000000" w:themeColor="text1"/>
          <w:sz w:val="24"/>
          <w:szCs w:val="24"/>
          <w:shd w:val="clear" w:color="auto" w:fill="FFFFFF"/>
        </w:rPr>
        <w:t>, née de la reconnaissance du fait qu'un nombre croissant de toxines (</w:t>
      </w:r>
      <w:hyperlink r:id="rId71" w:tooltip="Polluant" w:history="1">
        <w:r w:rsidRPr="00604F7F">
          <w:rPr>
            <w:rStyle w:val="Lienhypertexte"/>
            <w:rFonts w:asciiTheme="majorBidi" w:hAnsiTheme="majorBidi" w:cstheme="majorBidi"/>
            <w:color w:val="000000" w:themeColor="text1"/>
            <w:sz w:val="24"/>
            <w:szCs w:val="24"/>
            <w:u w:val="none"/>
            <w:shd w:val="clear" w:color="auto" w:fill="FFFFFF"/>
          </w:rPr>
          <w:t>polluants</w:t>
        </w:r>
      </w:hyperlink>
      <w:r w:rsidRPr="00604F7F">
        <w:rPr>
          <w:rFonts w:asciiTheme="majorBidi" w:hAnsiTheme="majorBidi" w:cstheme="majorBidi"/>
          <w:color w:val="000000" w:themeColor="text1"/>
          <w:sz w:val="24"/>
          <w:szCs w:val="24"/>
          <w:shd w:val="clear" w:color="auto" w:fill="FFFFFF"/>
        </w:rPr>
        <w:t>) ont contaminé et continuent à contaminer toute ou partie de la</w:t>
      </w:r>
      <w:r w:rsidRPr="00604F7F">
        <w:rPr>
          <w:rStyle w:val="apple-converted-space"/>
          <w:rFonts w:asciiTheme="majorBidi" w:hAnsiTheme="majorBidi" w:cstheme="majorBidi"/>
          <w:color w:val="000000" w:themeColor="text1"/>
          <w:sz w:val="24"/>
          <w:szCs w:val="24"/>
          <w:shd w:val="clear" w:color="auto" w:fill="FFFFFF"/>
        </w:rPr>
        <w:t> </w:t>
      </w:r>
      <w:hyperlink r:id="rId72" w:tooltip="Biosphère" w:history="1">
        <w:r w:rsidRPr="00604F7F">
          <w:rPr>
            <w:rStyle w:val="Lienhypertexte"/>
            <w:rFonts w:asciiTheme="majorBidi" w:hAnsiTheme="majorBidi" w:cstheme="majorBidi"/>
            <w:color w:val="000000" w:themeColor="text1"/>
            <w:sz w:val="24"/>
            <w:szCs w:val="24"/>
            <w:u w:val="none"/>
            <w:shd w:val="clear" w:color="auto" w:fill="FFFFFF"/>
          </w:rPr>
          <w:t>biosphère</w:t>
        </w:r>
      </w:hyperlink>
      <w:r w:rsidRPr="00604F7F">
        <w:rPr>
          <w:rStyle w:val="apple-converted-space"/>
          <w:rFonts w:asciiTheme="majorBidi" w:hAnsiTheme="majorBidi" w:cstheme="majorBidi"/>
          <w:color w:val="000000" w:themeColor="text1"/>
          <w:sz w:val="24"/>
          <w:szCs w:val="24"/>
          <w:shd w:val="clear" w:color="auto" w:fill="FFFFFF"/>
        </w:rPr>
        <w:t> </w:t>
      </w:r>
      <w:r w:rsidRPr="00604F7F">
        <w:rPr>
          <w:rFonts w:asciiTheme="majorBidi" w:hAnsiTheme="majorBidi" w:cstheme="majorBidi"/>
          <w:color w:val="000000" w:themeColor="text1"/>
          <w:sz w:val="24"/>
          <w:szCs w:val="24"/>
          <w:shd w:val="clear" w:color="auto" w:fill="FFFFFF"/>
        </w:rPr>
        <w:t>et pour certains interagissent entre eux et avec le Vivant.</w:t>
      </w:r>
    </w:p>
    <w:p w:rsidR="00604F7F" w:rsidRPr="00604F7F" w:rsidRDefault="00604F7F" w:rsidP="00604F7F">
      <w:pPr>
        <w:spacing w:after="0" w:line="360" w:lineRule="auto"/>
        <w:jc w:val="both"/>
        <w:rPr>
          <w:rFonts w:asciiTheme="majorBidi" w:hAnsiTheme="majorBidi" w:cstheme="majorBidi"/>
          <w:color w:val="000000" w:themeColor="text1"/>
          <w:sz w:val="24"/>
          <w:szCs w:val="24"/>
          <w:shd w:val="clear" w:color="auto" w:fill="FFFFFF"/>
        </w:rPr>
      </w:pPr>
      <w:r w:rsidRPr="00604F7F">
        <w:rPr>
          <w:rFonts w:asciiTheme="majorBidi" w:hAnsiTheme="majorBidi" w:cstheme="majorBidi"/>
          <w:color w:val="000000" w:themeColor="text1"/>
          <w:sz w:val="24"/>
          <w:szCs w:val="24"/>
          <w:shd w:val="clear" w:color="auto" w:fill="FFFFFF"/>
        </w:rPr>
        <w:t>Écotoxicologie évaluation du risque écotoxicologique - Science des contaminants dans la biosphère et de leurs effets - Etude des effets nocifs provoqués par des produits chimiques sur un écosystème - Effets de l’anthropisation sur l’environnement.</w:t>
      </w:r>
    </w:p>
    <w:p w:rsidR="00604F7F" w:rsidRPr="00604F7F" w:rsidRDefault="00604F7F" w:rsidP="00604F7F">
      <w:pPr>
        <w:spacing w:after="0" w:line="360" w:lineRule="auto"/>
        <w:jc w:val="both"/>
        <w:rPr>
          <w:rFonts w:asciiTheme="majorBidi" w:hAnsiTheme="majorBidi" w:cstheme="majorBidi"/>
          <w:color w:val="000000" w:themeColor="text1"/>
          <w:sz w:val="24"/>
          <w:szCs w:val="24"/>
          <w:shd w:val="clear" w:color="auto" w:fill="FFFFFF"/>
        </w:rPr>
      </w:pPr>
      <w:r w:rsidRPr="00604F7F">
        <w:rPr>
          <w:rFonts w:asciiTheme="majorBidi" w:hAnsiTheme="majorBidi" w:cstheme="majorBidi"/>
          <w:color w:val="000000" w:themeColor="text1"/>
          <w:sz w:val="24"/>
          <w:szCs w:val="24"/>
        </w:rPr>
        <w:t>l'écotoxicologie s'occupe de la connaissance de l'impact des substances chimiques, physiques ou biologiques sur les individus, sur les populations et les écosystèmes entiers et aussi sur les équilibres dynamiques qui les caractérisent</w:t>
      </w:r>
      <w:r w:rsidRPr="00604F7F">
        <w:rPr>
          <w:rStyle w:val="apple-converted-space"/>
          <w:rFonts w:asciiTheme="majorBidi" w:hAnsiTheme="majorBidi" w:cstheme="majorBidi"/>
          <w:color w:val="000000" w:themeColor="text1"/>
          <w:sz w:val="24"/>
          <w:szCs w:val="24"/>
        </w:rPr>
        <w:t>.</w:t>
      </w:r>
    </w:p>
    <w:p w:rsidR="00604F7F" w:rsidRPr="00604F7F" w:rsidRDefault="00604F7F" w:rsidP="00604F7F">
      <w:pPr>
        <w:autoSpaceDE w:val="0"/>
        <w:autoSpaceDN w:val="0"/>
        <w:adjustRightInd w:val="0"/>
        <w:spacing w:after="0" w:line="360" w:lineRule="auto"/>
        <w:rPr>
          <w:rFonts w:asciiTheme="majorBidi" w:hAnsiTheme="majorBidi" w:cstheme="majorBidi"/>
          <w:color w:val="000000" w:themeColor="text1"/>
          <w:sz w:val="24"/>
          <w:szCs w:val="24"/>
        </w:rPr>
      </w:pPr>
      <w:r w:rsidRPr="00604F7F">
        <w:rPr>
          <w:rFonts w:asciiTheme="majorBidi" w:hAnsiTheme="majorBidi" w:cstheme="majorBidi"/>
          <w:color w:val="000000" w:themeColor="text1"/>
          <w:sz w:val="24"/>
          <w:szCs w:val="24"/>
        </w:rPr>
        <w:t>Pour aborder les indicateurs, il nous faudra arrêter le problème globalement et cela en connaissant chaque composante unitaire. Parmi celles-ci :</w:t>
      </w:r>
    </w:p>
    <w:p w:rsidR="00604F7F" w:rsidRPr="009648E7" w:rsidRDefault="00604F7F" w:rsidP="00604F7F">
      <w:pPr>
        <w:autoSpaceDE w:val="0"/>
        <w:autoSpaceDN w:val="0"/>
        <w:adjustRightInd w:val="0"/>
        <w:spacing w:after="0" w:line="360" w:lineRule="auto"/>
        <w:rPr>
          <w:rFonts w:asciiTheme="majorBidi" w:hAnsiTheme="majorBidi" w:cstheme="majorBidi"/>
          <w:color w:val="000000"/>
          <w:sz w:val="24"/>
          <w:szCs w:val="24"/>
        </w:rPr>
      </w:pPr>
      <w:r w:rsidRPr="009648E7">
        <w:rPr>
          <w:rFonts w:asciiTheme="majorBidi" w:hAnsiTheme="majorBidi" w:cstheme="majorBidi"/>
          <w:color w:val="0000FF"/>
          <w:sz w:val="24"/>
          <w:szCs w:val="24"/>
        </w:rPr>
        <w:lastRenderedPageBreak/>
        <w:t xml:space="preserve"> </w:t>
      </w:r>
      <w:r w:rsidRPr="009648E7">
        <w:rPr>
          <w:rFonts w:asciiTheme="majorBidi" w:hAnsiTheme="majorBidi" w:cstheme="majorBidi"/>
          <w:color w:val="000000"/>
          <w:sz w:val="24"/>
          <w:szCs w:val="24"/>
        </w:rPr>
        <w:t>les agents polluants,</w:t>
      </w:r>
    </w:p>
    <w:p w:rsidR="00604F7F" w:rsidRPr="009648E7" w:rsidRDefault="00604F7F" w:rsidP="00604F7F">
      <w:pPr>
        <w:autoSpaceDE w:val="0"/>
        <w:autoSpaceDN w:val="0"/>
        <w:adjustRightInd w:val="0"/>
        <w:spacing w:after="0" w:line="360" w:lineRule="auto"/>
        <w:rPr>
          <w:rFonts w:asciiTheme="majorBidi" w:hAnsiTheme="majorBidi" w:cstheme="majorBidi"/>
          <w:color w:val="000000"/>
          <w:sz w:val="24"/>
          <w:szCs w:val="24"/>
        </w:rPr>
      </w:pPr>
      <w:r w:rsidRPr="009648E7">
        <w:rPr>
          <w:rFonts w:asciiTheme="majorBidi" w:hAnsiTheme="majorBidi" w:cstheme="majorBidi"/>
          <w:color w:val="0000FF"/>
          <w:sz w:val="24"/>
          <w:szCs w:val="24"/>
        </w:rPr>
        <w:t xml:space="preserve"> </w:t>
      </w:r>
      <w:r w:rsidRPr="009648E7">
        <w:rPr>
          <w:rFonts w:asciiTheme="majorBidi" w:hAnsiTheme="majorBidi" w:cstheme="majorBidi"/>
          <w:color w:val="000000"/>
          <w:sz w:val="24"/>
          <w:szCs w:val="24"/>
        </w:rPr>
        <w:t>leurs propriétés physico-chimiques,</w:t>
      </w:r>
    </w:p>
    <w:p w:rsidR="00604F7F" w:rsidRPr="009648E7" w:rsidRDefault="00604F7F" w:rsidP="00604F7F">
      <w:pPr>
        <w:autoSpaceDE w:val="0"/>
        <w:autoSpaceDN w:val="0"/>
        <w:adjustRightInd w:val="0"/>
        <w:spacing w:after="0" w:line="360" w:lineRule="auto"/>
        <w:rPr>
          <w:rFonts w:asciiTheme="majorBidi" w:hAnsiTheme="majorBidi" w:cstheme="majorBidi"/>
          <w:color w:val="000000"/>
          <w:sz w:val="24"/>
          <w:szCs w:val="24"/>
        </w:rPr>
      </w:pPr>
      <w:r w:rsidRPr="009648E7">
        <w:rPr>
          <w:rFonts w:asciiTheme="majorBidi" w:hAnsiTheme="majorBidi" w:cstheme="majorBidi"/>
          <w:color w:val="0000FF"/>
          <w:sz w:val="24"/>
          <w:szCs w:val="24"/>
        </w:rPr>
        <w:t xml:space="preserve"> </w:t>
      </w:r>
      <w:r w:rsidRPr="009648E7">
        <w:rPr>
          <w:rFonts w:asciiTheme="majorBidi" w:hAnsiTheme="majorBidi" w:cstheme="majorBidi"/>
          <w:color w:val="000000"/>
          <w:sz w:val="24"/>
          <w:szCs w:val="24"/>
        </w:rPr>
        <w:t>la circulation des polluants dans les grands systèmes de flux,</w:t>
      </w:r>
    </w:p>
    <w:p w:rsidR="00604F7F" w:rsidRPr="00604F7F" w:rsidRDefault="00604F7F" w:rsidP="00604F7F">
      <w:pPr>
        <w:spacing w:after="0" w:line="360" w:lineRule="auto"/>
        <w:jc w:val="both"/>
        <w:rPr>
          <w:rFonts w:asciiTheme="majorBidi" w:eastAsia="Times New Roman" w:hAnsiTheme="majorBidi" w:cstheme="majorBidi"/>
          <w:b/>
          <w:bCs/>
          <w:sz w:val="24"/>
          <w:szCs w:val="24"/>
        </w:rPr>
      </w:pPr>
      <w:r w:rsidRPr="009648E7">
        <w:rPr>
          <w:rFonts w:asciiTheme="majorBidi" w:hAnsiTheme="majorBidi" w:cstheme="majorBidi"/>
          <w:color w:val="0000FF"/>
          <w:sz w:val="24"/>
          <w:szCs w:val="24"/>
        </w:rPr>
        <w:t xml:space="preserve"> </w:t>
      </w:r>
      <w:r w:rsidRPr="009648E7">
        <w:rPr>
          <w:rFonts w:asciiTheme="majorBidi" w:hAnsiTheme="majorBidi" w:cstheme="majorBidi"/>
          <w:color w:val="000000"/>
          <w:sz w:val="24"/>
          <w:szCs w:val="24"/>
        </w:rPr>
        <w:t>et les impacts de ceux-ci sur l’environnement.</w:t>
      </w:r>
    </w:p>
    <w:p w:rsidR="00604F7F" w:rsidRPr="009648E7" w:rsidRDefault="00604F7F" w:rsidP="00604F7F">
      <w:pPr>
        <w:spacing w:after="0" w:line="24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noProof/>
          <w:sz w:val="24"/>
          <w:szCs w:val="24"/>
        </w:rPr>
        <w:drawing>
          <wp:inline distT="0" distB="0" distL="0" distR="0">
            <wp:extent cx="6803169" cy="1836605"/>
            <wp:effectExtent l="19050" t="0" r="0" b="0"/>
            <wp:docPr id="48" name="Image 2" descr="C:\Users\lenovo\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ans titre.png"/>
                    <pic:cNvPicPr>
                      <a:picLocks noChangeAspect="1" noChangeArrowheads="1"/>
                    </pic:cNvPicPr>
                  </pic:nvPicPr>
                  <pic:blipFill>
                    <a:blip r:embed="rId73"/>
                    <a:srcRect/>
                    <a:stretch>
                      <a:fillRect/>
                    </a:stretch>
                  </pic:blipFill>
                  <pic:spPr bwMode="auto">
                    <a:xfrm>
                      <a:off x="0" y="0"/>
                      <a:ext cx="6815667" cy="1839979"/>
                    </a:xfrm>
                    <a:prstGeom prst="rect">
                      <a:avLst/>
                    </a:prstGeom>
                    <a:noFill/>
                    <a:ln w="9525">
                      <a:noFill/>
                      <a:miter lim="800000"/>
                      <a:headEnd/>
                      <a:tailEnd/>
                    </a:ln>
                  </pic:spPr>
                </pic:pic>
              </a:graphicData>
            </a:graphic>
          </wp:inline>
        </w:drawing>
      </w:r>
    </w:p>
    <w:p w:rsidR="00604F7F" w:rsidRPr="009648E7" w:rsidRDefault="00604F7F" w:rsidP="00604F7F">
      <w:pPr>
        <w:spacing w:after="0" w:line="240" w:lineRule="auto"/>
        <w:jc w:val="both"/>
        <w:rPr>
          <w:rFonts w:asciiTheme="majorBidi" w:eastAsia="Times New Roman" w:hAnsiTheme="majorBidi" w:cstheme="majorBidi"/>
          <w:sz w:val="24"/>
          <w:szCs w:val="24"/>
        </w:rPr>
      </w:pPr>
    </w:p>
    <w:p w:rsidR="00604F7F" w:rsidRPr="009648E7" w:rsidRDefault="00604F7F" w:rsidP="00604F7F">
      <w:pPr>
        <w:spacing w:after="0" w:line="24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 xml:space="preserve">2-2- Méthodes indicielles </w:t>
      </w:r>
    </w:p>
    <w:p w:rsidR="00604F7F" w:rsidRPr="009648E7" w:rsidRDefault="00604F7F" w:rsidP="00604F7F">
      <w:pPr>
        <w:spacing w:after="0" w:line="240" w:lineRule="auto"/>
        <w:jc w:val="both"/>
        <w:rPr>
          <w:rFonts w:asciiTheme="majorBidi" w:eastAsia="Times New Roman" w:hAnsiTheme="majorBidi" w:cstheme="majorBidi"/>
          <w:sz w:val="24"/>
          <w:szCs w:val="24"/>
        </w:rPr>
      </w:pPr>
    </w:p>
    <w:p w:rsidR="00604F7F" w:rsidRPr="009648E7" w:rsidRDefault="00604F7F" w:rsidP="00604F7F">
      <w:pPr>
        <w:spacing w:after="0" w:line="24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b/>
          <w:bCs/>
          <w:sz w:val="24"/>
          <w:szCs w:val="24"/>
        </w:rPr>
        <w:t>Indice biotique</w:t>
      </w:r>
      <w:r w:rsidRPr="009648E7">
        <w:rPr>
          <w:rFonts w:asciiTheme="majorBidi" w:eastAsia="Times New Roman" w:hAnsiTheme="majorBidi" w:cstheme="majorBidi"/>
          <w:sz w:val="24"/>
          <w:szCs w:val="24"/>
        </w:rPr>
        <w:t xml:space="preserve"> : Il correspond à une évaluation quantitative de la qualité des écosystèmes sur la base de l’abondance relative des espèces, de la présence/absence des espèces indicatrice ou en fonction de l’occurrence et l’ampleur des changements observés chez les bioindicateurs </w:t>
      </w:r>
    </w:p>
    <w:p w:rsidR="00604F7F" w:rsidRPr="009648E7" w:rsidRDefault="00604F7F" w:rsidP="00604F7F">
      <w:pPr>
        <w:spacing w:after="0" w:line="240" w:lineRule="auto"/>
        <w:jc w:val="both"/>
        <w:rPr>
          <w:rFonts w:asciiTheme="majorBidi" w:eastAsia="Times New Roman" w:hAnsiTheme="majorBidi" w:cstheme="majorBidi"/>
          <w:sz w:val="24"/>
          <w:szCs w:val="24"/>
        </w:rPr>
      </w:pPr>
    </w:p>
    <w:p w:rsidR="00604F7F" w:rsidRPr="009648E7" w:rsidRDefault="00604F7F" w:rsidP="00604F7F">
      <w:pPr>
        <w:pStyle w:val="Paragraphedeliste"/>
        <w:numPr>
          <w:ilvl w:val="0"/>
          <w:numId w:val="16"/>
        </w:numPr>
        <w:spacing w:after="0" w:line="24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utilisant les peuplements végétaux (ex : Indice diatomique)</w:t>
      </w:r>
    </w:p>
    <w:p w:rsidR="00604F7F" w:rsidRPr="009648E7" w:rsidRDefault="00604F7F" w:rsidP="00604F7F">
      <w:pPr>
        <w:pStyle w:val="Paragraphedeliste"/>
        <w:spacing w:after="0" w:line="240" w:lineRule="auto"/>
        <w:jc w:val="both"/>
        <w:rPr>
          <w:rFonts w:asciiTheme="majorBidi" w:eastAsia="Times New Roman" w:hAnsiTheme="majorBidi" w:cstheme="majorBidi"/>
          <w:sz w:val="24"/>
          <w:szCs w:val="24"/>
        </w:rPr>
      </w:pPr>
    </w:p>
    <w:p w:rsidR="00604F7F" w:rsidRPr="009648E7" w:rsidRDefault="00604F7F" w:rsidP="00604F7F">
      <w:pPr>
        <w:spacing w:after="0" w:line="240" w:lineRule="auto"/>
        <w:rPr>
          <w:rFonts w:asciiTheme="majorBidi" w:eastAsia="Times New Roman" w:hAnsiTheme="majorBidi" w:cstheme="majorBidi"/>
          <w:color w:val="000000"/>
          <w:sz w:val="24"/>
          <w:szCs w:val="24"/>
          <w:u w:val="single"/>
        </w:rPr>
      </w:pPr>
      <w:r w:rsidRPr="009648E7">
        <w:rPr>
          <w:rFonts w:asciiTheme="majorBidi" w:eastAsia="Times New Roman" w:hAnsiTheme="majorBidi" w:cstheme="majorBidi"/>
          <w:color w:val="000000"/>
          <w:sz w:val="24"/>
          <w:szCs w:val="24"/>
          <w:u w:val="single"/>
        </w:rPr>
        <w:t>Définition :</w:t>
      </w:r>
    </w:p>
    <w:p w:rsidR="00604F7F" w:rsidRPr="00604F7F" w:rsidRDefault="00604F7F" w:rsidP="00604F7F">
      <w:pPr>
        <w:spacing w:before="100" w:beforeAutospacing="1" w:after="100" w:afterAutospacing="1" w:line="360" w:lineRule="auto"/>
        <w:ind w:firstLine="68"/>
        <w:rPr>
          <w:rFonts w:asciiTheme="majorBidi" w:eastAsia="Times New Roman" w:hAnsiTheme="majorBidi" w:cstheme="majorBidi"/>
          <w:color w:val="000000"/>
          <w:sz w:val="24"/>
          <w:szCs w:val="24"/>
        </w:rPr>
      </w:pPr>
      <w:r w:rsidRPr="009648E7">
        <w:rPr>
          <w:rFonts w:asciiTheme="majorBidi" w:eastAsia="Times New Roman" w:hAnsiTheme="majorBidi" w:cstheme="majorBidi"/>
          <w:color w:val="000000"/>
          <w:sz w:val="24"/>
          <w:szCs w:val="24"/>
        </w:rPr>
        <w:t>Les diatomées sont des algues unicellulaires qui peuvent vivre en solitaire ou former des colonies libres ou fixées, en pleine eau ou au fond de la rivière ou bien encore fixées sur les cailloux, rochers, végétaux. Elles sont bien développées dans les cours d'eau du département. La rapidité de leur cycle de développement et leur sensibilité aux pollutions, notamment organiques, azotées et phosphorées en font des organismes intéressants pour la caractérisation de la qualité d'un milieu. A partir d'un prélèvement d'algues dans la rivière, effectué sur un support solide immergé, il est possible, en examinant au microscope les espèces d'algues présentes, de faire l'inventaire du peuplement et d'établir des indices : note variant de 1 (eaux polluées) à 20 (eau pure).</w:t>
      </w:r>
    </w:p>
    <w:p w:rsidR="00604F7F" w:rsidRPr="009648E7" w:rsidRDefault="00604F7F" w:rsidP="00604F7F">
      <w:pPr>
        <w:autoSpaceDE w:val="0"/>
        <w:autoSpaceDN w:val="0"/>
        <w:adjustRightInd w:val="0"/>
        <w:spacing w:after="0" w:line="360" w:lineRule="auto"/>
        <w:jc w:val="both"/>
        <w:rPr>
          <w:rFonts w:asciiTheme="majorBidi" w:hAnsiTheme="majorBidi" w:cstheme="majorBidi"/>
          <w:sz w:val="24"/>
          <w:szCs w:val="24"/>
        </w:rPr>
      </w:pPr>
      <w:r w:rsidRPr="009648E7">
        <w:rPr>
          <w:rFonts w:asciiTheme="majorBidi" w:hAnsiTheme="majorBidi" w:cstheme="majorBidi"/>
          <w:sz w:val="24"/>
          <w:szCs w:val="24"/>
        </w:rPr>
        <w:t>Les méthodes biologiques qui utilisent les diatomées s'avèrent particulièrement intéressantes pour la mesure de la qualité générale des eaux mais aussi pour l'appréciation des pollutions organique, saline ou trophique</w:t>
      </w:r>
    </w:p>
    <w:p w:rsidR="00604F7F" w:rsidRPr="009648E7" w:rsidRDefault="00604F7F" w:rsidP="00604F7F">
      <w:pPr>
        <w:autoSpaceDE w:val="0"/>
        <w:autoSpaceDN w:val="0"/>
        <w:adjustRightInd w:val="0"/>
        <w:spacing w:after="0" w:line="360" w:lineRule="auto"/>
        <w:jc w:val="center"/>
        <w:rPr>
          <w:rFonts w:asciiTheme="majorBidi" w:hAnsiTheme="majorBidi" w:cstheme="majorBidi"/>
          <w:sz w:val="24"/>
          <w:szCs w:val="24"/>
        </w:rPr>
      </w:pPr>
      <w:r w:rsidRPr="009648E7">
        <w:rPr>
          <w:rFonts w:asciiTheme="majorBidi" w:hAnsiTheme="majorBidi" w:cstheme="majorBidi"/>
          <w:noProof/>
          <w:sz w:val="24"/>
          <w:szCs w:val="24"/>
        </w:rPr>
        <w:lastRenderedPageBreak/>
        <w:drawing>
          <wp:inline distT="0" distB="0" distL="0" distR="0">
            <wp:extent cx="2891128" cy="2199572"/>
            <wp:effectExtent l="19050" t="0" r="4472" b="0"/>
            <wp:docPr id="49" name="Image 15" descr="C:\Users\lenovo\Desktop\1006654-Diatom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1006654-Diatomées.jpg"/>
                    <pic:cNvPicPr>
                      <a:picLocks noChangeAspect="1" noChangeArrowheads="1"/>
                    </pic:cNvPicPr>
                  </pic:nvPicPr>
                  <pic:blipFill>
                    <a:blip r:embed="rId74"/>
                    <a:srcRect/>
                    <a:stretch>
                      <a:fillRect/>
                    </a:stretch>
                  </pic:blipFill>
                  <pic:spPr bwMode="auto">
                    <a:xfrm>
                      <a:off x="0" y="0"/>
                      <a:ext cx="2894840" cy="2202396"/>
                    </a:xfrm>
                    <a:prstGeom prst="rect">
                      <a:avLst/>
                    </a:prstGeom>
                    <a:noFill/>
                    <a:ln w="9525">
                      <a:noFill/>
                      <a:miter lim="800000"/>
                      <a:headEnd/>
                      <a:tailEnd/>
                    </a:ln>
                  </pic:spPr>
                </pic:pic>
              </a:graphicData>
            </a:graphic>
          </wp:inline>
        </w:drawing>
      </w:r>
    </w:p>
    <w:p w:rsidR="00604F7F" w:rsidRPr="009648E7" w:rsidRDefault="00604F7F" w:rsidP="00604F7F">
      <w:pPr>
        <w:pStyle w:val="Paragraphedeliste"/>
        <w:spacing w:after="0" w:line="240" w:lineRule="auto"/>
        <w:jc w:val="both"/>
        <w:rPr>
          <w:rFonts w:asciiTheme="majorBidi" w:eastAsia="Times New Roman" w:hAnsiTheme="majorBidi" w:cstheme="majorBidi"/>
          <w:sz w:val="24"/>
          <w:szCs w:val="24"/>
        </w:rPr>
      </w:pPr>
    </w:p>
    <w:p w:rsidR="00604F7F" w:rsidRPr="009648E7" w:rsidRDefault="00604F7F" w:rsidP="00604F7F">
      <w:pPr>
        <w:pStyle w:val="Paragraphedeliste"/>
        <w:numPr>
          <w:ilvl w:val="0"/>
          <w:numId w:val="16"/>
        </w:numPr>
        <w:spacing w:after="0" w:line="24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utilisant les peuplements animaux (ex : Indice biotique basé sur les macroinvertébrés benthique)</w:t>
      </w:r>
    </w:p>
    <w:p w:rsidR="00604F7F" w:rsidRPr="009648E7" w:rsidRDefault="00604F7F" w:rsidP="00604F7F">
      <w:pPr>
        <w:pStyle w:val="Paragraphedeliste"/>
        <w:spacing w:after="0" w:line="240" w:lineRule="auto"/>
        <w:jc w:val="both"/>
        <w:rPr>
          <w:rFonts w:asciiTheme="majorBidi" w:eastAsia="Times New Roman" w:hAnsiTheme="majorBidi" w:cstheme="majorBidi"/>
          <w:sz w:val="24"/>
          <w:szCs w:val="24"/>
        </w:rPr>
      </w:pPr>
    </w:p>
    <w:p w:rsidR="00604F7F" w:rsidRPr="009648E7" w:rsidRDefault="00604F7F" w:rsidP="00604F7F">
      <w:pPr>
        <w:pStyle w:val="Paragraphedeliste"/>
        <w:spacing w:after="0" w:line="240" w:lineRule="auto"/>
        <w:jc w:val="both"/>
        <w:rPr>
          <w:rFonts w:asciiTheme="majorBidi" w:eastAsia="Times New Roman" w:hAnsiTheme="majorBidi" w:cstheme="majorBidi"/>
          <w:sz w:val="24"/>
          <w:szCs w:val="24"/>
        </w:rPr>
      </w:pPr>
      <w:r w:rsidRPr="009648E7">
        <w:rPr>
          <w:rFonts w:asciiTheme="majorBidi" w:eastAsia="Times New Roman" w:hAnsiTheme="majorBidi" w:cstheme="majorBidi"/>
          <w:noProof/>
          <w:sz w:val="24"/>
          <w:szCs w:val="24"/>
        </w:rPr>
        <w:drawing>
          <wp:inline distT="0" distB="0" distL="0" distR="0">
            <wp:extent cx="6326091" cy="1749287"/>
            <wp:effectExtent l="19050" t="0" r="0" b="0"/>
            <wp:docPr id="50" name="Image 3" descr="C:\Users\lenovo\Desktop\b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bentos.png"/>
                    <pic:cNvPicPr>
                      <a:picLocks noChangeAspect="1" noChangeArrowheads="1"/>
                    </pic:cNvPicPr>
                  </pic:nvPicPr>
                  <pic:blipFill>
                    <a:blip r:embed="rId75"/>
                    <a:srcRect/>
                    <a:stretch>
                      <a:fillRect/>
                    </a:stretch>
                  </pic:blipFill>
                  <pic:spPr bwMode="auto">
                    <a:xfrm>
                      <a:off x="0" y="0"/>
                      <a:ext cx="6326767" cy="1749474"/>
                    </a:xfrm>
                    <a:prstGeom prst="rect">
                      <a:avLst/>
                    </a:prstGeom>
                    <a:noFill/>
                    <a:ln w="9525">
                      <a:noFill/>
                      <a:miter lim="800000"/>
                      <a:headEnd/>
                      <a:tailEnd/>
                    </a:ln>
                  </pic:spPr>
                </pic:pic>
              </a:graphicData>
            </a:graphic>
          </wp:inline>
        </w:drawing>
      </w:r>
    </w:p>
    <w:p w:rsidR="00604F7F" w:rsidRPr="009648E7" w:rsidRDefault="00604F7F" w:rsidP="00604F7F">
      <w:pPr>
        <w:spacing w:after="0" w:line="240" w:lineRule="auto"/>
        <w:ind w:left="360"/>
        <w:jc w:val="both"/>
        <w:rPr>
          <w:rFonts w:asciiTheme="majorBidi" w:eastAsia="Times New Roman" w:hAnsiTheme="majorBidi" w:cstheme="majorBidi"/>
          <w:sz w:val="24"/>
          <w:szCs w:val="24"/>
        </w:rPr>
      </w:pPr>
    </w:p>
    <w:p w:rsidR="00604F7F" w:rsidRPr="009648E7" w:rsidRDefault="00604F7F" w:rsidP="00604F7F">
      <w:pPr>
        <w:spacing w:after="0" w:line="240" w:lineRule="auto"/>
        <w:ind w:firstLine="708"/>
        <w:jc w:val="both"/>
        <w:rPr>
          <w:rFonts w:asciiTheme="majorBidi" w:eastAsia="Times New Roman" w:hAnsiTheme="majorBidi" w:cstheme="majorBidi"/>
          <w:sz w:val="24"/>
          <w:szCs w:val="24"/>
        </w:rPr>
      </w:pPr>
      <w:r w:rsidRPr="009648E7">
        <w:rPr>
          <w:rFonts w:asciiTheme="majorBidi" w:eastAsia="Times New Roman" w:hAnsiTheme="majorBidi" w:cstheme="majorBidi"/>
          <w:noProof/>
          <w:sz w:val="24"/>
          <w:szCs w:val="24"/>
        </w:rPr>
        <w:drawing>
          <wp:inline distT="0" distB="0" distL="0" distR="0">
            <wp:extent cx="6254529" cy="2480807"/>
            <wp:effectExtent l="19050" t="0" r="0" b="0"/>
            <wp:docPr id="52" name="Image 4" descr="C:\Users\lenovo\Desktop\bent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bentos 2.png"/>
                    <pic:cNvPicPr>
                      <a:picLocks noChangeAspect="1" noChangeArrowheads="1"/>
                    </pic:cNvPicPr>
                  </pic:nvPicPr>
                  <pic:blipFill>
                    <a:blip r:embed="rId76"/>
                    <a:srcRect/>
                    <a:stretch>
                      <a:fillRect/>
                    </a:stretch>
                  </pic:blipFill>
                  <pic:spPr bwMode="auto">
                    <a:xfrm>
                      <a:off x="0" y="0"/>
                      <a:ext cx="6253644" cy="2480456"/>
                    </a:xfrm>
                    <a:prstGeom prst="rect">
                      <a:avLst/>
                    </a:prstGeom>
                    <a:noFill/>
                    <a:ln w="9525">
                      <a:noFill/>
                      <a:miter lim="800000"/>
                      <a:headEnd/>
                      <a:tailEnd/>
                    </a:ln>
                  </pic:spPr>
                </pic:pic>
              </a:graphicData>
            </a:graphic>
          </wp:inline>
        </w:drawing>
      </w:r>
    </w:p>
    <w:p w:rsidR="00604F7F" w:rsidRDefault="00604F7F" w:rsidP="00604F7F">
      <w:pPr>
        <w:tabs>
          <w:tab w:val="left" w:pos="1399"/>
        </w:tabs>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ab/>
      </w:r>
    </w:p>
    <w:p w:rsidR="00604F7F" w:rsidRDefault="00604F7F" w:rsidP="00604F7F">
      <w:pPr>
        <w:tabs>
          <w:tab w:val="left" w:pos="1399"/>
        </w:tabs>
        <w:rPr>
          <w:rFonts w:asciiTheme="majorBidi" w:eastAsia="Times New Roman" w:hAnsiTheme="majorBidi" w:cstheme="majorBidi"/>
          <w:sz w:val="24"/>
          <w:szCs w:val="24"/>
        </w:rPr>
      </w:pPr>
    </w:p>
    <w:p w:rsidR="00604F7F" w:rsidRDefault="00604F7F" w:rsidP="00604F7F">
      <w:pPr>
        <w:tabs>
          <w:tab w:val="left" w:pos="1399"/>
        </w:tabs>
        <w:rPr>
          <w:rFonts w:asciiTheme="majorBidi" w:eastAsia="Times New Roman" w:hAnsiTheme="majorBidi" w:cstheme="majorBidi"/>
          <w:sz w:val="24"/>
          <w:szCs w:val="24"/>
        </w:rPr>
      </w:pPr>
    </w:p>
    <w:p w:rsidR="00604F7F" w:rsidRDefault="00604F7F" w:rsidP="00604F7F">
      <w:pPr>
        <w:tabs>
          <w:tab w:val="left" w:pos="1399"/>
        </w:tabs>
        <w:rPr>
          <w:rFonts w:asciiTheme="majorBidi" w:eastAsia="Times New Roman" w:hAnsiTheme="majorBidi" w:cstheme="majorBidi"/>
          <w:sz w:val="24"/>
          <w:szCs w:val="24"/>
        </w:rPr>
      </w:pPr>
    </w:p>
    <w:p w:rsidR="00604F7F" w:rsidRPr="009648E7" w:rsidRDefault="00604F7F" w:rsidP="00604F7F">
      <w:pPr>
        <w:tabs>
          <w:tab w:val="left" w:pos="1399"/>
        </w:tabs>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lastRenderedPageBreak/>
        <w:t xml:space="preserve">Les principales espèces utilisées </w:t>
      </w:r>
    </w:p>
    <w:p w:rsidR="00604F7F" w:rsidRPr="009648E7" w:rsidRDefault="00604F7F" w:rsidP="00604F7F">
      <w:pPr>
        <w:tabs>
          <w:tab w:val="left" w:pos="1399"/>
        </w:tabs>
        <w:rPr>
          <w:rFonts w:asciiTheme="majorBidi" w:eastAsia="Times New Roman" w:hAnsiTheme="majorBidi" w:cstheme="majorBidi"/>
          <w:sz w:val="24"/>
          <w:szCs w:val="24"/>
        </w:rPr>
      </w:pPr>
      <w:r w:rsidRPr="009648E7">
        <w:rPr>
          <w:rFonts w:asciiTheme="majorBidi" w:eastAsia="Times New Roman" w:hAnsiTheme="majorBidi" w:cstheme="majorBidi"/>
          <w:sz w:val="24"/>
          <w:szCs w:val="24"/>
        </w:rPr>
        <w:t>Les crustacés (ex : Aselle d’eau douce  stagnante ou à faible courant)</w:t>
      </w:r>
    </w:p>
    <w:p w:rsidR="00604F7F" w:rsidRPr="009648E7" w:rsidRDefault="00604F7F" w:rsidP="00604F7F">
      <w:pPr>
        <w:tabs>
          <w:tab w:val="left" w:pos="1399"/>
        </w:tabs>
        <w:jc w:val="center"/>
        <w:rPr>
          <w:rFonts w:asciiTheme="majorBidi" w:eastAsia="Times New Roman" w:hAnsiTheme="majorBidi" w:cstheme="majorBidi"/>
          <w:noProof/>
          <w:sz w:val="24"/>
          <w:szCs w:val="24"/>
        </w:rPr>
      </w:pPr>
      <w:r w:rsidRPr="000B7AF8">
        <w:rPr>
          <w:rFonts w:asciiTheme="majorBidi" w:hAnsiTheme="majorBidi" w:cstheme="majorBid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ésultat de recherche d'images pour &quot;aselle&quot;" style="width:23.8pt;height:23.8pt"/>
        </w:pict>
      </w:r>
      <w:r w:rsidRPr="009648E7">
        <w:rPr>
          <w:rFonts w:asciiTheme="majorBidi" w:hAnsiTheme="majorBidi" w:cstheme="majorBidi"/>
          <w:noProof/>
          <w:sz w:val="24"/>
          <w:szCs w:val="24"/>
        </w:rPr>
        <w:drawing>
          <wp:inline distT="0" distB="0" distL="0" distR="0">
            <wp:extent cx="2374293" cy="1780142"/>
            <wp:effectExtent l="19050" t="0" r="6957" b="0"/>
            <wp:docPr id="53" name="Image 6" descr="C:\Users\lenovo\Desktop\aselles-asellus-aquat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aselles-asellus-aquaticus.jpg"/>
                    <pic:cNvPicPr>
                      <a:picLocks noChangeAspect="1" noChangeArrowheads="1"/>
                    </pic:cNvPicPr>
                  </pic:nvPicPr>
                  <pic:blipFill>
                    <a:blip r:embed="rId77"/>
                    <a:srcRect/>
                    <a:stretch>
                      <a:fillRect/>
                    </a:stretch>
                  </pic:blipFill>
                  <pic:spPr bwMode="auto">
                    <a:xfrm>
                      <a:off x="0" y="0"/>
                      <a:ext cx="2383122" cy="1786762"/>
                    </a:xfrm>
                    <a:prstGeom prst="rect">
                      <a:avLst/>
                    </a:prstGeom>
                    <a:noFill/>
                    <a:ln w="9525">
                      <a:noFill/>
                      <a:miter lim="800000"/>
                      <a:headEnd/>
                      <a:tailEnd/>
                    </a:ln>
                  </pic:spPr>
                </pic:pic>
              </a:graphicData>
            </a:graphic>
          </wp:inline>
        </w:drawing>
      </w:r>
    </w:p>
    <w:p w:rsidR="00604F7F" w:rsidRPr="009648E7" w:rsidRDefault="00604F7F" w:rsidP="00604F7F">
      <w:pPr>
        <w:spacing w:after="0" w:line="240" w:lineRule="auto"/>
        <w:jc w:val="both"/>
        <w:rPr>
          <w:rFonts w:asciiTheme="majorBidi" w:eastAsia="Times New Roman" w:hAnsiTheme="majorBidi" w:cstheme="majorBidi"/>
          <w:noProof/>
          <w:sz w:val="24"/>
          <w:szCs w:val="24"/>
        </w:rPr>
      </w:pPr>
      <w:r w:rsidRPr="009648E7">
        <w:rPr>
          <w:rFonts w:asciiTheme="majorBidi" w:eastAsia="Times New Roman" w:hAnsiTheme="majorBidi" w:cstheme="majorBidi"/>
          <w:noProof/>
          <w:sz w:val="24"/>
          <w:szCs w:val="24"/>
        </w:rPr>
        <w:t>Mollusques (ex huitres, moules, pétoncle ; bioaccumulateurs de polluants)</w:t>
      </w:r>
    </w:p>
    <w:p w:rsidR="00604F7F" w:rsidRPr="009648E7" w:rsidRDefault="00604F7F" w:rsidP="00604F7F">
      <w:pPr>
        <w:spacing w:after="0" w:line="240" w:lineRule="auto"/>
        <w:jc w:val="both"/>
        <w:rPr>
          <w:rFonts w:asciiTheme="majorBidi" w:eastAsia="Times New Roman" w:hAnsiTheme="majorBidi" w:cstheme="majorBidi"/>
          <w:noProof/>
          <w:sz w:val="24"/>
          <w:szCs w:val="24"/>
        </w:rPr>
      </w:pPr>
    </w:p>
    <w:p w:rsidR="00604F7F" w:rsidRPr="009648E7" w:rsidRDefault="00604F7F" w:rsidP="00604F7F">
      <w:pPr>
        <w:spacing w:after="0" w:line="240" w:lineRule="auto"/>
        <w:jc w:val="center"/>
        <w:rPr>
          <w:rFonts w:asciiTheme="majorBidi" w:eastAsia="Times New Roman" w:hAnsiTheme="majorBidi" w:cstheme="majorBidi"/>
          <w:noProof/>
          <w:sz w:val="24"/>
          <w:szCs w:val="24"/>
        </w:rPr>
      </w:pPr>
      <w:r w:rsidRPr="009648E7">
        <w:rPr>
          <w:rFonts w:asciiTheme="majorBidi" w:eastAsia="Times New Roman" w:hAnsiTheme="majorBidi" w:cstheme="majorBidi"/>
          <w:noProof/>
          <w:sz w:val="24"/>
          <w:szCs w:val="24"/>
        </w:rPr>
        <w:drawing>
          <wp:inline distT="0" distB="0" distL="0" distR="0">
            <wp:extent cx="1869761" cy="1645920"/>
            <wp:effectExtent l="19050" t="0" r="0" b="0"/>
            <wp:docPr id="54" name="Image 8" descr="C:\Users\lenovo\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téléchargement.jpg"/>
                    <pic:cNvPicPr>
                      <a:picLocks noChangeAspect="1" noChangeArrowheads="1"/>
                    </pic:cNvPicPr>
                  </pic:nvPicPr>
                  <pic:blipFill>
                    <a:blip r:embed="rId78"/>
                    <a:srcRect/>
                    <a:stretch>
                      <a:fillRect/>
                    </a:stretch>
                  </pic:blipFill>
                  <pic:spPr bwMode="auto">
                    <a:xfrm>
                      <a:off x="0" y="0"/>
                      <a:ext cx="1881218" cy="1656005"/>
                    </a:xfrm>
                    <a:prstGeom prst="rect">
                      <a:avLst/>
                    </a:prstGeom>
                    <a:noFill/>
                    <a:ln w="9525">
                      <a:noFill/>
                      <a:miter lim="800000"/>
                      <a:headEnd/>
                      <a:tailEnd/>
                    </a:ln>
                  </pic:spPr>
                </pic:pic>
              </a:graphicData>
            </a:graphic>
          </wp:inline>
        </w:drawing>
      </w:r>
      <w:r w:rsidRPr="009648E7">
        <w:rPr>
          <w:rFonts w:asciiTheme="majorBidi" w:eastAsia="Times New Roman" w:hAnsiTheme="majorBidi" w:cstheme="majorBidi"/>
          <w:noProof/>
          <w:sz w:val="24"/>
          <w:szCs w:val="24"/>
        </w:rPr>
        <w:drawing>
          <wp:inline distT="0" distB="0" distL="0" distR="0">
            <wp:extent cx="1913117" cy="1619074"/>
            <wp:effectExtent l="19050" t="0" r="0" b="0"/>
            <wp:docPr id="55" name="Image 7" descr="C:\Users\lenovo\Desktop\m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moule.jpg"/>
                    <pic:cNvPicPr>
                      <a:picLocks noChangeAspect="1" noChangeArrowheads="1"/>
                    </pic:cNvPicPr>
                  </pic:nvPicPr>
                  <pic:blipFill>
                    <a:blip r:embed="rId79"/>
                    <a:srcRect/>
                    <a:stretch>
                      <a:fillRect/>
                    </a:stretch>
                  </pic:blipFill>
                  <pic:spPr bwMode="auto">
                    <a:xfrm>
                      <a:off x="0" y="0"/>
                      <a:ext cx="1919204" cy="1624226"/>
                    </a:xfrm>
                    <a:prstGeom prst="rect">
                      <a:avLst/>
                    </a:prstGeom>
                    <a:noFill/>
                    <a:ln w="9525">
                      <a:noFill/>
                      <a:miter lim="800000"/>
                      <a:headEnd/>
                      <a:tailEnd/>
                    </a:ln>
                  </pic:spPr>
                </pic:pic>
              </a:graphicData>
            </a:graphic>
          </wp:inline>
        </w:drawing>
      </w:r>
      <w:r w:rsidRPr="009648E7">
        <w:rPr>
          <w:rFonts w:asciiTheme="majorBidi" w:eastAsia="Times New Roman" w:hAnsiTheme="majorBidi" w:cstheme="majorBidi"/>
          <w:noProof/>
          <w:sz w:val="24"/>
          <w:szCs w:val="24"/>
        </w:rPr>
        <w:drawing>
          <wp:inline distT="0" distB="0" distL="0" distR="0">
            <wp:extent cx="2231169" cy="1644998"/>
            <wp:effectExtent l="19050" t="0" r="0" b="0"/>
            <wp:docPr id="56" name="Image 9" descr="C:\Users\lenovo\Desktop\Petoncle_DC_t.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Petoncle_DC_t.800.jpg"/>
                    <pic:cNvPicPr>
                      <a:picLocks noChangeAspect="1" noChangeArrowheads="1"/>
                    </pic:cNvPicPr>
                  </pic:nvPicPr>
                  <pic:blipFill>
                    <a:blip r:embed="rId80" cstate="print"/>
                    <a:srcRect/>
                    <a:stretch>
                      <a:fillRect/>
                    </a:stretch>
                  </pic:blipFill>
                  <pic:spPr bwMode="auto">
                    <a:xfrm>
                      <a:off x="0" y="0"/>
                      <a:ext cx="2234458" cy="1647423"/>
                    </a:xfrm>
                    <a:prstGeom prst="rect">
                      <a:avLst/>
                    </a:prstGeom>
                    <a:noFill/>
                    <a:ln w="9525">
                      <a:noFill/>
                      <a:miter lim="800000"/>
                      <a:headEnd/>
                      <a:tailEnd/>
                    </a:ln>
                  </pic:spPr>
                </pic:pic>
              </a:graphicData>
            </a:graphic>
          </wp:inline>
        </w:drawing>
      </w:r>
    </w:p>
    <w:p w:rsidR="00604F7F" w:rsidRPr="009648E7" w:rsidRDefault="00604F7F" w:rsidP="00604F7F">
      <w:pPr>
        <w:spacing w:after="0" w:line="240" w:lineRule="auto"/>
        <w:rPr>
          <w:rFonts w:asciiTheme="majorBidi" w:eastAsia="Times New Roman" w:hAnsiTheme="majorBidi" w:cstheme="majorBidi"/>
          <w:noProof/>
          <w:sz w:val="24"/>
          <w:szCs w:val="24"/>
        </w:rPr>
      </w:pPr>
      <w:r w:rsidRPr="009648E7">
        <w:rPr>
          <w:rFonts w:asciiTheme="majorBidi" w:eastAsia="Times New Roman" w:hAnsiTheme="majorBidi" w:cstheme="majorBidi"/>
          <w:noProof/>
          <w:sz w:val="24"/>
          <w:szCs w:val="24"/>
        </w:rPr>
        <w:t>Annelides : (ex : oligochètes ; bioindicateurs des sédiments)</w:t>
      </w:r>
    </w:p>
    <w:p w:rsidR="00604F7F" w:rsidRPr="009648E7" w:rsidRDefault="00604F7F" w:rsidP="00604F7F">
      <w:pPr>
        <w:spacing w:after="0" w:line="240" w:lineRule="auto"/>
        <w:jc w:val="center"/>
        <w:rPr>
          <w:rFonts w:asciiTheme="majorBidi" w:eastAsia="Times New Roman" w:hAnsiTheme="majorBidi" w:cstheme="majorBidi"/>
          <w:noProof/>
          <w:sz w:val="24"/>
          <w:szCs w:val="24"/>
        </w:rPr>
      </w:pPr>
      <w:r w:rsidRPr="009648E7">
        <w:rPr>
          <w:rFonts w:asciiTheme="majorBidi" w:eastAsia="Times New Roman" w:hAnsiTheme="majorBidi" w:cstheme="majorBidi"/>
          <w:noProof/>
          <w:sz w:val="24"/>
          <w:szCs w:val="24"/>
        </w:rPr>
        <w:drawing>
          <wp:inline distT="0" distB="0" distL="0" distR="0">
            <wp:extent cx="2191413" cy="1583209"/>
            <wp:effectExtent l="19050" t="0" r="0" b="0"/>
            <wp:docPr id="57" name="Image 10" descr="C:\Users\lenov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images.jpg"/>
                    <pic:cNvPicPr>
                      <a:picLocks noChangeAspect="1" noChangeArrowheads="1"/>
                    </pic:cNvPicPr>
                  </pic:nvPicPr>
                  <pic:blipFill>
                    <a:blip r:embed="rId81"/>
                    <a:srcRect/>
                    <a:stretch>
                      <a:fillRect/>
                    </a:stretch>
                  </pic:blipFill>
                  <pic:spPr bwMode="auto">
                    <a:xfrm>
                      <a:off x="0" y="0"/>
                      <a:ext cx="2197485" cy="1587596"/>
                    </a:xfrm>
                    <a:prstGeom prst="rect">
                      <a:avLst/>
                    </a:prstGeom>
                    <a:noFill/>
                    <a:ln w="9525">
                      <a:noFill/>
                      <a:miter lim="800000"/>
                      <a:headEnd/>
                      <a:tailEnd/>
                    </a:ln>
                  </pic:spPr>
                </pic:pic>
              </a:graphicData>
            </a:graphic>
          </wp:inline>
        </w:drawing>
      </w:r>
    </w:p>
    <w:p w:rsidR="00604F7F" w:rsidRPr="009648E7" w:rsidRDefault="00604F7F" w:rsidP="00604F7F">
      <w:pPr>
        <w:spacing w:after="0" w:line="240" w:lineRule="auto"/>
        <w:rPr>
          <w:rFonts w:asciiTheme="majorBidi" w:eastAsia="Times New Roman" w:hAnsiTheme="majorBidi" w:cstheme="majorBidi"/>
          <w:noProof/>
          <w:sz w:val="24"/>
          <w:szCs w:val="24"/>
        </w:rPr>
      </w:pPr>
    </w:p>
    <w:p w:rsidR="00604F7F" w:rsidRPr="009648E7" w:rsidRDefault="00604F7F" w:rsidP="00604F7F">
      <w:pPr>
        <w:spacing w:after="0" w:line="240" w:lineRule="auto"/>
        <w:rPr>
          <w:rFonts w:asciiTheme="majorBidi" w:eastAsia="Times New Roman" w:hAnsiTheme="majorBidi" w:cstheme="majorBidi"/>
          <w:noProof/>
          <w:sz w:val="24"/>
          <w:szCs w:val="24"/>
        </w:rPr>
      </w:pPr>
      <w:r w:rsidRPr="009648E7">
        <w:rPr>
          <w:rFonts w:asciiTheme="majorBidi" w:eastAsia="Times New Roman" w:hAnsiTheme="majorBidi" w:cstheme="majorBidi"/>
          <w:noProof/>
          <w:sz w:val="24"/>
          <w:szCs w:val="24"/>
        </w:rPr>
        <w:t xml:space="preserve">Insèctes : (ex larves des éphémères ; eaux courantes) </w:t>
      </w:r>
    </w:p>
    <w:p w:rsidR="00604F7F" w:rsidRPr="009648E7" w:rsidRDefault="00604F7F" w:rsidP="00604F7F">
      <w:pPr>
        <w:spacing w:after="0" w:line="240" w:lineRule="auto"/>
        <w:jc w:val="center"/>
        <w:rPr>
          <w:rFonts w:asciiTheme="majorBidi" w:eastAsia="Times New Roman" w:hAnsiTheme="majorBidi" w:cstheme="majorBidi"/>
          <w:noProof/>
          <w:sz w:val="24"/>
          <w:szCs w:val="24"/>
        </w:rPr>
      </w:pPr>
      <w:r w:rsidRPr="009648E7">
        <w:rPr>
          <w:rFonts w:asciiTheme="majorBidi" w:eastAsia="Times New Roman" w:hAnsiTheme="majorBidi" w:cstheme="majorBidi"/>
          <w:noProof/>
          <w:sz w:val="24"/>
          <w:szCs w:val="24"/>
        </w:rPr>
        <w:drawing>
          <wp:inline distT="0" distB="0" distL="0" distR="0">
            <wp:extent cx="2423602" cy="1470992"/>
            <wp:effectExtent l="19050" t="0" r="0" b="0"/>
            <wp:docPr id="58" name="Image 13" descr="C:\Users\lenovo\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téléchargement (1).jpg"/>
                    <pic:cNvPicPr>
                      <a:picLocks noChangeAspect="1" noChangeArrowheads="1"/>
                    </pic:cNvPicPr>
                  </pic:nvPicPr>
                  <pic:blipFill>
                    <a:blip r:embed="rId82"/>
                    <a:srcRect/>
                    <a:stretch>
                      <a:fillRect/>
                    </a:stretch>
                  </pic:blipFill>
                  <pic:spPr bwMode="auto">
                    <a:xfrm>
                      <a:off x="0" y="0"/>
                      <a:ext cx="2428192" cy="1473778"/>
                    </a:xfrm>
                    <a:prstGeom prst="rect">
                      <a:avLst/>
                    </a:prstGeom>
                    <a:noFill/>
                    <a:ln w="9525">
                      <a:noFill/>
                      <a:miter lim="800000"/>
                      <a:headEnd/>
                      <a:tailEnd/>
                    </a:ln>
                  </pic:spPr>
                </pic:pic>
              </a:graphicData>
            </a:graphic>
          </wp:inline>
        </w:drawing>
      </w:r>
    </w:p>
    <w:p w:rsidR="00604F7F" w:rsidRPr="009648E7" w:rsidRDefault="00604F7F" w:rsidP="00604F7F">
      <w:pPr>
        <w:spacing w:after="0" w:line="240" w:lineRule="auto"/>
        <w:jc w:val="center"/>
        <w:rPr>
          <w:rFonts w:asciiTheme="majorBidi" w:eastAsia="Times New Roman" w:hAnsiTheme="majorBidi" w:cstheme="majorBidi"/>
          <w:noProof/>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r w:rsidRPr="009648E7">
        <w:rPr>
          <w:rFonts w:asciiTheme="majorBidi" w:eastAsia="Times New Roman" w:hAnsiTheme="majorBidi" w:cstheme="majorBidi"/>
          <w:noProof/>
          <w:sz w:val="24"/>
          <w:szCs w:val="24"/>
        </w:rPr>
        <w:lastRenderedPageBreak/>
        <w:drawing>
          <wp:inline distT="0" distB="0" distL="0" distR="0">
            <wp:extent cx="3735070" cy="3674745"/>
            <wp:effectExtent l="19050" t="0" r="0" b="0"/>
            <wp:docPr id="59" name="Image 14" descr="C:\Users\lenovo\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Sans titre.png"/>
                    <pic:cNvPicPr>
                      <a:picLocks noChangeAspect="1" noChangeArrowheads="1"/>
                    </pic:cNvPicPr>
                  </pic:nvPicPr>
                  <pic:blipFill>
                    <a:blip r:embed="rId83"/>
                    <a:srcRect/>
                    <a:stretch>
                      <a:fillRect/>
                    </a:stretch>
                  </pic:blipFill>
                  <pic:spPr bwMode="auto">
                    <a:xfrm>
                      <a:off x="0" y="0"/>
                      <a:ext cx="3735070" cy="3674745"/>
                    </a:xfrm>
                    <a:prstGeom prst="rect">
                      <a:avLst/>
                    </a:prstGeom>
                    <a:noFill/>
                    <a:ln w="9525">
                      <a:noFill/>
                      <a:miter lim="800000"/>
                      <a:headEnd/>
                      <a:tailEnd/>
                    </a:ln>
                  </pic:spPr>
                </pic:pic>
              </a:graphicData>
            </a:graphic>
          </wp:inline>
        </w:drawing>
      </w: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604F7F" w:rsidRPr="009648E7" w:rsidRDefault="00604F7F" w:rsidP="00604F7F">
      <w:pPr>
        <w:spacing w:after="0" w:line="240" w:lineRule="auto"/>
        <w:jc w:val="center"/>
        <w:rPr>
          <w:rFonts w:asciiTheme="majorBidi" w:eastAsia="Times New Roman" w:hAnsiTheme="majorBidi" w:cstheme="majorBidi"/>
          <w:sz w:val="24"/>
          <w:szCs w:val="24"/>
        </w:rPr>
      </w:pPr>
    </w:p>
    <w:p w:rsidR="00487713" w:rsidRPr="00584F0B" w:rsidRDefault="00487713" w:rsidP="00604F7F">
      <w:pPr>
        <w:spacing w:before="136" w:after="136" w:line="240" w:lineRule="auto"/>
        <w:jc w:val="both"/>
        <w:outlineLvl w:val="2"/>
        <w:rPr>
          <w:rFonts w:asciiTheme="majorBidi" w:eastAsia="Times New Roman" w:hAnsiTheme="majorBidi" w:cstheme="majorBidi"/>
          <w:sz w:val="24"/>
          <w:szCs w:val="24"/>
        </w:rPr>
      </w:pPr>
    </w:p>
    <w:sectPr w:rsidR="00487713" w:rsidRPr="00584F0B" w:rsidSect="00604F7F">
      <w:type w:val="continuous"/>
      <w:pgSz w:w="11906" w:h="16838"/>
      <w:pgMar w:top="1417" w:right="424" w:bottom="1417" w:left="85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BA8" w:rsidRDefault="00994BA8" w:rsidP="006B09B7">
      <w:pPr>
        <w:spacing w:after="0" w:line="240" w:lineRule="auto"/>
      </w:pPr>
      <w:r>
        <w:separator/>
      </w:r>
    </w:p>
  </w:endnote>
  <w:endnote w:type="continuationSeparator" w:id="1">
    <w:p w:rsidR="00994BA8" w:rsidRDefault="00994BA8" w:rsidP="006B09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Obliq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24"/>
      <w:gridCol w:w="9723"/>
    </w:tblGrid>
    <w:tr w:rsidR="006B09B7" w:rsidTr="001367E2">
      <w:tc>
        <w:tcPr>
          <w:tcW w:w="918" w:type="dxa"/>
        </w:tcPr>
        <w:p w:rsidR="006B09B7" w:rsidRDefault="0000740F" w:rsidP="001367E2">
          <w:pPr>
            <w:pStyle w:val="Pieddepage"/>
            <w:jc w:val="right"/>
            <w:rPr>
              <w:b/>
              <w:color w:val="4F81BD" w:themeColor="accent1"/>
              <w:sz w:val="32"/>
              <w:szCs w:val="32"/>
            </w:rPr>
          </w:pPr>
          <w:r>
            <w:fldChar w:fldCharType="begin"/>
          </w:r>
          <w:r w:rsidR="006B09B7">
            <w:instrText xml:space="preserve"> PAGE   \* MERGEFORMAT </w:instrText>
          </w:r>
          <w:r>
            <w:fldChar w:fldCharType="separate"/>
          </w:r>
          <w:r w:rsidR="00CF52FB" w:rsidRPr="00CF52FB">
            <w:rPr>
              <w:b/>
              <w:noProof/>
              <w:color w:val="4F81BD" w:themeColor="accent1"/>
              <w:sz w:val="32"/>
              <w:szCs w:val="32"/>
            </w:rPr>
            <w:t>28</w:t>
          </w:r>
          <w:r>
            <w:fldChar w:fldCharType="end"/>
          </w:r>
        </w:p>
      </w:tc>
      <w:tc>
        <w:tcPr>
          <w:tcW w:w="7938" w:type="dxa"/>
        </w:tcPr>
        <w:p w:rsidR="006B09B7" w:rsidRPr="00E31072" w:rsidRDefault="006B09B7" w:rsidP="001367E2">
          <w:pPr>
            <w:pStyle w:val="Pieddepage"/>
            <w:rPr>
              <w:rFonts w:asciiTheme="majorBidi" w:hAnsiTheme="majorBidi" w:cstheme="majorBidi"/>
              <w:sz w:val="24"/>
              <w:szCs w:val="24"/>
            </w:rPr>
          </w:pPr>
          <w:r w:rsidRPr="00E31072">
            <w:rPr>
              <w:rFonts w:asciiTheme="majorBidi" w:hAnsiTheme="majorBidi" w:cstheme="majorBidi"/>
              <w:sz w:val="24"/>
              <w:szCs w:val="24"/>
            </w:rPr>
            <w:t>C</w:t>
          </w:r>
          <w:r>
            <w:rPr>
              <w:rFonts w:asciiTheme="majorBidi" w:hAnsiTheme="majorBidi" w:cstheme="majorBidi"/>
              <w:sz w:val="24"/>
              <w:szCs w:val="24"/>
            </w:rPr>
            <w:t>hargée de matière : Mme GHELLAI. M</w:t>
          </w:r>
        </w:p>
        <w:p w:rsidR="006B09B7" w:rsidRDefault="006B09B7" w:rsidP="001367E2">
          <w:pPr>
            <w:pStyle w:val="Pieddepage"/>
          </w:pPr>
        </w:p>
        <w:p w:rsidR="006B09B7" w:rsidRDefault="006B09B7" w:rsidP="001367E2">
          <w:pPr>
            <w:pStyle w:val="Pieddepage"/>
          </w:pPr>
        </w:p>
      </w:tc>
    </w:tr>
  </w:tbl>
  <w:p w:rsidR="006B09B7" w:rsidRDefault="006B09B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BA8" w:rsidRDefault="00994BA8" w:rsidP="006B09B7">
      <w:pPr>
        <w:spacing w:after="0" w:line="240" w:lineRule="auto"/>
      </w:pPr>
      <w:r>
        <w:separator/>
      </w:r>
    </w:p>
  </w:footnote>
  <w:footnote w:type="continuationSeparator" w:id="1">
    <w:p w:rsidR="00994BA8" w:rsidRDefault="00994BA8" w:rsidP="006B09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713" w:rsidRPr="00C63950" w:rsidRDefault="00487713" w:rsidP="00487713">
    <w:pPr>
      <w:spacing w:after="0" w:line="240" w:lineRule="auto"/>
      <w:rPr>
        <w:rFonts w:asciiTheme="majorBidi" w:hAnsiTheme="majorBidi" w:cstheme="majorBidi"/>
        <w:b/>
        <w:bCs/>
      </w:rPr>
    </w:pPr>
    <w:r>
      <w:rPr>
        <w:rFonts w:asciiTheme="majorBidi" w:hAnsiTheme="majorBidi" w:cstheme="majorBidi"/>
        <w:b/>
        <w:bCs/>
      </w:rPr>
      <w:t xml:space="preserve">Université Ahmed Zabana, </w:t>
    </w:r>
    <w:r w:rsidRPr="00C63950">
      <w:rPr>
        <w:rFonts w:asciiTheme="majorBidi" w:hAnsiTheme="majorBidi" w:cstheme="majorBidi"/>
        <w:b/>
        <w:bCs/>
      </w:rPr>
      <w:t xml:space="preserve">Relizane                         </w:t>
    </w:r>
    <w:r w:rsidR="00604F7F">
      <w:rPr>
        <w:rFonts w:asciiTheme="majorBidi" w:hAnsiTheme="majorBidi" w:cstheme="majorBidi"/>
        <w:b/>
        <w:bCs/>
      </w:rPr>
      <w:tab/>
    </w:r>
    <w:r w:rsidR="00604F7F">
      <w:rPr>
        <w:rFonts w:asciiTheme="majorBidi" w:hAnsiTheme="majorBidi" w:cstheme="majorBidi"/>
        <w:b/>
        <w:bCs/>
      </w:rPr>
      <w:tab/>
    </w:r>
    <w:r w:rsidR="00604F7F">
      <w:rPr>
        <w:rFonts w:asciiTheme="majorBidi" w:hAnsiTheme="majorBidi" w:cstheme="majorBidi"/>
        <w:b/>
        <w:bCs/>
      </w:rPr>
      <w:tab/>
    </w:r>
    <w:r w:rsidR="00604F7F">
      <w:rPr>
        <w:rFonts w:asciiTheme="majorBidi" w:hAnsiTheme="majorBidi" w:cstheme="majorBidi"/>
        <w:b/>
        <w:bCs/>
      </w:rPr>
      <w:tab/>
    </w:r>
    <w:r w:rsidR="00604F7F">
      <w:rPr>
        <w:rFonts w:asciiTheme="majorBidi" w:hAnsiTheme="majorBidi" w:cstheme="majorBidi"/>
        <w:b/>
        <w:bCs/>
      </w:rPr>
      <w:tab/>
    </w:r>
    <w:r w:rsidR="00604F7F">
      <w:rPr>
        <w:rFonts w:asciiTheme="majorBidi" w:hAnsiTheme="majorBidi" w:cstheme="majorBidi"/>
        <w:b/>
        <w:bCs/>
      </w:rPr>
      <w:tab/>
    </w:r>
  </w:p>
  <w:p w:rsidR="00487713" w:rsidRPr="00C63950" w:rsidRDefault="00487713" w:rsidP="00487713">
    <w:pPr>
      <w:tabs>
        <w:tab w:val="left" w:pos="10348"/>
      </w:tabs>
      <w:spacing w:after="0" w:line="240" w:lineRule="auto"/>
      <w:rPr>
        <w:rFonts w:asciiTheme="majorBidi" w:hAnsiTheme="majorBidi" w:cstheme="majorBidi"/>
        <w:b/>
        <w:bCs/>
      </w:rPr>
    </w:pPr>
    <w:r>
      <w:rPr>
        <w:rFonts w:asciiTheme="majorBidi" w:hAnsiTheme="majorBidi" w:cstheme="majorBidi"/>
        <w:b/>
        <w:bCs/>
      </w:rPr>
      <w:t>Faculté</w:t>
    </w:r>
    <w:r w:rsidRPr="00C63950">
      <w:rPr>
        <w:rFonts w:asciiTheme="majorBidi" w:hAnsiTheme="majorBidi" w:cstheme="majorBidi"/>
        <w:b/>
        <w:bCs/>
      </w:rPr>
      <w:t xml:space="preserve"> des sciences </w:t>
    </w:r>
    <w:r>
      <w:rPr>
        <w:rFonts w:asciiTheme="majorBidi" w:hAnsiTheme="majorBidi" w:cstheme="majorBidi"/>
        <w:b/>
        <w:bCs/>
      </w:rPr>
      <w:t xml:space="preserve">et techniques </w:t>
    </w:r>
    <w:r w:rsidRPr="00C63950">
      <w:rPr>
        <w:rFonts w:asciiTheme="majorBidi" w:hAnsiTheme="majorBidi" w:cstheme="majorBidi"/>
        <w:b/>
        <w:bCs/>
      </w:rPr>
      <w:t xml:space="preserve"> </w:t>
    </w:r>
    <w:r>
      <w:rPr>
        <w:rFonts w:asciiTheme="majorBidi" w:hAnsiTheme="majorBidi" w:cstheme="majorBidi"/>
        <w:b/>
        <w:bCs/>
      </w:rPr>
      <w:tab/>
    </w:r>
  </w:p>
  <w:p w:rsidR="00487713" w:rsidRPr="005A5867" w:rsidRDefault="00604F7F" w:rsidP="00487713">
    <w:pPr>
      <w:pStyle w:val="En-tte"/>
      <w:tabs>
        <w:tab w:val="clear" w:pos="9072"/>
      </w:tabs>
      <w:ind w:right="-568"/>
      <w:rPr>
        <w:rFonts w:asciiTheme="majorBidi" w:hAnsiTheme="majorBidi" w:cstheme="majorBidi"/>
      </w:rPr>
    </w:pPr>
    <w:r>
      <w:rPr>
        <w:rFonts w:asciiTheme="majorBidi" w:hAnsiTheme="majorBidi" w:cstheme="majorBidi"/>
        <w:b/>
        <w:bCs/>
      </w:rPr>
      <w:t xml:space="preserve">Département de Biologie  </w:t>
    </w:r>
    <w:r>
      <w:rPr>
        <w:rFonts w:asciiTheme="majorBidi" w:hAnsiTheme="majorBidi" w:cstheme="majorBidi"/>
        <w:b/>
        <w:bCs/>
        <w:i/>
        <w:iCs/>
        <w:sz w:val="24"/>
        <w:szCs w:val="24"/>
      </w:rPr>
      <w:t xml:space="preserve">      L3</w:t>
    </w:r>
    <w:r w:rsidR="00487713" w:rsidRPr="005A5867">
      <w:rPr>
        <w:rFonts w:asciiTheme="majorBidi" w:hAnsiTheme="majorBidi" w:cstheme="majorBidi"/>
        <w:b/>
        <w:bCs/>
        <w:i/>
        <w:iCs/>
        <w:sz w:val="24"/>
        <w:szCs w:val="24"/>
      </w:rPr>
      <w:t xml:space="preserve"> spécialité E</w:t>
    </w:r>
    <w:r w:rsidR="00487713">
      <w:rPr>
        <w:rFonts w:asciiTheme="majorBidi" w:hAnsiTheme="majorBidi" w:cstheme="majorBidi"/>
        <w:b/>
        <w:bCs/>
        <w:i/>
        <w:iCs/>
        <w:sz w:val="24"/>
        <w:szCs w:val="24"/>
      </w:rPr>
      <w:t>cologie</w:t>
    </w:r>
    <w:r>
      <w:rPr>
        <w:rFonts w:asciiTheme="majorBidi" w:hAnsiTheme="majorBidi" w:cstheme="majorBidi"/>
        <w:b/>
        <w:bCs/>
        <w:i/>
        <w:iCs/>
        <w:sz w:val="24"/>
        <w:szCs w:val="24"/>
      </w:rPr>
      <w:t xml:space="preserve"> et environnement </w:t>
    </w:r>
    <w:r>
      <w:rPr>
        <w:rFonts w:asciiTheme="majorBidi" w:hAnsiTheme="majorBidi" w:cstheme="majorBidi"/>
        <w:b/>
        <w:bCs/>
        <w:i/>
        <w:iCs/>
        <w:sz w:val="24"/>
        <w:szCs w:val="24"/>
      </w:rPr>
      <w:tab/>
    </w:r>
    <w:r w:rsidR="00487713">
      <w:rPr>
        <w:rFonts w:asciiTheme="majorBidi" w:hAnsiTheme="majorBidi" w:cstheme="majorBidi"/>
        <w:b/>
        <w:bCs/>
        <w:i/>
        <w:iCs/>
        <w:sz w:val="24"/>
        <w:szCs w:val="24"/>
      </w:rPr>
      <w:t xml:space="preserve">Année : 2021/2022 </w:t>
    </w:r>
  </w:p>
  <w:p w:rsidR="006B09B7" w:rsidRPr="00604F7F" w:rsidRDefault="00604F7F" w:rsidP="00604F7F">
    <w:pPr>
      <w:pStyle w:val="En-tte"/>
      <w:rPr>
        <w:rFonts w:ascii="Arial" w:hAnsi="Arial" w:cs="Arial"/>
        <w:b/>
        <w:bCs/>
        <w:i/>
        <w:iCs/>
        <w:sz w:val="24"/>
        <w:szCs w:val="24"/>
      </w:rPr>
    </w:pPr>
    <w:r>
      <w:rPr>
        <w:rFonts w:asciiTheme="majorBidi" w:hAnsiTheme="majorBidi" w:cstheme="majorBidi"/>
        <w:b/>
        <w:bCs/>
      </w:rPr>
      <w:t xml:space="preserve">  </w:t>
    </w:r>
    <w:r w:rsidR="00487713">
      <w:rPr>
        <w:rFonts w:asciiTheme="majorBidi" w:hAnsiTheme="majorBidi" w:cstheme="majorBidi"/>
        <w:b/>
        <w:bCs/>
      </w:rPr>
      <w:tab/>
      <w:t>Cours de la matière</w:t>
    </w:r>
    <w:r w:rsidR="00487713">
      <w:rPr>
        <w:rFonts w:ascii="Arial" w:hAnsi="Arial" w:cs="Arial"/>
        <w:b/>
        <w:bCs/>
        <w:i/>
        <w:iCs/>
        <w:sz w:val="24"/>
        <w:szCs w:val="24"/>
      </w:rPr>
      <w:t xml:space="preserve"> </w:t>
    </w:r>
    <w:r w:rsidR="00487713" w:rsidRPr="00604F7F">
      <w:rPr>
        <w:rFonts w:asciiTheme="majorBidi" w:hAnsiTheme="majorBidi" w:cstheme="majorBidi"/>
        <w:b/>
        <w:bCs/>
        <w:sz w:val="28"/>
        <w:szCs w:val="28"/>
      </w:rPr>
      <w:t>:</w:t>
    </w:r>
    <w:r w:rsidR="006B09B7" w:rsidRPr="00604F7F">
      <w:rPr>
        <w:rFonts w:asciiTheme="majorBidi" w:hAnsiTheme="majorBidi" w:cstheme="majorBidi"/>
        <w:b/>
        <w:bCs/>
        <w:i/>
        <w:iCs/>
        <w:sz w:val="28"/>
        <w:szCs w:val="28"/>
      </w:rPr>
      <w:t xml:space="preserve"> Analyses et protection de l’environnement </w:t>
    </w:r>
  </w:p>
  <w:p w:rsidR="006B09B7" w:rsidRDefault="006B09B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6E19"/>
    <w:multiLevelType w:val="hybridMultilevel"/>
    <w:tmpl w:val="E38CF3C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065D0E"/>
    <w:multiLevelType w:val="hybridMultilevel"/>
    <w:tmpl w:val="39F004A2"/>
    <w:lvl w:ilvl="0" w:tplc="0A3AA1A2">
      <w:start w:val="1"/>
      <w:numFmt w:val="bullet"/>
      <w:lvlText w:val="•"/>
      <w:lvlJc w:val="left"/>
      <w:pPr>
        <w:tabs>
          <w:tab w:val="num" w:pos="720"/>
        </w:tabs>
        <w:ind w:left="720" w:hanging="360"/>
      </w:pPr>
      <w:rPr>
        <w:rFonts w:ascii="Arial" w:hAnsi="Arial" w:hint="default"/>
      </w:rPr>
    </w:lvl>
    <w:lvl w:ilvl="1" w:tplc="3A9A8E72" w:tentative="1">
      <w:start w:val="1"/>
      <w:numFmt w:val="bullet"/>
      <w:lvlText w:val="•"/>
      <w:lvlJc w:val="left"/>
      <w:pPr>
        <w:tabs>
          <w:tab w:val="num" w:pos="1440"/>
        </w:tabs>
        <w:ind w:left="1440" w:hanging="360"/>
      </w:pPr>
      <w:rPr>
        <w:rFonts w:ascii="Arial" w:hAnsi="Arial" w:hint="default"/>
      </w:rPr>
    </w:lvl>
    <w:lvl w:ilvl="2" w:tplc="420C4314" w:tentative="1">
      <w:start w:val="1"/>
      <w:numFmt w:val="bullet"/>
      <w:lvlText w:val="•"/>
      <w:lvlJc w:val="left"/>
      <w:pPr>
        <w:tabs>
          <w:tab w:val="num" w:pos="2160"/>
        </w:tabs>
        <w:ind w:left="2160" w:hanging="360"/>
      </w:pPr>
      <w:rPr>
        <w:rFonts w:ascii="Arial" w:hAnsi="Arial" w:hint="default"/>
      </w:rPr>
    </w:lvl>
    <w:lvl w:ilvl="3" w:tplc="BC660F1A" w:tentative="1">
      <w:start w:val="1"/>
      <w:numFmt w:val="bullet"/>
      <w:lvlText w:val="•"/>
      <w:lvlJc w:val="left"/>
      <w:pPr>
        <w:tabs>
          <w:tab w:val="num" w:pos="2880"/>
        </w:tabs>
        <w:ind w:left="2880" w:hanging="360"/>
      </w:pPr>
      <w:rPr>
        <w:rFonts w:ascii="Arial" w:hAnsi="Arial" w:hint="default"/>
      </w:rPr>
    </w:lvl>
    <w:lvl w:ilvl="4" w:tplc="AE64CB66" w:tentative="1">
      <w:start w:val="1"/>
      <w:numFmt w:val="bullet"/>
      <w:lvlText w:val="•"/>
      <w:lvlJc w:val="left"/>
      <w:pPr>
        <w:tabs>
          <w:tab w:val="num" w:pos="3600"/>
        </w:tabs>
        <w:ind w:left="3600" w:hanging="360"/>
      </w:pPr>
      <w:rPr>
        <w:rFonts w:ascii="Arial" w:hAnsi="Arial" w:hint="default"/>
      </w:rPr>
    </w:lvl>
    <w:lvl w:ilvl="5" w:tplc="C2D602A0" w:tentative="1">
      <w:start w:val="1"/>
      <w:numFmt w:val="bullet"/>
      <w:lvlText w:val="•"/>
      <w:lvlJc w:val="left"/>
      <w:pPr>
        <w:tabs>
          <w:tab w:val="num" w:pos="4320"/>
        </w:tabs>
        <w:ind w:left="4320" w:hanging="360"/>
      </w:pPr>
      <w:rPr>
        <w:rFonts w:ascii="Arial" w:hAnsi="Arial" w:hint="default"/>
      </w:rPr>
    </w:lvl>
    <w:lvl w:ilvl="6" w:tplc="29AC368A" w:tentative="1">
      <w:start w:val="1"/>
      <w:numFmt w:val="bullet"/>
      <w:lvlText w:val="•"/>
      <w:lvlJc w:val="left"/>
      <w:pPr>
        <w:tabs>
          <w:tab w:val="num" w:pos="5040"/>
        </w:tabs>
        <w:ind w:left="5040" w:hanging="360"/>
      </w:pPr>
      <w:rPr>
        <w:rFonts w:ascii="Arial" w:hAnsi="Arial" w:hint="default"/>
      </w:rPr>
    </w:lvl>
    <w:lvl w:ilvl="7" w:tplc="C6CC1770" w:tentative="1">
      <w:start w:val="1"/>
      <w:numFmt w:val="bullet"/>
      <w:lvlText w:val="•"/>
      <w:lvlJc w:val="left"/>
      <w:pPr>
        <w:tabs>
          <w:tab w:val="num" w:pos="5760"/>
        </w:tabs>
        <w:ind w:left="5760" w:hanging="360"/>
      </w:pPr>
      <w:rPr>
        <w:rFonts w:ascii="Arial" w:hAnsi="Arial" w:hint="default"/>
      </w:rPr>
    </w:lvl>
    <w:lvl w:ilvl="8" w:tplc="658C1D56" w:tentative="1">
      <w:start w:val="1"/>
      <w:numFmt w:val="bullet"/>
      <w:lvlText w:val="•"/>
      <w:lvlJc w:val="left"/>
      <w:pPr>
        <w:tabs>
          <w:tab w:val="num" w:pos="6480"/>
        </w:tabs>
        <w:ind w:left="6480" w:hanging="360"/>
      </w:pPr>
      <w:rPr>
        <w:rFonts w:ascii="Arial" w:hAnsi="Arial" w:hint="default"/>
      </w:rPr>
    </w:lvl>
  </w:abstractNum>
  <w:abstractNum w:abstractNumId="2">
    <w:nsid w:val="0F061AF2"/>
    <w:multiLevelType w:val="hybridMultilevel"/>
    <w:tmpl w:val="F4D8A496"/>
    <w:lvl w:ilvl="0" w:tplc="83782F4C">
      <w:start w:val="1"/>
      <w:numFmt w:val="decimal"/>
      <w:lvlText w:val="%1."/>
      <w:lvlJc w:val="left"/>
      <w:pPr>
        <w:tabs>
          <w:tab w:val="num" w:pos="720"/>
        </w:tabs>
        <w:ind w:left="720" w:hanging="360"/>
      </w:pPr>
    </w:lvl>
    <w:lvl w:ilvl="1" w:tplc="E5D0159A" w:tentative="1">
      <w:start w:val="1"/>
      <w:numFmt w:val="decimal"/>
      <w:lvlText w:val="%2."/>
      <w:lvlJc w:val="left"/>
      <w:pPr>
        <w:tabs>
          <w:tab w:val="num" w:pos="1440"/>
        </w:tabs>
        <w:ind w:left="1440" w:hanging="360"/>
      </w:pPr>
    </w:lvl>
    <w:lvl w:ilvl="2" w:tplc="073E5268" w:tentative="1">
      <w:start w:val="1"/>
      <w:numFmt w:val="decimal"/>
      <w:lvlText w:val="%3."/>
      <w:lvlJc w:val="left"/>
      <w:pPr>
        <w:tabs>
          <w:tab w:val="num" w:pos="2160"/>
        </w:tabs>
        <w:ind w:left="2160" w:hanging="360"/>
      </w:pPr>
    </w:lvl>
    <w:lvl w:ilvl="3" w:tplc="B4D4D408" w:tentative="1">
      <w:start w:val="1"/>
      <w:numFmt w:val="decimal"/>
      <w:lvlText w:val="%4."/>
      <w:lvlJc w:val="left"/>
      <w:pPr>
        <w:tabs>
          <w:tab w:val="num" w:pos="2880"/>
        </w:tabs>
        <w:ind w:left="2880" w:hanging="360"/>
      </w:pPr>
    </w:lvl>
    <w:lvl w:ilvl="4" w:tplc="E5161444" w:tentative="1">
      <w:start w:val="1"/>
      <w:numFmt w:val="decimal"/>
      <w:lvlText w:val="%5."/>
      <w:lvlJc w:val="left"/>
      <w:pPr>
        <w:tabs>
          <w:tab w:val="num" w:pos="3600"/>
        </w:tabs>
        <w:ind w:left="3600" w:hanging="360"/>
      </w:pPr>
    </w:lvl>
    <w:lvl w:ilvl="5" w:tplc="EE3899EC" w:tentative="1">
      <w:start w:val="1"/>
      <w:numFmt w:val="decimal"/>
      <w:lvlText w:val="%6."/>
      <w:lvlJc w:val="left"/>
      <w:pPr>
        <w:tabs>
          <w:tab w:val="num" w:pos="4320"/>
        </w:tabs>
        <w:ind w:left="4320" w:hanging="360"/>
      </w:pPr>
    </w:lvl>
    <w:lvl w:ilvl="6" w:tplc="94BEBDA4" w:tentative="1">
      <w:start w:val="1"/>
      <w:numFmt w:val="decimal"/>
      <w:lvlText w:val="%7."/>
      <w:lvlJc w:val="left"/>
      <w:pPr>
        <w:tabs>
          <w:tab w:val="num" w:pos="5040"/>
        </w:tabs>
        <w:ind w:left="5040" w:hanging="360"/>
      </w:pPr>
    </w:lvl>
    <w:lvl w:ilvl="7" w:tplc="E4ECBE1A" w:tentative="1">
      <w:start w:val="1"/>
      <w:numFmt w:val="decimal"/>
      <w:lvlText w:val="%8."/>
      <w:lvlJc w:val="left"/>
      <w:pPr>
        <w:tabs>
          <w:tab w:val="num" w:pos="5760"/>
        </w:tabs>
        <w:ind w:left="5760" w:hanging="360"/>
      </w:pPr>
    </w:lvl>
    <w:lvl w:ilvl="8" w:tplc="7D0C90FC" w:tentative="1">
      <w:start w:val="1"/>
      <w:numFmt w:val="decimal"/>
      <w:lvlText w:val="%9."/>
      <w:lvlJc w:val="left"/>
      <w:pPr>
        <w:tabs>
          <w:tab w:val="num" w:pos="6480"/>
        </w:tabs>
        <w:ind w:left="6480" w:hanging="360"/>
      </w:pPr>
    </w:lvl>
  </w:abstractNum>
  <w:abstractNum w:abstractNumId="3">
    <w:nsid w:val="1FE8334B"/>
    <w:multiLevelType w:val="hybridMultilevel"/>
    <w:tmpl w:val="23E44CAA"/>
    <w:lvl w:ilvl="0" w:tplc="9288E8D2">
      <w:start w:val="1"/>
      <w:numFmt w:val="bullet"/>
      <w:lvlText w:val="•"/>
      <w:lvlJc w:val="left"/>
      <w:pPr>
        <w:tabs>
          <w:tab w:val="num" w:pos="720"/>
        </w:tabs>
        <w:ind w:left="720" w:hanging="360"/>
      </w:pPr>
      <w:rPr>
        <w:rFonts w:ascii="Arial" w:hAnsi="Arial" w:hint="default"/>
      </w:rPr>
    </w:lvl>
    <w:lvl w:ilvl="1" w:tplc="4EFEDE4C" w:tentative="1">
      <w:start w:val="1"/>
      <w:numFmt w:val="bullet"/>
      <w:lvlText w:val="•"/>
      <w:lvlJc w:val="left"/>
      <w:pPr>
        <w:tabs>
          <w:tab w:val="num" w:pos="1440"/>
        </w:tabs>
        <w:ind w:left="1440" w:hanging="360"/>
      </w:pPr>
      <w:rPr>
        <w:rFonts w:ascii="Arial" w:hAnsi="Arial" w:hint="default"/>
      </w:rPr>
    </w:lvl>
    <w:lvl w:ilvl="2" w:tplc="CEF4F82E" w:tentative="1">
      <w:start w:val="1"/>
      <w:numFmt w:val="bullet"/>
      <w:lvlText w:val="•"/>
      <w:lvlJc w:val="left"/>
      <w:pPr>
        <w:tabs>
          <w:tab w:val="num" w:pos="2160"/>
        </w:tabs>
        <w:ind w:left="2160" w:hanging="360"/>
      </w:pPr>
      <w:rPr>
        <w:rFonts w:ascii="Arial" w:hAnsi="Arial" w:hint="default"/>
      </w:rPr>
    </w:lvl>
    <w:lvl w:ilvl="3" w:tplc="BD6A0A2A" w:tentative="1">
      <w:start w:val="1"/>
      <w:numFmt w:val="bullet"/>
      <w:lvlText w:val="•"/>
      <w:lvlJc w:val="left"/>
      <w:pPr>
        <w:tabs>
          <w:tab w:val="num" w:pos="2880"/>
        </w:tabs>
        <w:ind w:left="2880" w:hanging="360"/>
      </w:pPr>
      <w:rPr>
        <w:rFonts w:ascii="Arial" w:hAnsi="Arial" w:hint="default"/>
      </w:rPr>
    </w:lvl>
    <w:lvl w:ilvl="4" w:tplc="347E419A" w:tentative="1">
      <w:start w:val="1"/>
      <w:numFmt w:val="bullet"/>
      <w:lvlText w:val="•"/>
      <w:lvlJc w:val="left"/>
      <w:pPr>
        <w:tabs>
          <w:tab w:val="num" w:pos="3600"/>
        </w:tabs>
        <w:ind w:left="3600" w:hanging="360"/>
      </w:pPr>
      <w:rPr>
        <w:rFonts w:ascii="Arial" w:hAnsi="Arial" w:hint="default"/>
      </w:rPr>
    </w:lvl>
    <w:lvl w:ilvl="5" w:tplc="1220CFA8" w:tentative="1">
      <w:start w:val="1"/>
      <w:numFmt w:val="bullet"/>
      <w:lvlText w:val="•"/>
      <w:lvlJc w:val="left"/>
      <w:pPr>
        <w:tabs>
          <w:tab w:val="num" w:pos="4320"/>
        </w:tabs>
        <w:ind w:left="4320" w:hanging="360"/>
      </w:pPr>
      <w:rPr>
        <w:rFonts w:ascii="Arial" w:hAnsi="Arial" w:hint="default"/>
      </w:rPr>
    </w:lvl>
    <w:lvl w:ilvl="6" w:tplc="FB82444A" w:tentative="1">
      <w:start w:val="1"/>
      <w:numFmt w:val="bullet"/>
      <w:lvlText w:val="•"/>
      <w:lvlJc w:val="left"/>
      <w:pPr>
        <w:tabs>
          <w:tab w:val="num" w:pos="5040"/>
        </w:tabs>
        <w:ind w:left="5040" w:hanging="360"/>
      </w:pPr>
      <w:rPr>
        <w:rFonts w:ascii="Arial" w:hAnsi="Arial" w:hint="default"/>
      </w:rPr>
    </w:lvl>
    <w:lvl w:ilvl="7" w:tplc="4BB27408" w:tentative="1">
      <w:start w:val="1"/>
      <w:numFmt w:val="bullet"/>
      <w:lvlText w:val="•"/>
      <w:lvlJc w:val="left"/>
      <w:pPr>
        <w:tabs>
          <w:tab w:val="num" w:pos="5760"/>
        </w:tabs>
        <w:ind w:left="5760" w:hanging="360"/>
      </w:pPr>
      <w:rPr>
        <w:rFonts w:ascii="Arial" w:hAnsi="Arial" w:hint="default"/>
      </w:rPr>
    </w:lvl>
    <w:lvl w:ilvl="8" w:tplc="CBD64792" w:tentative="1">
      <w:start w:val="1"/>
      <w:numFmt w:val="bullet"/>
      <w:lvlText w:val="•"/>
      <w:lvlJc w:val="left"/>
      <w:pPr>
        <w:tabs>
          <w:tab w:val="num" w:pos="6480"/>
        </w:tabs>
        <w:ind w:left="6480" w:hanging="360"/>
      </w:pPr>
      <w:rPr>
        <w:rFonts w:ascii="Arial" w:hAnsi="Arial" w:hint="default"/>
      </w:rPr>
    </w:lvl>
  </w:abstractNum>
  <w:abstractNum w:abstractNumId="4">
    <w:nsid w:val="26926796"/>
    <w:multiLevelType w:val="multilevel"/>
    <w:tmpl w:val="A31C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D02ACC"/>
    <w:multiLevelType w:val="hybridMultilevel"/>
    <w:tmpl w:val="39FE3610"/>
    <w:lvl w:ilvl="0" w:tplc="69E01176">
      <w:start w:val="1"/>
      <w:numFmt w:val="bullet"/>
      <w:lvlText w:val="•"/>
      <w:lvlJc w:val="left"/>
      <w:pPr>
        <w:tabs>
          <w:tab w:val="num" w:pos="720"/>
        </w:tabs>
        <w:ind w:left="720" w:hanging="360"/>
      </w:pPr>
      <w:rPr>
        <w:rFonts w:ascii="Arial" w:hAnsi="Arial" w:hint="default"/>
      </w:rPr>
    </w:lvl>
    <w:lvl w:ilvl="1" w:tplc="437EBC80" w:tentative="1">
      <w:start w:val="1"/>
      <w:numFmt w:val="bullet"/>
      <w:lvlText w:val="•"/>
      <w:lvlJc w:val="left"/>
      <w:pPr>
        <w:tabs>
          <w:tab w:val="num" w:pos="1440"/>
        </w:tabs>
        <w:ind w:left="1440" w:hanging="360"/>
      </w:pPr>
      <w:rPr>
        <w:rFonts w:ascii="Arial" w:hAnsi="Arial" w:hint="default"/>
      </w:rPr>
    </w:lvl>
    <w:lvl w:ilvl="2" w:tplc="12F839A2" w:tentative="1">
      <w:start w:val="1"/>
      <w:numFmt w:val="bullet"/>
      <w:lvlText w:val="•"/>
      <w:lvlJc w:val="left"/>
      <w:pPr>
        <w:tabs>
          <w:tab w:val="num" w:pos="2160"/>
        </w:tabs>
        <w:ind w:left="2160" w:hanging="360"/>
      </w:pPr>
      <w:rPr>
        <w:rFonts w:ascii="Arial" w:hAnsi="Arial" w:hint="default"/>
      </w:rPr>
    </w:lvl>
    <w:lvl w:ilvl="3" w:tplc="83F2487A" w:tentative="1">
      <w:start w:val="1"/>
      <w:numFmt w:val="bullet"/>
      <w:lvlText w:val="•"/>
      <w:lvlJc w:val="left"/>
      <w:pPr>
        <w:tabs>
          <w:tab w:val="num" w:pos="2880"/>
        </w:tabs>
        <w:ind w:left="2880" w:hanging="360"/>
      </w:pPr>
      <w:rPr>
        <w:rFonts w:ascii="Arial" w:hAnsi="Arial" w:hint="default"/>
      </w:rPr>
    </w:lvl>
    <w:lvl w:ilvl="4" w:tplc="F6886FDC" w:tentative="1">
      <w:start w:val="1"/>
      <w:numFmt w:val="bullet"/>
      <w:lvlText w:val="•"/>
      <w:lvlJc w:val="left"/>
      <w:pPr>
        <w:tabs>
          <w:tab w:val="num" w:pos="3600"/>
        </w:tabs>
        <w:ind w:left="3600" w:hanging="360"/>
      </w:pPr>
      <w:rPr>
        <w:rFonts w:ascii="Arial" w:hAnsi="Arial" w:hint="default"/>
      </w:rPr>
    </w:lvl>
    <w:lvl w:ilvl="5" w:tplc="E1422496" w:tentative="1">
      <w:start w:val="1"/>
      <w:numFmt w:val="bullet"/>
      <w:lvlText w:val="•"/>
      <w:lvlJc w:val="left"/>
      <w:pPr>
        <w:tabs>
          <w:tab w:val="num" w:pos="4320"/>
        </w:tabs>
        <w:ind w:left="4320" w:hanging="360"/>
      </w:pPr>
      <w:rPr>
        <w:rFonts w:ascii="Arial" w:hAnsi="Arial" w:hint="default"/>
      </w:rPr>
    </w:lvl>
    <w:lvl w:ilvl="6" w:tplc="EF785EC8" w:tentative="1">
      <w:start w:val="1"/>
      <w:numFmt w:val="bullet"/>
      <w:lvlText w:val="•"/>
      <w:lvlJc w:val="left"/>
      <w:pPr>
        <w:tabs>
          <w:tab w:val="num" w:pos="5040"/>
        </w:tabs>
        <w:ind w:left="5040" w:hanging="360"/>
      </w:pPr>
      <w:rPr>
        <w:rFonts w:ascii="Arial" w:hAnsi="Arial" w:hint="default"/>
      </w:rPr>
    </w:lvl>
    <w:lvl w:ilvl="7" w:tplc="BA528518" w:tentative="1">
      <w:start w:val="1"/>
      <w:numFmt w:val="bullet"/>
      <w:lvlText w:val="•"/>
      <w:lvlJc w:val="left"/>
      <w:pPr>
        <w:tabs>
          <w:tab w:val="num" w:pos="5760"/>
        </w:tabs>
        <w:ind w:left="5760" w:hanging="360"/>
      </w:pPr>
      <w:rPr>
        <w:rFonts w:ascii="Arial" w:hAnsi="Arial" w:hint="default"/>
      </w:rPr>
    </w:lvl>
    <w:lvl w:ilvl="8" w:tplc="4C7A76F6" w:tentative="1">
      <w:start w:val="1"/>
      <w:numFmt w:val="bullet"/>
      <w:lvlText w:val="•"/>
      <w:lvlJc w:val="left"/>
      <w:pPr>
        <w:tabs>
          <w:tab w:val="num" w:pos="6480"/>
        </w:tabs>
        <w:ind w:left="6480" w:hanging="360"/>
      </w:pPr>
      <w:rPr>
        <w:rFonts w:ascii="Arial" w:hAnsi="Arial" w:hint="default"/>
      </w:rPr>
    </w:lvl>
  </w:abstractNum>
  <w:abstractNum w:abstractNumId="6">
    <w:nsid w:val="36AF1154"/>
    <w:multiLevelType w:val="hybridMultilevel"/>
    <w:tmpl w:val="70304DCC"/>
    <w:lvl w:ilvl="0" w:tplc="769CC78A">
      <w:start w:val="3"/>
      <w:numFmt w:val="bullet"/>
      <w:lvlText w:val="-"/>
      <w:lvlJc w:val="left"/>
      <w:pPr>
        <w:ind w:left="405" w:hanging="360"/>
      </w:pPr>
      <w:rPr>
        <w:rFonts w:ascii="Times New Roman" w:eastAsia="Times New Roman"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7">
    <w:nsid w:val="3A1E5095"/>
    <w:multiLevelType w:val="hybridMultilevel"/>
    <w:tmpl w:val="48EC0C7E"/>
    <w:lvl w:ilvl="0" w:tplc="C270BF5A">
      <w:start w:val="1"/>
      <w:numFmt w:val="bullet"/>
      <w:lvlText w:val="•"/>
      <w:lvlJc w:val="left"/>
      <w:pPr>
        <w:tabs>
          <w:tab w:val="num" w:pos="720"/>
        </w:tabs>
        <w:ind w:left="720" w:hanging="360"/>
      </w:pPr>
      <w:rPr>
        <w:rFonts w:ascii="Arial" w:hAnsi="Arial" w:hint="default"/>
      </w:rPr>
    </w:lvl>
    <w:lvl w:ilvl="1" w:tplc="78E0BB18" w:tentative="1">
      <w:start w:val="1"/>
      <w:numFmt w:val="bullet"/>
      <w:lvlText w:val="•"/>
      <w:lvlJc w:val="left"/>
      <w:pPr>
        <w:tabs>
          <w:tab w:val="num" w:pos="1440"/>
        </w:tabs>
        <w:ind w:left="1440" w:hanging="360"/>
      </w:pPr>
      <w:rPr>
        <w:rFonts w:ascii="Arial" w:hAnsi="Arial" w:hint="default"/>
      </w:rPr>
    </w:lvl>
    <w:lvl w:ilvl="2" w:tplc="128857FC" w:tentative="1">
      <w:start w:val="1"/>
      <w:numFmt w:val="bullet"/>
      <w:lvlText w:val="•"/>
      <w:lvlJc w:val="left"/>
      <w:pPr>
        <w:tabs>
          <w:tab w:val="num" w:pos="2160"/>
        </w:tabs>
        <w:ind w:left="2160" w:hanging="360"/>
      </w:pPr>
      <w:rPr>
        <w:rFonts w:ascii="Arial" w:hAnsi="Arial" w:hint="default"/>
      </w:rPr>
    </w:lvl>
    <w:lvl w:ilvl="3" w:tplc="D1A42032" w:tentative="1">
      <w:start w:val="1"/>
      <w:numFmt w:val="bullet"/>
      <w:lvlText w:val="•"/>
      <w:lvlJc w:val="left"/>
      <w:pPr>
        <w:tabs>
          <w:tab w:val="num" w:pos="2880"/>
        </w:tabs>
        <w:ind w:left="2880" w:hanging="360"/>
      </w:pPr>
      <w:rPr>
        <w:rFonts w:ascii="Arial" w:hAnsi="Arial" w:hint="default"/>
      </w:rPr>
    </w:lvl>
    <w:lvl w:ilvl="4" w:tplc="7C10DBAE" w:tentative="1">
      <w:start w:val="1"/>
      <w:numFmt w:val="bullet"/>
      <w:lvlText w:val="•"/>
      <w:lvlJc w:val="left"/>
      <w:pPr>
        <w:tabs>
          <w:tab w:val="num" w:pos="3600"/>
        </w:tabs>
        <w:ind w:left="3600" w:hanging="360"/>
      </w:pPr>
      <w:rPr>
        <w:rFonts w:ascii="Arial" w:hAnsi="Arial" w:hint="default"/>
      </w:rPr>
    </w:lvl>
    <w:lvl w:ilvl="5" w:tplc="2CF28A44" w:tentative="1">
      <w:start w:val="1"/>
      <w:numFmt w:val="bullet"/>
      <w:lvlText w:val="•"/>
      <w:lvlJc w:val="left"/>
      <w:pPr>
        <w:tabs>
          <w:tab w:val="num" w:pos="4320"/>
        </w:tabs>
        <w:ind w:left="4320" w:hanging="360"/>
      </w:pPr>
      <w:rPr>
        <w:rFonts w:ascii="Arial" w:hAnsi="Arial" w:hint="default"/>
      </w:rPr>
    </w:lvl>
    <w:lvl w:ilvl="6" w:tplc="DB503376" w:tentative="1">
      <w:start w:val="1"/>
      <w:numFmt w:val="bullet"/>
      <w:lvlText w:val="•"/>
      <w:lvlJc w:val="left"/>
      <w:pPr>
        <w:tabs>
          <w:tab w:val="num" w:pos="5040"/>
        </w:tabs>
        <w:ind w:left="5040" w:hanging="360"/>
      </w:pPr>
      <w:rPr>
        <w:rFonts w:ascii="Arial" w:hAnsi="Arial" w:hint="default"/>
      </w:rPr>
    </w:lvl>
    <w:lvl w:ilvl="7" w:tplc="B50C0386" w:tentative="1">
      <w:start w:val="1"/>
      <w:numFmt w:val="bullet"/>
      <w:lvlText w:val="•"/>
      <w:lvlJc w:val="left"/>
      <w:pPr>
        <w:tabs>
          <w:tab w:val="num" w:pos="5760"/>
        </w:tabs>
        <w:ind w:left="5760" w:hanging="360"/>
      </w:pPr>
      <w:rPr>
        <w:rFonts w:ascii="Arial" w:hAnsi="Arial" w:hint="default"/>
      </w:rPr>
    </w:lvl>
    <w:lvl w:ilvl="8" w:tplc="AB8A5CC2" w:tentative="1">
      <w:start w:val="1"/>
      <w:numFmt w:val="bullet"/>
      <w:lvlText w:val="•"/>
      <w:lvlJc w:val="left"/>
      <w:pPr>
        <w:tabs>
          <w:tab w:val="num" w:pos="6480"/>
        </w:tabs>
        <w:ind w:left="6480" w:hanging="360"/>
      </w:pPr>
      <w:rPr>
        <w:rFonts w:ascii="Arial" w:hAnsi="Arial" w:hint="default"/>
      </w:rPr>
    </w:lvl>
  </w:abstractNum>
  <w:abstractNum w:abstractNumId="8">
    <w:nsid w:val="4DA57135"/>
    <w:multiLevelType w:val="hybridMultilevel"/>
    <w:tmpl w:val="9ABE17D8"/>
    <w:lvl w:ilvl="0" w:tplc="0E5404D6">
      <w:start w:val="1"/>
      <w:numFmt w:val="bullet"/>
      <w:lvlText w:val="•"/>
      <w:lvlJc w:val="left"/>
      <w:pPr>
        <w:tabs>
          <w:tab w:val="num" w:pos="720"/>
        </w:tabs>
        <w:ind w:left="720" w:hanging="360"/>
      </w:pPr>
      <w:rPr>
        <w:rFonts w:ascii="Arial" w:hAnsi="Arial" w:hint="default"/>
      </w:rPr>
    </w:lvl>
    <w:lvl w:ilvl="1" w:tplc="069AA3E6" w:tentative="1">
      <w:start w:val="1"/>
      <w:numFmt w:val="bullet"/>
      <w:lvlText w:val="•"/>
      <w:lvlJc w:val="left"/>
      <w:pPr>
        <w:tabs>
          <w:tab w:val="num" w:pos="1440"/>
        </w:tabs>
        <w:ind w:left="1440" w:hanging="360"/>
      </w:pPr>
      <w:rPr>
        <w:rFonts w:ascii="Arial" w:hAnsi="Arial" w:hint="default"/>
      </w:rPr>
    </w:lvl>
    <w:lvl w:ilvl="2" w:tplc="1A86F4B6" w:tentative="1">
      <w:start w:val="1"/>
      <w:numFmt w:val="bullet"/>
      <w:lvlText w:val="•"/>
      <w:lvlJc w:val="left"/>
      <w:pPr>
        <w:tabs>
          <w:tab w:val="num" w:pos="2160"/>
        </w:tabs>
        <w:ind w:left="2160" w:hanging="360"/>
      </w:pPr>
      <w:rPr>
        <w:rFonts w:ascii="Arial" w:hAnsi="Arial" w:hint="default"/>
      </w:rPr>
    </w:lvl>
    <w:lvl w:ilvl="3" w:tplc="B4D49836" w:tentative="1">
      <w:start w:val="1"/>
      <w:numFmt w:val="bullet"/>
      <w:lvlText w:val="•"/>
      <w:lvlJc w:val="left"/>
      <w:pPr>
        <w:tabs>
          <w:tab w:val="num" w:pos="2880"/>
        </w:tabs>
        <w:ind w:left="2880" w:hanging="360"/>
      </w:pPr>
      <w:rPr>
        <w:rFonts w:ascii="Arial" w:hAnsi="Arial" w:hint="default"/>
      </w:rPr>
    </w:lvl>
    <w:lvl w:ilvl="4" w:tplc="F4A2710A" w:tentative="1">
      <w:start w:val="1"/>
      <w:numFmt w:val="bullet"/>
      <w:lvlText w:val="•"/>
      <w:lvlJc w:val="left"/>
      <w:pPr>
        <w:tabs>
          <w:tab w:val="num" w:pos="3600"/>
        </w:tabs>
        <w:ind w:left="3600" w:hanging="360"/>
      </w:pPr>
      <w:rPr>
        <w:rFonts w:ascii="Arial" w:hAnsi="Arial" w:hint="default"/>
      </w:rPr>
    </w:lvl>
    <w:lvl w:ilvl="5" w:tplc="0DF86558" w:tentative="1">
      <w:start w:val="1"/>
      <w:numFmt w:val="bullet"/>
      <w:lvlText w:val="•"/>
      <w:lvlJc w:val="left"/>
      <w:pPr>
        <w:tabs>
          <w:tab w:val="num" w:pos="4320"/>
        </w:tabs>
        <w:ind w:left="4320" w:hanging="360"/>
      </w:pPr>
      <w:rPr>
        <w:rFonts w:ascii="Arial" w:hAnsi="Arial" w:hint="default"/>
      </w:rPr>
    </w:lvl>
    <w:lvl w:ilvl="6" w:tplc="7BF04AF2" w:tentative="1">
      <w:start w:val="1"/>
      <w:numFmt w:val="bullet"/>
      <w:lvlText w:val="•"/>
      <w:lvlJc w:val="left"/>
      <w:pPr>
        <w:tabs>
          <w:tab w:val="num" w:pos="5040"/>
        </w:tabs>
        <w:ind w:left="5040" w:hanging="360"/>
      </w:pPr>
      <w:rPr>
        <w:rFonts w:ascii="Arial" w:hAnsi="Arial" w:hint="default"/>
      </w:rPr>
    </w:lvl>
    <w:lvl w:ilvl="7" w:tplc="72E08F84" w:tentative="1">
      <w:start w:val="1"/>
      <w:numFmt w:val="bullet"/>
      <w:lvlText w:val="•"/>
      <w:lvlJc w:val="left"/>
      <w:pPr>
        <w:tabs>
          <w:tab w:val="num" w:pos="5760"/>
        </w:tabs>
        <w:ind w:left="5760" w:hanging="360"/>
      </w:pPr>
      <w:rPr>
        <w:rFonts w:ascii="Arial" w:hAnsi="Arial" w:hint="default"/>
      </w:rPr>
    </w:lvl>
    <w:lvl w:ilvl="8" w:tplc="62FA9CCC" w:tentative="1">
      <w:start w:val="1"/>
      <w:numFmt w:val="bullet"/>
      <w:lvlText w:val="•"/>
      <w:lvlJc w:val="left"/>
      <w:pPr>
        <w:tabs>
          <w:tab w:val="num" w:pos="6480"/>
        </w:tabs>
        <w:ind w:left="6480" w:hanging="360"/>
      </w:pPr>
      <w:rPr>
        <w:rFonts w:ascii="Arial" w:hAnsi="Arial" w:hint="default"/>
      </w:rPr>
    </w:lvl>
  </w:abstractNum>
  <w:abstractNum w:abstractNumId="9">
    <w:nsid w:val="526F3453"/>
    <w:multiLevelType w:val="hybridMultilevel"/>
    <w:tmpl w:val="32CAE5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FC21A1"/>
    <w:multiLevelType w:val="multilevel"/>
    <w:tmpl w:val="B3B82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3BB4D55"/>
    <w:multiLevelType w:val="hybridMultilevel"/>
    <w:tmpl w:val="067AEA46"/>
    <w:lvl w:ilvl="0" w:tplc="3268070E">
      <w:start w:val="1"/>
      <w:numFmt w:val="bullet"/>
      <w:lvlText w:val="•"/>
      <w:lvlJc w:val="left"/>
      <w:pPr>
        <w:tabs>
          <w:tab w:val="num" w:pos="720"/>
        </w:tabs>
        <w:ind w:left="720" w:hanging="360"/>
      </w:pPr>
      <w:rPr>
        <w:rFonts w:ascii="Arial" w:hAnsi="Arial" w:hint="default"/>
      </w:rPr>
    </w:lvl>
    <w:lvl w:ilvl="1" w:tplc="EDECF444" w:tentative="1">
      <w:start w:val="1"/>
      <w:numFmt w:val="bullet"/>
      <w:lvlText w:val="•"/>
      <w:lvlJc w:val="left"/>
      <w:pPr>
        <w:tabs>
          <w:tab w:val="num" w:pos="1440"/>
        </w:tabs>
        <w:ind w:left="1440" w:hanging="360"/>
      </w:pPr>
      <w:rPr>
        <w:rFonts w:ascii="Arial" w:hAnsi="Arial" w:hint="default"/>
      </w:rPr>
    </w:lvl>
    <w:lvl w:ilvl="2" w:tplc="6BFC1DD6" w:tentative="1">
      <w:start w:val="1"/>
      <w:numFmt w:val="bullet"/>
      <w:lvlText w:val="•"/>
      <w:lvlJc w:val="left"/>
      <w:pPr>
        <w:tabs>
          <w:tab w:val="num" w:pos="2160"/>
        </w:tabs>
        <w:ind w:left="2160" w:hanging="360"/>
      </w:pPr>
      <w:rPr>
        <w:rFonts w:ascii="Arial" w:hAnsi="Arial" w:hint="default"/>
      </w:rPr>
    </w:lvl>
    <w:lvl w:ilvl="3" w:tplc="DC6CAC74" w:tentative="1">
      <w:start w:val="1"/>
      <w:numFmt w:val="bullet"/>
      <w:lvlText w:val="•"/>
      <w:lvlJc w:val="left"/>
      <w:pPr>
        <w:tabs>
          <w:tab w:val="num" w:pos="2880"/>
        </w:tabs>
        <w:ind w:left="2880" w:hanging="360"/>
      </w:pPr>
      <w:rPr>
        <w:rFonts w:ascii="Arial" w:hAnsi="Arial" w:hint="default"/>
      </w:rPr>
    </w:lvl>
    <w:lvl w:ilvl="4" w:tplc="8850D24A" w:tentative="1">
      <w:start w:val="1"/>
      <w:numFmt w:val="bullet"/>
      <w:lvlText w:val="•"/>
      <w:lvlJc w:val="left"/>
      <w:pPr>
        <w:tabs>
          <w:tab w:val="num" w:pos="3600"/>
        </w:tabs>
        <w:ind w:left="3600" w:hanging="360"/>
      </w:pPr>
      <w:rPr>
        <w:rFonts w:ascii="Arial" w:hAnsi="Arial" w:hint="default"/>
      </w:rPr>
    </w:lvl>
    <w:lvl w:ilvl="5" w:tplc="1E0654E8" w:tentative="1">
      <w:start w:val="1"/>
      <w:numFmt w:val="bullet"/>
      <w:lvlText w:val="•"/>
      <w:lvlJc w:val="left"/>
      <w:pPr>
        <w:tabs>
          <w:tab w:val="num" w:pos="4320"/>
        </w:tabs>
        <w:ind w:left="4320" w:hanging="360"/>
      </w:pPr>
      <w:rPr>
        <w:rFonts w:ascii="Arial" w:hAnsi="Arial" w:hint="default"/>
      </w:rPr>
    </w:lvl>
    <w:lvl w:ilvl="6" w:tplc="D8862916" w:tentative="1">
      <w:start w:val="1"/>
      <w:numFmt w:val="bullet"/>
      <w:lvlText w:val="•"/>
      <w:lvlJc w:val="left"/>
      <w:pPr>
        <w:tabs>
          <w:tab w:val="num" w:pos="5040"/>
        </w:tabs>
        <w:ind w:left="5040" w:hanging="360"/>
      </w:pPr>
      <w:rPr>
        <w:rFonts w:ascii="Arial" w:hAnsi="Arial" w:hint="default"/>
      </w:rPr>
    </w:lvl>
    <w:lvl w:ilvl="7" w:tplc="A2BC8832" w:tentative="1">
      <w:start w:val="1"/>
      <w:numFmt w:val="bullet"/>
      <w:lvlText w:val="•"/>
      <w:lvlJc w:val="left"/>
      <w:pPr>
        <w:tabs>
          <w:tab w:val="num" w:pos="5760"/>
        </w:tabs>
        <w:ind w:left="5760" w:hanging="360"/>
      </w:pPr>
      <w:rPr>
        <w:rFonts w:ascii="Arial" w:hAnsi="Arial" w:hint="default"/>
      </w:rPr>
    </w:lvl>
    <w:lvl w:ilvl="8" w:tplc="75362570" w:tentative="1">
      <w:start w:val="1"/>
      <w:numFmt w:val="bullet"/>
      <w:lvlText w:val="•"/>
      <w:lvlJc w:val="left"/>
      <w:pPr>
        <w:tabs>
          <w:tab w:val="num" w:pos="6480"/>
        </w:tabs>
        <w:ind w:left="6480" w:hanging="360"/>
      </w:pPr>
      <w:rPr>
        <w:rFonts w:ascii="Arial" w:hAnsi="Arial" w:hint="default"/>
      </w:rPr>
    </w:lvl>
  </w:abstractNum>
  <w:abstractNum w:abstractNumId="12">
    <w:nsid w:val="670912E8"/>
    <w:multiLevelType w:val="hybridMultilevel"/>
    <w:tmpl w:val="FDB8067C"/>
    <w:lvl w:ilvl="0" w:tplc="935EF65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90533D0"/>
    <w:multiLevelType w:val="hybridMultilevel"/>
    <w:tmpl w:val="D728D4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46A67F1"/>
    <w:multiLevelType w:val="hybridMultilevel"/>
    <w:tmpl w:val="BEDC8592"/>
    <w:lvl w:ilvl="0" w:tplc="D62631D6">
      <w:start w:val="1"/>
      <w:numFmt w:val="bullet"/>
      <w:lvlText w:val="•"/>
      <w:lvlJc w:val="left"/>
      <w:pPr>
        <w:tabs>
          <w:tab w:val="num" w:pos="720"/>
        </w:tabs>
        <w:ind w:left="720" w:hanging="360"/>
      </w:pPr>
      <w:rPr>
        <w:rFonts w:ascii="Arial" w:hAnsi="Arial" w:hint="default"/>
      </w:rPr>
    </w:lvl>
    <w:lvl w:ilvl="1" w:tplc="3948F7B0" w:tentative="1">
      <w:start w:val="1"/>
      <w:numFmt w:val="bullet"/>
      <w:lvlText w:val="•"/>
      <w:lvlJc w:val="left"/>
      <w:pPr>
        <w:tabs>
          <w:tab w:val="num" w:pos="1440"/>
        </w:tabs>
        <w:ind w:left="1440" w:hanging="360"/>
      </w:pPr>
      <w:rPr>
        <w:rFonts w:ascii="Arial" w:hAnsi="Arial" w:hint="default"/>
      </w:rPr>
    </w:lvl>
    <w:lvl w:ilvl="2" w:tplc="C9F65BF0" w:tentative="1">
      <w:start w:val="1"/>
      <w:numFmt w:val="bullet"/>
      <w:lvlText w:val="•"/>
      <w:lvlJc w:val="left"/>
      <w:pPr>
        <w:tabs>
          <w:tab w:val="num" w:pos="2160"/>
        </w:tabs>
        <w:ind w:left="2160" w:hanging="360"/>
      </w:pPr>
      <w:rPr>
        <w:rFonts w:ascii="Arial" w:hAnsi="Arial" w:hint="default"/>
      </w:rPr>
    </w:lvl>
    <w:lvl w:ilvl="3" w:tplc="5A32B28E" w:tentative="1">
      <w:start w:val="1"/>
      <w:numFmt w:val="bullet"/>
      <w:lvlText w:val="•"/>
      <w:lvlJc w:val="left"/>
      <w:pPr>
        <w:tabs>
          <w:tab w:val="num" w:pos="2880"/>
        </w:tabs>
        <w:ind w:left="2880" w:hanging="360"/>
      </w:pPr>
      <w:rPr>
        <w:rFonts w:ascii="Arial" w:hAnsi="Arial" w:hint="default"/>
      </w:rPr>
    </w:lvl>
    <w:lvl w:ilvl="4" w:tplc="80CC82D2" w:tentative="1">
      <w:start w:val="1"/>
      <w:numFmt w:val="bullet"/>
      <w:lvlText w:val="•"/>
      <w:lvlJc w:val="left"/>
      <w:pPr>
        <w:tabs>
          <w:tab w:val="num" w:pos="3600"/>
        </w:tabs>
        <w:ind w:left="3600" w:hanging="360"/>
      </w:pPr>
      <w:rPr>
        <w:rFonts w:ascii="Arial" w:hAnsi="Arial" w:hint="default"/>
      </w:rPr>
    </w:lvl>
    <w:lvl w:ilvl="5" w:tplc="1F6238BA" w:tentative="1">
      <w:start w:val="1"/>
      <w:numFmt w:val="bullet"/>
      <w:lvlText w:val="•"/>
      <w:lvlJc w:val="left"/>
      <w:pPr>
        <w:tabs>
          <w:tab w:val="num" w:pos="4320"/>
        </w:tabs>
        <w:ind w:left="4320" w:hanging="360"/>
      </w:pPr>
      <w:rPr>
        <w:rFonts w:ascii="Arial" w:hAnsi="Arial" w:hint="default"/>
      </w:rPr>
    </w:lvl>
    <w:lvl w:ilvl="6" w:tplc="AE988A76" w:tentative="1">
      <w:start w:val="1"/>
      <w:numFmt w:val="bullet"/>
      <w:lvlText w:val="•"/>
      <w:lvlJc w:val="left"/>
      <w:pPr>
        <w:tabs>
          <w:tab w:val="num" w:pos="5040"/>
        </w:tabs>
        <w:ind w:left="5040" w:hanging="360"/>
      </w:pPr>
      <w:rPr>
        <w:rFonts w:ascii="Arial" w:hAnsi="Arial" w:hint="default"/>
      </w:rPr>
    </w:lvl>
    <w:lvl w:ilvl="7" w:tplc="675C8C7C" w:tentative="1">
      <w:start w:val="1"/>
      <w:numFmt w:val="bullet"/>
      <w:lvlText w:val="•"/>
      <w:lvlJc w:val="left"/>
      <w:pPr>
        <w:tabs>
          <w:tab w:val="num" w:pos="5760"/>
        </w:tabs>
        <w:ind w:left="5760" w:hanging="360"/>
      </w:pPr>
      <w:rPr>
        <w:rFonts w:ascii="Arial" w:hAnsi="Arial" w:hint="default"/>
      </w:rPr>
    </w:lvl>
    <w:lvl w:ilvl="8" w:tplc="EBB2C1D0" w:tentative="1">
      <w:start w:val="1"/>
      <w:numFmt w:val="bullet"/>
      <w:lvlText w:val="•"/>
      <w:lvlJc w:val="left"/>
      <w:pPr>
        <w:tabs>
          <w:tab w:val="num" w:pos="6480"/>
        </w:tabs>
        <w:ind w:left="6480" w:hanging="360"/>
      </w:pPr>
      <w:rPr>
        <w:rFonts w:ascii="Arial" w:hAnsi="Arial" w:hint="default"/>
      </w:rPr>
    </w:lvl>
  </w:abstractNum>
  <w:abstractNum w:abstractNumId="15">
    <w:nsid w:val="797431D7"/>
    <w:multiLevelType w:val="hybridMultilevel"/>
    <w:tmpl w:val="8CE0E858"/>
    <w:lvl w:ilvl="0" w:tplc="38E2B656">
      <w:start w:val="1"/>
      <w:numFmt w:val="bullet"/>
      <w:lvlText w:val="•"/>
      <w:lvlJc w:val="left"/>
      <w:pPr>
        <w:tabs>
          <w:tab w:val="num" w:pos="720"/>
        </w:tabs>
        <w:ind w:left="720" w:hanging="360"/>
      </w:pPr>
      <w:rPr>
        <w:rFonts w:ascii="Arial" w:hAnsi="Arial" w:hint="default"/>
      </w:rPr>
    </w:lvl>
    <w:lvl w:ilvl="1" w:tplc="BA9217B4" w:tentative="1">
      <w:start w:val="1"/>
      <w:numFmt w:val="bullet"/>
      <w:lvlText w:val="•"/>
      <w:lvlJc w:val="left"/>
      <w:pPr>
        <w:tabs>
          <w:tab w:val="num" w:pos="1440"/>
        </w:tabs>
        <w:ind w:left="1440" w:hanging="360"/>
      </w:pPr>
      <w:rPr>
        <w:rFonts w:ascii="Arial" w:hAnsi="Arial" w:hint="default"/>
      </w:rPr>
    </w:lvl>
    <w:lvl w:ilvl="2" w:tplc="D3EEE1B4" w:tentative="1">
      <w:start w:val="1"/>
      <w:numFmt w:val="bullet"/>
      <w:lvlText w:val="•"/>
      <w:lvlJc w:val="left"/>
      <w:pPr>
        <w:tabs>
          <w:tab w:val="num" w:pos="2160"/>
        </w:tabs>
        <w:ind w:left="2160" w:hanging="360"/>
      </w:pPr>
      <w:rPr>
        <w:rFonts w:ascii="Arial" w:hAnsi="Arial" w:hint="default"/>
      </w:rPr>
    </w:lvl>
    <w:lvl w:ilvl="3" w:tplc="545E1C5C" w:tentative="1">
      <w:start w:val="1"/>
      <w:numFmt w:val="bullet"/>
      <w:lvlText w:val="•"/>
      <w:lvlJc w:val="left"/>
      <w:pPr>
        <w:tabs>
          <w:tab w:val="num" w:pos="2880"/>
        </w:tabs>
        <w:ind w:left="2880" w:hanging="360"/>
      </w:pPr>
      <w:rPr>
        <w:rFonts w:ascii="Arial" w:hAnsi="Arial" w:hint="default"/>
      </w:rPr>
    </w:lvl>
    <w:lvl w:ilvl="4" w:tplc="73C85CA0" w:tentative="1">
      <w:start w:val="1"/>
      <w:numFmt w:val="bullet"/>
      <w:lvlText w:val="•"/>
      <w:lvlJc w:val="left"/>
      <w:pPr>
        <w:tabs>
          <w:tab w:val="num" w:pos="3600"/>
        </w:tabs>
        <w:ind w:left="3600" w:hanging="360"/>
      </w:pPr>
      <w:rPr>
        <w:rFonts w:ascii="Arial" w:hAnsi="Arial" w:hint="default"/>
      </w:rPr>
    </w:lvl>
    <w:lvl w:ilvl="5" w:tplc="F7C00D0C" w:tentative="1">
      <w:start w:val="1"/>
      <w:numFmt w:val="bullet"/>
      <w:lvlText w:val="•"/>
      <w:lvlJc w:val="left"/>
      <w:pPr>
        <w:tabs>
          <w:tab w:val="num" w:pos="4320"/>
        </w:tabs>
        <w:ind w:left="4320" w:hanging="360"/>
      </w:pPr>
      <w:rPr>
        <w:rFonts w:ascii="Arial" w:hAnsi="Arial" w:hint="default"/>
      </w:rPr>
    </w:lvl>
    <w:lvl w:ilvl="6" w:tplc="093A4F42" w:tentative="1">
      <w:start w:val="1"/>
      <w:numFmt w:val="bullet"/>
      <w:lvlText w:val="•"/>
      <w:lvlJc w:val="left"/>
      <w:pPr>
        <w:tabs>
          <w:tab w:val="num" w:pos="5040"/>
        </w:tabs>
        <w:ind w:left="5040" w:hanging="360"/>
      </w:pPr>
      <w:rPr>
        <w:rFonts w:ascii="Arial" w:hAnsi="Arial" w:hint="default"/>
      </w:rPr>
    </w:lvl>
    <w:lvl w:ilvl="7" w:tplc="2E363258" w:tentative="1">
      <w:start w:val="1"/>
      <w:numFmt w:val="bullet"/>
      <w:lvlText w:val="•"/>
      <w:lvlJc w:val="left"/>
      <w:pPr>
        <w:tabs>
          <w:tab w:val="num" w:pos="5760"/>
        </w:tabs>
        <w:ind w:left="5760" w:hanging="360"/>
      </w:pPr>
      <w:rPr>
        <w:rFonts w:ascii="Arial" w:hAnsi="Arial" w:hint="default"/>
      </w:rPr>
    </w:lvl>
    <w:lvl w:ilvl="8" w:tplc="DDDE36A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3"/>
  </w:num>
  <w:num w:numId="3">
    <w:abstractNumId w:val="0"/>
  </w:num>
  <w:num w:numId="4">
    <w:abstractNumId w:val="4"/>
  </w:num>
  <w:num w:numId="5">
    <w:abstractNumId w:val="12"/>
  </w:num>
  <w:num w:numId="6">
    <w:abstractNumId w:val="6"/>
  </w:num>
  <w:num w:numId="7">
    <w:abstractNumId w:val="5"/>
  </w:num>
  <w:num w:numId="8">
    <w:abstractNumId w:val="11"/>
  </w:num>
  <w:num w:numId="9">
    <w:abstractNumId w:val="2"/>
  </w:num>
  <w:num w:numId="10">
    <w:abstractNumId w:val="3"/>
  </w:num>
  <w:num w:numId="11">
    <w:abstractNumId w:val="1"/>
  </w:num>
  <w:num w:numId="12">
    <w:abstractNumId w:val="7"/>
  </w:num>
  <w:num w:numId="13">
    <w:abstractNumId w:val="14"/>
  </w:num>
  <w:num w:numId="14">
    <w:abstractNumId w:val="8"/>
  </w:num>
  <w:num w:numId="15">
    <w:abstractNumId w:val="15"/>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6B09B7"/>
    <w:rsid w:val="0000740F"/>
    <w:rsid w:val="00050AC1"/>
    <w:rsid w:val="0010599B"/>
    <w:rsid w:val="001D283B"/>
    <w:rsid w:val="002372E8"/>
    <w:rsid w:val="002C5F64"/>
    <w:rsid w:val="002D6E12"/>
    <w:rsid w:val="00433CB5"/>
    <w:rsid w:val="00442F05"/>
    <w:rsid w:val="00463F3A"/>
    <w:rsid w:val="00487713"/>
    <w:rsid w:val="004A058E"/>
    <w:rsid w:val="00584F0B"/>
    <w:rsid w:val="0059123C"/>
    <w:rsid w:val="00604F7F"/>
    <w:rsid w:val="00652074"/>
    <w:rsid w:val="00691F1E"/>
    <w:rsid w:val="006B09B7"/>
    <w:rsid w:val="006D5528"/>
    <w:rsid w:val="007354EE"/>
    <w:rsid w:val="008924CD"/>
    <w:rsid w:val="008B0530"/>
    <w:rsid w:val="00994BA8"/>
    <w:rsid w:val="00A428BE"/>
    <w:rsid w:val="00A6226C"/>
    <w:rsid w:val="00AC1668"/>
    <w:rsid w:val="00AE3E0E"/>
    <w:rsid w:val="00B75B21"/>
    <w:rsid w:val="00CD4B91"/>
    <w:rsid w:val="00CF52FB"/>
    <w:rsid w:val="00D944B6"/>
    <w:rsid w:val="00DA0E47"/>
    <w:rsid w:val="00E60B0E"/>
    <w:rsid w:val="00EA72B6"/>
    <w:rsid w:val="00ED41D9"/>
    <w:rsid w:val="00F33152"/>
    <w:rsid w:val="00F97CC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2B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09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09B7"/>
    <w:rPr>
      <w:rFonts w:ascii="Tahoma" w:hAnsi="Tahoma" w:cs="Tahoma"/>
      <w:sz w:val="16"/>
      <w:szCs w:val="16"/>
    </w:rPr>
  </w:style>
  <w:style w:type="paragraph" w:styleId="En-tte">
    <w:name w:val="header"/>
    <w:basedOn w:val="Normal"/>
    <w:link w:val="En-tteCar"/>
    <w:uiPriority w:val="99"/>
    <w:unhideWhenUsed/>
    <w:rsid w:val="006B09B7"/>
    <w:pPr>
      <w:tabs>
        <w:tab w:val="center" w:pos="4536"/>
        <w:tab w:val="right" w:pos="9072"/>
      </w:tabs>
      <w:spacing w:after="0" w:line="240" w:lineRule="auto"/>
    </w:pPr>
  </w:style>
  <w:style w:type="character" w:customStyle="1" w:styleId="En-tteCar">
    <w:name w:val="En-tête Car"/>
    <w:basedOn w:val="Policepardfaut"/>
    <w:link w:val="En-tte"/>
    <w:uiPriority w:val="99"/>
    <w:rsid w:val="006B09B7"/>
  </w:style>
  <w:style w:type="paragraph" w:styleId="Pieddepage">
    <w:name w:val="footer"/>
    <w:basedOn w:val="Normal"/>
    <w:link w:val="PieddepageCar"/>
    <w:uiPriority w:val="99"/>
    <w:semiHidden/>
    <w:unhideWhenUsed/>
    <w:rsid w:val="006B09B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B09B7"/>
  </w:style>
  <w:style w:type="paragraph" w:styleId="Paragraphedeliste">
    <w:name w:val="List Paragraph"/>
    <w:basedOn w:val="Normal"/>
    <w:uiPriority w:val="34"/>
    <w:qFormat/>
    <w:rsid w:val="00691F1E"/>
    <w:pPr>
      <w:ind w:left="720"/>
      <w:contextualSpacing/>
    </w:pPr>
  </w:style>
  <w:style w:type="character" w:customStyle="1" w:styleId="apple-converted-space">
    <w:name w:val="apple-converted-space"/>
    <w:basedOn w:val="Policepardfaut"/>
    <w:rsid w:val="00D944B6"/>
  </w:style>
  <w:style w:type="character" w:styleId="Lienhypertexte">
    <w:name w:val="Hyperlink"/>
    <w:basedOn w:val="Policepardfaut"/>
    <w:uiPriority w:val="99"/>
    <w:semiHidden/>
    <w:unhideWhenUsed/>
    <w:rsid w:val="00D944B6"/>
    <w:rPr>
      <w:color w:val="0000FF"/>
      <w:u w:val="single"/>
    </w:rPr>
  </w:style>
  <w:style w:type="paragraph" w:styleId="NormalWeb">
    <w:name w:val="Normal (Web)"/>
    <w:basedOn w:val="Normal"/>
    <w:uiPriority w:val="99"/>
    <w:semiHidden/>
    <w:unhideWhenUsed/>
    <w:rsid w:val="00D944B6"/>
    <w:pPr>
      <w:spacing w:before="100" w:beforeAutospacing="1" w:after="100" w:afterAutospacing="1" w:line="240" w:lineRule="auto"/>
    </w:pPr>
    <w:rPr>
      <w:rFonts w:ascii="Times New Roman" w:eastAsia="Times New Roman" w:hAnsi="Times New Roman" w:cs="Times New Roman"/>
      <w:sz w:val="24"/>
      <w:szCs w:val="24"/>
    </w:rPr>
  </w:style>
  <w:style w:type="table" w:styleId="Grilledutableau">
    <w:name w:val="Table Grid"/>
    <w:basedOn w:val="TableauNormal"/>
    <w:uiPriority w:val="59"/>
    <w:rsid w:val="007354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1">
    <w:name w:val="fontstyle31"/>
    <w:basedOn w:val="Policepardfaut"/>
    <w:rsid w:val="00487713"/>
    <w:rPr>
      <w:rFonts w:ascii="Helvetica-Oblique" w:hAnsi="Helvetica-Oblique" w:hint="default"/>
      <w:b w:val="0"/>
      <w:bCs w:val="0"/>
      <w:i/>
      <w:iCs/>
      <w:color w:val="000000"/>
      <w:sz w:val="36"/>
      <w:szCs w:val="3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22.png"/><Relationship Id="rId21" Type="http://schemas.openxmlformats.org/officeDocument/2006/relationships/image" Target="media/image12.gif"/><Relationship Id="rId34" Type="http://schemas.openxmlformats.org/officeDocument/2006/relationships/hyperlink" Target="https://fr.wikipedia.org/wiki/%C3%89cologie"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https://fr.wikipedia.org/wiki/Interface" TargetMode="External"/><Relationship Id="rId76" Type="http://schemas.openxmlformats.org/officeDocument/2006/relationships/image" Target="media/image52.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r.wikipedia.org/wiki/Polluant"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fr.wikipedia.org/wiki/Eau" TargetMode="External"/><Relationship Id="rId11" Type="http://schemas.openxmlformats.org/officeDocument/2006/relationships/image" Target="media/image4.png"/><Relationship Id="rId24" Type="http://schemas.openxmlformats.org/officeDocument/2006/relationships/image" Target="media/image15.gif"/><Relationship Id="rId32" Type="http://schemas.openxmlformats.org/officeDocument/2006/relationships/hyperlink" Target="https://fr.wikipedia.org/wiki/Argil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s://fr.wikipedia.org/wiki/Discipline_(sp%C3%A9cialit%C3%A9)" TargetMode="External"/><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58.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hyperlink" Target="https://fr.wikipedia.org/wiki/S%C3%A9diment" TargetMode="External"/><Relationship Id="rId35" Type="http://schemas.openxmlformats.org/officeDocument/2006/relationships/hyperlink" Target="https://fr.wikipedia.org/wiki/Anoxie_(eau)"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hyperlink" Target="https://fr.wikipedia.org/wiki/%C3%89cologie" TargetMode="External"/><Relationship Id="rId77"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s://fr.wikipedia.org/wiki/Biosph%C3%A8re" TargetMode="External"/><Relationship Id="rId80" Type="http://schemas.openxmlformats.org/officeDocument/2006/relationships/image" Target="media/image5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fr.wikipedia.org/wiki/Anoxie"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s://fr.wikipedia.org/wiki/Science" TargetMode="External"/><Relationship Id="rId20" Type="http://schemas.openxmlformats.org/officeDocument/2006/relationships/image" Target="media/image11.gi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s://fr.wikipedia.org/wiki/Toxicologie" TargetMode="External"/><Relationship Id="rId75" Type="http://schemas.openxmlformats.org/officeDocument/2006/relationships/image" Target="media/image51.png"/><Relationship Id="rId83"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hyperlink" Target="https://fr.wikipedia.org/wiki/Dioxyg%C3%A8ne" TargetMode="External"/><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hyperlink" Target="https://fr.wikipedia.org/wiki/Limon_(roche)"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F8C1B-866A-4DC0-8B83-48EFF3426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3094</Words>
  <Characters>17019</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amine</dc:creator>
  <cp:lastModifiedBy>amine</cp:lastModifiedBy>
  <cp:revision>2</cp:revision>
  <dcterms:created xsi:type="dcterms:W3CDTF">2021-10-22T21:25:00Z</dcterms:created>
  <dcterms:modified xsi:type="dcterms:W3CDTF">2021-10-22T21:25:00Z</dcterms:modified>
</cp:coreProperties>
</file>