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06E1" w:rsidRDefault="00016F62" w:rsidP="00E406E1">
      <w:pPr>
        <w:jc w:val="center"/>
        <w:rPr>
          <w:sz w:val="28"/>
          <w:szCs w:val="28"/>
        </w:rPr>
      </w:pPr>
      <w:r>
        <w:rPr>
          <w:noProof/>
          <w:sz w:val="28"/>
          <w:szCs w:val="28"/>
          <w:lang w:val="fr-FR" w:eastAsia="fr-FR" w:bidi="ar-SA"/>
        </w:rPr>
        <w:pict>
          <v:shapetype id="_x0000_t202" coordsize="21600,21600" o:spt="202" path="m,l,21600r21600,l21600,xe">
            <v:stroke joinstyle="miter"/>
            <v:path gradientshapeok="t" o:connecttype="rect"/>
          </v:shapetype>
          <v:shape id="_x0000_s1026" type="#_x0000_t202" style="position:absolute;left:0;text-align:left;margin-left:-55.85pt;margin-top:-47.6pt;width:166.5pt;height:155.25pt;z-index:251658240" filled="f" stroked="f">
            <v:textbox>
              <w:txbxContent>
                <w:p w:rsidR="00171654" w:rsidRDefault="00F022E0">
                  <w:r w:rsidRPr="00F022E0">
                    <w:rPr>
                      <w:noProof/>
                      <w:lang w:val="fr-FR" w:eastAsia="fr-FR" w:bidi="ar-SA"/>
                    </w:rPr>
                    <w:drawing>
                      <wp:inline distT="0" distB="0" distL="0" distR="0">
                        <wp:extent cx="1685925" cy="1685925"/>
                        <wp:effectExtent l="19050" t="0" r="9525" b="0"/>
                        <wp:docPr id="2" name="Image 1" descr="C:\Users\CBS\Desktop\162623862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S\Desktop\1626238620180.jpg"/>
                                <pic:cNvPicPr>
                                  <a:picLocks noChangeAspect="1" noChangeArrowheads="1"/>
                                </pic:cNvPicPr>
                              </pic:nvPicPr>
                              <pic:blipFill>
                                <a:blip r:embed="rId7"/>
                                <a:srcRect/>
                                <a:stretch>
                                  <a:fillRect/>
                                </a:stretch>
                              </pic:blipFill>
                              <pic:spPr bwMode="auto">
                                <a:xfrm>
                                  <a:off x="0" y="0"/>
                                  <a:ext cx="1685925" cy="1685925"/>
                                </a:xfrm>
                                <a:prstGeom prst="rect">
                                  <a:avLst/>
                                </a:prstGeom>
                                <a:noFill/>
                                <a:ln w="9525">
                                  <a:noFill/>
                                  <a:miter lim="800000"/>
                                  <a:headEnd/>
                                  <a:tailEnd/>
                                </a:ln>
                              </pic:spPr>
                            </pic:pic>
                          </a:graphicData>
                        </a:graphic>
                      </wp:inline>
                    </w:drawing>
                  </w:r>
                </w:p>
              </w:txbxContent>
            </v:textbox>
          </v:shape>
        </w:pict>
      </w:r>
    </w:p>
    <w:p w:rsidR="00E406E1" w:rsidRDefault="00E406E1" w:rsidP="00E406E1">
      <w:pPr>
        <w:jc w:val="center"/>
        <w:rPr>
          <w:sz w:val="28"/>
          <w:szCs w:val="28"/>
        </w:rPr>
      </w:pPr>
    </w:p>
    <w:p w:rsidR="00E406E1" w:rsidRDefault="00E406E1" w:rsidP="00E406E1">
      <w:pPr>
        <w:jc w:val="center"/>
        <w:rPr>
          <w:sz w:val="28"/>
          <w:szCs w:val="28"/>
        </w:rPr>
      </w:pPr>
    </w:p>
    <w:p w:rsidR="00E406E1" w:rsidRDefault="00E406E1" w:rsidP="00E406E1">
      <w:pPr>
        <w:jc w:val="center"/>
        <w:rPr>
          <w:sz w:val="28"/>
          <w:szCs w:val="28"/>
        </w:rPr>
      </w:pPr>
    </w:p>
    <w:p w:rsidR="00E406E1" w:rsidRPr="00CA1CB9" w:rsidRDefault="00E406E1" w:rsidP="00E406E1">
      <w:pPr>
        <w:jc w:val="center"/>
        <w:rPr>
          <w:b/>
          <w:bCs/>
          <w:sz w:val="28"/>
          <w:szCs w:val="28"/>
          <w:lang w:val="fr-FR"/>
        </w:rPr>
      </w:pPr>
      <w:r w:rsidRPr="00CA1CB9">
        <w:rPr>
          <w:b/>
          <w:bCs/>
          <w:sz w:val="28"/>
          <w:szCs w:val="28"/>
          <w:lang w:val="fr-FR"/>
        </w:rPr>
        <w:t>Université Ahmed Zabana de Relizane</w:t>
      </w:r>
    </w:p>
    <w:p w:rsidR="00E406E1" w:rsidRPr="00CA1CB9" w:rsidRDefault="00E406E1" w:rsidP="00E406E1">
      <w:pPr>
        <w:jc w:val="center"/>
        <w:rPr>
          <w:sz w:val="28"/>
          <w:szCs w:val="28"/>
          <w:lang w:val="fr-FR"/>
        </w:rPr>
      </w:pPr>
    </w:p>
    <w:p w:rsidR="00E406E1" w:rsidRPr="00CA1CB9" w:rsidRDefault="00E406E1" w:rsidP="00E406E1">
      <w:pPr>
        <w:jc w:val="center"/>
        <w:rPr>
          <w:sz w:val="28"/>
          <w:szCs w:val="28"/>
          <w:lang w:val="fr-FR"/>
        </w:rPr>
      </w:pPr>
    </w:p>
    <w:p w:rsidR="00E406E1" w:rsidRPr="00CA1CB9" w:rsidRDefault="00E406E1" w:rsidP="00E406E1">
      <w:pPr>
        <w:jc w:val="center"/>
        <w:rPr>
          <w:sz w:val="28"/>
          <w:szCs w:val="28"/>
          <w:lang w:val="fr-FR"/>
        </w:rPr>
      </w:pPr>
    </w:p>
    <w:p w:rsidR="00E66B33" w:rsidRPr="00CA1CB9" w:rsidRDefault="00E406E1" w:rsidP="00E406E1">
      <w:pPr>
        <w:jc w:val="center"/>
        <w:rPr>
          <w:b/>
          <w:bCs/>
          <w:sz w:val="28"/>
          <w:szCs w:val="28"/>
          <w:lang w:val="fr-FR"/>
        </w:rPr>
      </w:pPr>
      <w:r w:rsidRPr="00CA1CB9">
        <w:rPr>
          <w:b/>
          <w:bCs/>
          <w:sz w:val="28"/>
          <w:szCs w:val="28"/>
          <w:lang w:val="fr-FR"/>
        </w:rPr>
        <w:t>Cours de Zoologie pour L2 biologie et écologie</w:t>
      </w:r>
    </w:p>
    <w:p w:rsidR="00E406E1" w:rsidRPr="00CA1CB9" w:rsidRDefault="00E406E1" w:rsidP="00E406E1">
      <w:pPr>
        <w:jc w:val="center"/>
        <w:rPr>
          <w:b/>
          <w:bCs/>
          <w:sz w:val="28"/>
          <w:szCs w:val="28"/>
          <w:lang w:val="fr-FR"/>
        </w:rPr>
      </w:pPr>
    </w:p>
    <w:p w:rsidR="00E406E1" w:rsidRPr="00CA1CB9" w:rsidRDefault="00E406E1" w:rsidP="00E406E1">
      <w:pPr>
        <w:jc w:val="center"/>
        <w:rPr>
          <w:sz w:val="28"/>
          <w:szCs w:val="28"/>
          <w:lang w:val="fr-FR"/>
        </w:rPr>
      </w:pPr>
    </w:p>
    <w:p w:rsidR="00E406E1" w:rsidRDefault="00E406E1" w:rsidP="00E406E1">
      <w:pPr>
        <w:jc w:val="center"/>
        <w:rPr>
          <w:sz w:val="28"/>
          <w:szCs w:val="28"/>
          <w:lang w:val="fr-FR"/>
        </w:rPr>
      </w:pPr>
      <w:r w:rsidRPr="00E406E1">
        <w:rPr>
          <w:sz w:val="28"/>
          <w:szCs w:val="28"/>
          <w:lang w:val="fr-FR"/>
        </w:rPr>
        <w:t>Proposés par Dr BELKHEIR K.</w:t>
      </w:r>
    </w:p>
    <w:p w:rsidR="00E406E1" w:rsidRDefault="00E406E1" w:rsidP="00E406E1">
      <w:pPr>
        <w:jc w:val="center"/>
        <w:rPr>
          <w:sz w:val="28"/>
          <w:szCs w:val="28"/>
          <w:lang w:val="fr-FR"/>
        </w:rPr>
      </w:pPr>
    </w:p>
    <w:p w:rsidR="00E406E1" w:rsidRDefault="00E406E1" w:rsidP="00E406E1">
      <w:pPr>
        <w:jc w:val="center"/>
        <w:rPr>
          <w:sz w:val="28"/>
          <w:szCs w:val="28"/>
          <w:lang w:val="fr-FR"/>
        </w:rPr>
      </w:pPr>
    </w:p>
    <w:p w:rsidR="00E406E1" w:rsidRDefault="00E406E1" w:rsidP="00E406E1">
      <w:pPr>
        <w:jc w:val="center"/>
        <w:rPr>
          <w:b/>
          <w:bCs/>
          <w:sz w:val="28"/>
          <w:szCs w:val="28"/>
          <w:lang w:val="fr-FR"/>
        </w:rPr>
      </w:pPr>
      <w:r w:rsidRPr="00E406E1">
        <w:rPr>
          <w:b/>
          <w:bCs/>
          <w:sz w:val="28"/>
          <w:szCs w:val="28"/>
          <w:lang w:val="fr-FR"/>
        </w:rPr>
        <w:t>Année universitaire :2021/2022</w:t>
      </w: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E406E1" w:rsidP="00E406E1">
      <w:pPr>
        <w:jc w:val="center"/>
        <w:rPr>
          <w:b/>
          <w:bCs/>
          <w:sz w:val="28"/>
          <w:szCs w:val="28"/>
          <w:lang w:val="fr-FR"/>
        </w:rPr>
      </w:pPr>
    </w:p>
    <w:p w:rsidR="00E406E1" w:rsidRDefault="00894203" w:rsidP="00927BDD">
      <w:pPr>
        <w:jc w:val="both"/>
        <w:rPr>
          <w:b/>
          <w:bCs/>
          <w:sz w:val="28"/>
          <w:szCs w:val="28"/>
          <w:lang w:val="fr-FR"/>
        </w:rPr>
      </w:pPr>
      <w:r>
        <w:rPr>
          <w:b/>
          <w:bCs/>
          <w:sz w:val="28"/>
          <w:szCs w:val="28"/>
          <w:lang w:val="fr-FR"/>
        </w:rPr>
        <w:lastRenderedPageBreak/>
        <w:t>1-</w:t>
      </w:r>
      <w:r w:rsidR="00E406E1">
        <w:rPr>
          <w:b/>
          <w:bCs/>
          <w:sz w:val="28"/>
          <w:szCs w:val="28"/>
          <w:lang w:val="fr-FR"/>
        </w:rPr>
        <w:t xml:space="preserve">Introduction à la zoologie </w:t>
      </w:r>
    </w:p>
    <w:p w:rsidR="00E406E1" w:rsidRPr="00605802" w:rsidRDefault="00605802" w:rsidP="00927BDD">
      <w:pPr>
        <w:autoSpaceDE w:val="0"/>
        <w:autoSpaceDN w:val="0"/>
        <w:adjustRightInd w:val="0"/>
        <w:spacing w:after="0" w:line="360" w:lineRule="auto"/>
        <w:jc w:val="both"/>
        <w:rPr>
          <w:rFonts w:ascii="Times New Roman" w:hAnsi="Times New Roman" w:cs="Times New Roman"/>
          <w:sz w:val="24"/>
          <w:szCs w:val="24"/>
          <w:lang w:val="fr-FR" w:bidi="ar-SA"/>
        </w:rPr>
      </w:pPr>
      <w:r w:rsidRPr="00605802">
        <w:rPr>
          <w:rFonts w:ascii="Times New Roman" w:hAnsi="Times New Roman" w:cs="Times New Roman"/>
          <w:b/>
          <w:bCs/>
          <w:sz w:val="24"/>
          <w:szCs w:val="24"/>
          <w:lang w:val="fr-FR" w:bidi="ar-SA"/>
        </w:rPr>
        <w:t>1</w:t>
      </w:r>
      <w:r>
        <w:rPr>
          <w:rFonts w:ascii="Times New Roman" w:hAnsi="Times New Roman" w:cs="Times New Roman"/>
          <w:sz w:val="24"/>
          <w:szCs w:val="24"/>
          <w:lang w:val="fr-FR" w:bidi="ar-SA"/>
        </w:rPr>
        <w:t>-</w:t>
      </w:r>
      <w:r w:rsidR="00894203" w:rsidRPr="00894203">
        <w:rPr>
          <w:rFonts w:ascii="Times New Roman" w:hAnsi="Times New Roman" w:cs="Times New Roman"/>
          <w:b/>
          <w:bCs/>
          <w:sz w:val="24"/>
          <w:szCs w:val="24"/>
          <w:lang w:val="fr-FR" w:bidi="ar-SA"/>
        </w:rPr>
        <w:t>1</w:t>
      </w:r>
      <w:r w:rsidR="00894203">
        <w:rPr>
          <w:rFonts w:ascii="Times New Roman" w:hAnsi="Times New Roman" w:cs="Times New Roman"/>
          <w:b/>
          <w:bCs/>
          <w:sz w:val="24"/>
          <w:szCs w:val="24"/>
          <w:lang w:val="fr-FR" w:bidi="ar-SA"/>
        </w:rPr>
        <w:t>-</w:t>
      </w:r>
      <w:r w:rsidR="00E406E1" w:rsidRPr="00605802">
        <w:rPr>
          <w:rFonts w:ascii="Times New Roman" w:hAnsi="Times New Roman" w:cs="Times New Roman"/>
          <w:sz w:val="24"/>
          <w:szCs w:val="24"/>
          <w:lang w:val="fr-FR" w:bidi="ar-SA"/>
        </w:rPr>
        <w:t>La zoologie (zoo</w:t>
      </w:r>
      <w:r w:rsidR="00E66B33" w:rsidRPr="00605802">
        <w:rPr>
          <w:rFonts w:ascii="Times New Roman" w:hAnsi="Times New Roman" w:cs="Times New Roman"/>
          <w:sz w:val="24"/>
          <w:szCs w:val="24"/>
          <w:lang w:val="fr-FR" w:bidi="ar-SA"/>
        </w:rPr>
        <w:t>n</w:t>
      </w:r>
      <w:r w:rsidR="00E406E1" w:rsidRPr="00605802">
        <w:rPr>
          <w:rFonts w:ascii="Times New Roman" w:hAnsi="Times New Roman" w:cs="Times New Roman"/>
          <w:sz w:val="24"/>
          <w:szCs w:val="24"/>
          <w:lang w:val="fr-FR" w:bidi="ar-SA"/>
        </w:rPr>
        <w:t xml:space="preserve"> : animal ; logos : science) est la science qui</w:t>
      </w:r>
      <w:r w:rsidR="00E66B33" w:rsidRPr="00605802">
        <w:rPr>
          <w:rFonts w:ascii="Times New Roman" w:hAnsi="Times New Roman" w:cs="Times New Roman"/>
          <w:sz w:val="24"/>
          <w:szCs w:val="24"/>
          <w:lang w:val="fr-FR" w:bidi="ar-SA"/>
        </w:rPr>
        <w:t xml:space="preserve"> étudie les animaux. Elle</w:t>
      </w:r>
      <w:r w:rsidR="00F022E0" w:rsidRPr="00605802">
        <w:rPr>
          <w:rFonts w:ascii="Times New Roman" w:hAnsi="Times New Roman" w:cs="Times New Roman"/>
          <w:sz w:val="24"/>
          <w:szCs w:val="24"/>
          <w:lang w:val="fr-FR" w:bidi="ar-SA"/>
        </w:rPr>
        <w:t xml:space="preserve"> permet de classer l’animal en se basant sur s</w:t>
      </w:r>
      <w:r w:rsidR="00E66B33" w:rsidRPr="00605802">
        <w:rPr>
          <w:rFonts w:ascii="Times New Roman" w:hAnsi="Times New Roman" w:cs="Times New Roman"/>
          <w:sz w:val="24"/>
          <w:szCs w:val="24"/>
          <w:lang w:val="fr-FR" w:bidi="ar-SA"/>
        </w:rPr>
        <w:t xml:space="preserve">a </w:t>
      </w:r>
      <w:r w:rsidR="00E406E1" w:rsidRPr="00605802">
        <w:rPr>
          <w:rFonts w:ascii="Times New Roman" w:hAnsi="Times New Roman" w:cs="Times New Roman"/>
          <w:sz w:val="24"/>
          <w:szCs w:val="24"/>
          <w:lang w:val="fr-FR" w:bidi="ar-SA"/>
        </w:rPr>
        <w:t>morphologie externe, l’organisation interne</w:t>
      </w:r>
      <w:r w:rsidR="00E66B33" w:rsidRPr="00605802">
        <w:rPr>
          <w:rFonts w:ascii="Times New Roman" w:hAnsi="Times New Roman" w:cs="Times New Roman"/>
          <w:sz w:val="24"/>
          <w:szCs w:val="24"/>
          <w:lang w:val="fr-FR" w:bidi="ar-SA"/>
        </w:rPr>
        <w:t xml:space="preserve"> des organes et</w:t>
      </w:r>
      <w:r w:rsidR="00E406E1" w:rsidRPr="00605802">
        <w:rPr>
          <w:rFonts w:ascii="Times New Roman" w:hAnsi="Times New Roman" w:cs="Times New Roman"/>
          <w:sz w:val="24"/>
          <w:szCs w:val="24"/>
          <w:lang w:val="fr-FR" w:bidi="ar-SA"/>
        </w:rPr>
        <w:t xml:space="preserve"> </w:t>
      </w:r>
      <w:r w:rsidR="00E66B33" w:rsidRPr="00605802">
        <w:rPr>
          <w:rFonts w:ascii="Times New Roman" w:hAnsi="Times New Roman" w:cs="Times New Roman"/>
          <w:sz w:val="24"/>
          <w:szCs w:val="24"/>
          <w:lang w:val="fr-FR" w:bidi="ar-SA"/>
        </w:rPr>
        <w:t>le</w:t>
      </w:r>
      <w:r w:rsidR="00F022E0" w:rsidRPr="00605802">
        <w:rPr>
          <w:rFonts w:ascii="Times New Roman" w:hAnsi="Times New Roman" w:cs="Times New Roman"/>
          <w:sz w:val="24"/>
          <w:szCs w:val="24"/>
          <w:lang w:val="fr-FR" w:bidi="ar-SA"/>
        </w:rPr>
        <w:t>ur</w:t>
      </w:r>
      <w:r w:rsidR="00E66B33" w:rsidRPr="00605802">
        <w:rPr>
          <w:rFonts w:ascii="Times New Roman" w:hAnsi="Times New Roman" w:cs="Times New Roman"/>
          <w:sz w:val="24"/>
          <w:szCs w:val="24"/>
          <w:lang w:val="fr-FR" w:bidi="ar-SA"/>
        </w:rPr>
        <w:t xml:space="preserve"> fonctionnement </w:t>
      </w:r>
      <w:r w:rsidR="00F022E0" w:rsidRPr="00605802">
        <w:rPr>
          <w:rFonts w:ascii="Times New Roman" w:hAnsi="Times New Roman" w:cs="Times New Roman"/>
          <w:sz w:val="24"/>
          <w:szCs w:val="24"/>
          <w:lang w:val="fr-FR" w:bidi="ar-SA"/>
        </w:rPr>
        <w:t>autant qu’</w:t>
      </w:r>
      <w:r w:rsidR="00E66B33" w:rsidRPr="00605802">
        <w:rPr>
          <w:rFonts w:ascii="Times New Roman" w:hAnsi="Times New Roman" w:cs="Times New Roman"/>
          <w:sz w:val="24"/>
          <w:szCs w:val="24"/>
          <w:lang w:val="fr-FR" w:bidi="ar-SA"/>
        </w:rPr>
        <w:t>appareils</w:t>
      </w:r>
      <w:r w:rsidR="00F022E0" w:rsidRPr="00605802">
        <w:rPr>
          <w:rFonts w:ascii="Times New Roman" w:hAnsi="Times New Roman" w:cs="Times New Roman"/>
          <w:sz w:val="24"/>
          <w:szCs w:val="24"/>
          <w:lang w:val="fr-FR" w:bidi="ar-SA"/>
        </w:rPr>
        <w:t xml:space="preserve"> ainsi que</w:t>
      </w:r>
      <w:r w:rsidR="00E406E1" w:rsidRPr="00605802">
        <w:rPr>
          <w:rFonts w:ascii="Times New Roman" w:hAnsi="Times New Roman" w:cs="Times New Roman"/>
          <w:sz w:val="24"/>
          <w:szCs w:val="24"/>
          <w:lang w:val="fr-FR" w:bidi="ar-SA"/>
        </w:rPr>
        <w:t xml:space="preserve"> comportements</w:t>
      </w:r>
      <w:r w:rsidR="00E66B33" w:rsidRPr="00605802">
        <w:rPr>
          <w:rFonts w:ascii="Times New Roman" w:hAnsi="Times New Roman" w:cs="Times New Roman"/>
          <w:sz w:val="24"/>
          <w:szCs w:val="24"/>
          <w:lang w:val="fr-FR" w:bidi="ar-SA"/>
        </w:rPr>
        <w:t xml:space="preserve"> d</w:t>
      </w:r>
      <w:r w:rsidR="00F022E0" w:rsidRPr="00605802">
        <w:rPr>
          <w:rFonts w:ascii="Times New Roman" w:hAnsi="Times New Roman" w:cs="Times New Roman"/>
          <w:sz w:val="24"/>
          <w:szCs w:val="24"/>
          <w:lang w:val="fr-FR" w:bidi="ar-SA"/>
        </w:rPr>
        <w:t>e l’animal dans sa communauté et vis-à-vis son milieu</w:t>
      </w:r>
      <w:r w:rsidRPr="00605802">
        <w:rPr>
          <w:rFonts w:ascii="Times New Roman" w:hAnsi="Times New Roman" w:cs="Times New Roman"/>
          <w:sz w:val="24"/>
          <w:szCs w:val="24"/>
          <w:lang w:val="fr-FR" w:bidi="ar-SA"/>
        </w:rPr>
        <w:t>.</w:t>
      </w:r>
    </w:p>
    <w:p w:rsidR="00605802" w:rsidRDefault="00605802" w:rsidP="00927BDD">
      <w:pPr>
        <w:autoSpaceDE w:val="0"/>
        <w:autoSpaceDN w:val="0"/>
        <w:adjustRightInd w:val="0"/>
        <w:spacing w:after="0" w:line="360" w:lineRule="auto"/>
        <w:jc w:val="both"/>
        <w:rPr>
          <w:rFonts w:ascii="Times New Roman" w:hAnsi="Times New Roman" w:cs="Times New Roman"/>
          <w:sz w:val="24"/>
          <w:szCs w:val="24"/>
          <w:lang w:val="fr-FR" w:bidi="ar-SA"/>
        </w:rPr>
      </w:pPr>
    </w:p>
    <w:p w:rsidR="00605802" w:rsidRDefault="00605802" w:rsidP="00927BDD">
      <w:pPr>
        <w:autoSpaceDE w:val="0"/>
        <w:autoSpaceDN w:val="0"/>
        <w:adjustRightInd w:val="0"/>
        <w:spacing w:after="0" w:line="360" w:lineRule="auto"/>
        <w:jc w:val="both"/>
        <w:rPr>
          <w:rFonts w:ascii="Times New Roman" w:hAnsi="Times New Roman" w:cs="Times New Roman"/>
          <w:sz w:val="24"/>
          <w:szCs w:val="24"/>
          <w:lang w:val="fr-FR" w:bidi="ar-SA"/>
        </w:rPr>
      </w:pPr>
    </w:p>
    <w:p w:rsidR="00605802" w:rsidRDefault="00894203" w:rsidP="00927BDD">
      <w:pPr>
        <w:autoSpaceDE w:val="0"/>
        <w:autoSpaceDN w:val="0"/>
        <w:adjustRightInd w:val="0"/>
        <w:spacing w:after="0" w:line="360" w:lineRule="auto"/>
        <w:jc w:val="both"/>
        <w:rPr>
          <w:rFonts w:ascii="Times New Roman" w:hAnsi="Times New Roman" w:cs="Times New Roman"/>
          <w:sz w:val="24"/>
          <w:szCs w:val="24"/>
          <w:lang w:val="fr-FR" w:bidi="ar-SA"/>
        </w:rPr>
      </w:pPr>
      <w:r>
        <w:rPr>
          <w:rFonts w:ascii="Times New Roman" w:hAnsi="Times New Roman" w:cs="Times New Roman"/>
          <w:b/>
          <w:bCs/>
          <w:sz w:val="24"/>
          <w:szCs w:val="24"/>
          <w:lang w:val="fr-FR" w:bidi="ar-SA"/>
        </w:rPr>
        <w:t>1-</w:t>
      </w:r>
      <w:r w:rsidR="00605802" w:rsidRPr="00605802">
        <w:rPr>
          <w:rFonts w:ascii="Times New Roman" w:hAnsi="Times New Roman" w:cs="Times New Roman"/>
          <w:b/>
          <w:bCs/>
          <w:sz w:val="24"/>
          <w:szCs w:val="24"/>
          <w:lang w:val="fr-FR" w:bidi="ar-SA"/>
        </w:rPr>
        <w:t>2</w:t>
      </w:r>
      <w:r w:rsidR="00605802">
        <w:rPr>
          <w:rFonts w:ascii="Times New Roman" w:hAnsi="Times New Roman" w:cs="Times New Roman"/>
          <w:sz w:val="24"/>
          <w:szCs w:val="24"/>
          <w:lang w:val="fr-FR" w:bidi="ar-SA"/>
        </w:rPr>
        <w:t>-Le règne  animal comporte plus d’une trentaine de phylum (Embranchements) dans lesquels les espèces animales vertébrées sont minoritaires par rapport au nombre d’espèces invertébrées .</w:t>
      </w:r>
    </w:p>
    <w:p w:rsidR="00605802" w:rsidRDefault="00605802" w:rsidP="00927BDD">
      <w:pPr>
        <w:autoSpaceDE w:val="0"/>
        <w:autoSpaceDN w:val="0"/>
        <w:adjustRightInd w:val="0"/>
        <w:spacing w:after="0" w:line="360" w:lineRule="auto"/>
        <w:jc w:val="both"/>
        <w:rPr>
          <w:rFonts w:ascii="Times New Roman" w:hAnsi="Times New Roman" w:cs="Times New Roman"/>
          <w:sz w:val="24"/>
          <w:szCs w:val="24"/>
          <w:lang w:val="fr-FR" w:bidi="ar-SA"/>
        </w:rPr>
      </w:pPr>
    </w:p>
    <w:p w:rsidR="00605802" w:rsidRDefault="00605802" w:rsidP="00927BDD">
      <w:pPr>
        <w:autoSpaceDE w:val="0"/>
        <w:autoSpaceDN w:val="0"/>
        <w:adjustRightInd w:val="0"/>
        <w:spacing w:after="0" w:line="360" w:lineRule="auto"/>
        <w:jc w:val="both"/>
        <w:rPr>
          <w:rFonts w:ascii="Times New Roman" w:hAnsi="Times New Roman" w:cs="Times New Roman"/>
          <w:sz w:val="24"/>
          <w:szCs w:val="24"/>
          <w:lang w:val="fr-FR" w:bidi="ar-SA"/>
        </w:rPr>
      </w:pPr>
    </w:p>
    <w:p w:rsidR="009C0D27" w:rsidRDefault="00894203" w:rsidP="00912183">
      <w:pPr>
        <w:autoSpaceDE w:val="0"/>
        <w:autoSpaceDN w:val="0"/>
        <w:adjustRightInd w:val="0"/>
        <w:spacing w:after="0" w:line="360" w:lineRule="auto"/>
        <w:jc w:val="both"/>
        <w:rPr>
          <w:rFonts w:asciiTheme="majorBidi" w:hAnsiTheme="majorBidi"/>
          <w:sz w:val="24"/>
          <w:szCs w:val="24"/>
          <w:lang w:val="fr-FR" w:bidi="ar-SA"/>
        </w:rPr>
      </w:pPr>
      <w:r>
        <w:rPr>
          <w:rFonts w:ascii="Times New Roman" w:hAnsi="Times New Roman" w:cs="Times New Roman"/>
          <w:b/>
          <w:bCs/>
          <w:sz w:val="24"/>
          <w:szCs w:val="24"/>
          <w:lang w:val="fr-FR" w:bidi="ar-SA"/>
        </w:rPr>
        <w:t>1-</w:t>
      </w:r>
      <w:r w:rsidR="00605802" w:rsidRPr="00605802">
        <w:rPr>
          <w:rFonts w:ascii="Times New Roman" w:hAnsi="Times New Roman" w:cs="Times New Roman"/>
          <w:b/>
          <w:bCs/>
          <w:sz w:val="24"/>
          <w:szCs w:val="24"/>
          <w:lang w:val="fr-FR" w:bidi="ar-SA"/>
        </w:rPr>
        <w:t>3</w:t>
      </w:r>
      <w:r w:rsidR="00605802">
        <w:rPr>
          <w:rFonts w:ascii="Times New Roman" w:hAnsi="Times New Roman" w:cs="Times New Roman"/>
          <w:sz w:val="24"/>
          <w:szCs w:val="24"/>
          <w:lang w:val="fr-FR" w:bidi="ar-SA"/>
        </w:rPr>
        <w:t xml:space="preserve">- </w:t>
      </w:r>
      <w:r w:rsidR="00912183">
        <w:rPr>
          <w:rFonts w:asciiTheme="majorBidi" w:hAnsiTheme="majorBidi"/>
          <w:sz w:val="24"/>
          <w:szCs w:val="24"/>
          <w:lang w:val="fr-FR" w:bidi="ar-SA"/>
        </w:rPr>
        <w:t>La classification et taxonomie </w:t>
      </w:r>
      <w:r w:rsidR="00605802" w:rsidRPr="009C0D27">
        <w:rPr>
          <w:rFonts w:asciiTheme="majorBidi" w:hAnsiTheme="majorBidi"/>
          <w:sz w:val="24"/>
          <w:szCs w:val="24"/>
          <w:lang w:val="fr-FR" w:bidi="ar-SA"/>
        </w:rPr>
        <w:t xml:space="preserve"> permettent </w:t>
      </w:r>
      <w:r w:rsidR="009C0D27" w:rsidRPr="009C0D27">
        <w:rPr>
          <w:rFonts w:asciiTheme="majorBidi" w:hAnsiTheme="majorBidi"/>
          <w:sz w:val="24"/>
          <w:szCs w:val="24"/>
          <w:lang w:val="fr-FR" w:bidi="ar-SA"/>
        </w:rPr>
        <w:t>de délimiter des groupes d’individus</w:t>
      </w:r>
      <w:r w:rsidR="00605802" w:rsidRPr="009C0D27">
        <w:rPr>
          <w:rFonts w:asciiTheme="majorBidi" w:hAnsiTheme="majorBidi"/>
          <w:sz w:val="24"/>
          <w:szCs w:val="24"/>
          <w:lang w:val="fr-FR" w:bidi="ar-SA"/>
        </w:rPr>
        <w:t xml:space="preserve"> </w:t>
      </w:r>
      <w:r w:rsidR="009C0D27" w:rsidRPr="009C0D27">
        <w:rPr>
          <w:rFonts w:asciiTheme="majorBidi" w:hAnsiTheme="majorBidi"/>
          <w:sz w:val="24"/>
          <w:szCs w:val="24"/>
          <w:lang w:val="fr-FR" w:bidi="ar-SA"/>
        </w:rPr>
        <w:t>en se basant sur des critères d’habitat, reproduction , régime alimentaire, morphologie externe</w:t>
      </w:r>
      <w:r w:rsidR="0087322D">
        <w:rPr>
          <w:rFonts w:asciiTheme="majorBidi" w:hAnsiTheme="majorBidi"/>
          <w:sz w:val="24"/>
          <w:szCs w:val="24"/>
          <w:lang w:val="fr-FR" w:bidi="ar-SA"/>
        </w:rPr>
        <w:t xml:space="preserve"> et interne </w:t>
      </w:r>
      <w:r w:rsidR="009C0D27" w:rsidRPr="009C0D27">
        <w:rPr>
          <w:rFonts w:asciiTheme="majorBidi" w:hAnsiTheme="majorBidi"/>
          <w:sz w:val="24"/>
          <w:szCs w:val="24"/>
          <w:lang w:val="fr-FR" w:bidi="ar-SA"/>
        </w:rPr>
        <w:t>….L’unité</w:t>
      </w:r>
      <w:r w:rsidR="00CA1CB9">
        <w:rPr>
          <w:rFonts w:asciiTheme="majorBidi" w:hAnsiTheme="majorBidi"/>
          <w:sz w:val="24"/>
          <w:szCs w:val="24"/>
          <w:lang w:val="fr-FR" w:bidi="ar-SA"/>
        </w:rPr>
        <w:t xml:space="preserve"> de classification </w:t>
      </w:r>
      <w:r w:rsidR="00912183">
        <w:rPr>
          <w:rFonts w:asciiTheme="majorBidi" w:hAnsiTheme="majorBidi"/>
          <w:sz w:val="24"/>
          <w:szCs w:val="24"/>
          <w:lang w:val="fr-FR" w:bidi="ar-SA"/>
        </w:rPr>
        <w:t xml:space="preserve">en </w:t>
      </w:r>
      <w:r w:rsidR="009C0D27" w:rsidRPr="009C0D27">
        <w:rPr>
          <w:rFonts w:asciiTheme="majorBidi" w:hAnsiTheme="majorBidi"/>
          <w:sz w:val="24"/>
          <w:szCs w:val="24"/>
          <w:lang w:val="fr-FR" w:bidi="ar-SA"/>
        </w:rPr>
        <w:t xml:space="preserve">zoologie est l’espèce </w:t>
      </w:r>
    </w:p>
    <w:p w:rsidR="009C0D27" w:rsidRDefault="009C0D27" w:rsidP="00927BDD">
      <w:pPr>
        <w:autoSpaceDE w:val="0"/>
        <w:autoSpaceDN w:val="0"/>
        <w:adjustRightInd w:val="0"/>
        <w:spacing w:after="0" w:line="360" w:lineRule="auto"/>
        <w:jc w:val="both"/>
        <w:rPr>
          <w:rFonts w:asciiTheme="majorBidi" w:hAnsiTheme="majorBidi"/>
          <w:sz w:val="24"/>
          <w:szCs w:val="24"/>
          <w:lang w:val="fr-FR" w:bidi="ar-SA"/>
        </w:rPr>
      </w:pPr>
    </w:p>
    <w:p w:rsidR="007B7DD6" w:rsidRDefault="00894203" w:rsidP="00AE508D">
      <w:pPr>
        <w:autoSpaceDE w:val="0"/>
        <w:autoSpaceDN w:val="0"/>
        <w:adjustRightInd w:val="0"/>
        <w:spacing w:after="0" w:line="360" w:lineRule="auto"/>
        <w:jc w:val="both"/>
        <w:rPr>
          <w:rFonts w:asciiTheme="majorBidi" w:hAnsiTheme="majorBidi"/>
          <w:sz w:val="24"/>
          <w:szCs w:val="24"/>
          <w:lang w:val="fr-FR" w:bidi="ar-SA"/>
        </w:rPr>
      </w:pPr>
      <w:r>
        <w:rPr>
          <w:rFonts w:asciiTheme="majorBidi" w:hAnsiTheme="majorBidi"/>
          <w:b/>
          <w:bCs/>
          <w:sz w:val="24"/>
          <w:szCs w:val="24"/>
          <w:lang w:val="fr-FR" w:bidi="ar-SA"/>
        </w:rPr>
        <w:t>1-</w:t>
      </w:r>
      <w:r w:rsidR="009C0D27" w:rsidRPr="009C0D27">
        <w:rPr>
          <w:rFonts w:asciiTheme="majorBidi" w:hAnsiTheme="majorBidi"/>
          <w:b/>
          <w:bCs/>
          <w:sz w:val="24"/>
          <w:szCs w:val="24"/>
          <w:lang w:val="fr-FR" w:bidi="ar-SA"/>
        </w:rPr>
        <w:t>4</w:t>
      </w:r>
      <w:r w:rsidR="009C0D27">
        <w:rPr>
          <w:rFonts w:asciiTheme="majorBidi" w:hAnsiTheme="majorBidi"/>
          <w:sz w:val="24"/>
          <w:szCs w:val="24"/>
          <w:lang w:val="fr-FR" w:bidi="ar-SA"/>
        </w:rPr>
        <w:t>-</w:t>
      </w:r>
      <w:r w:rsidR="009C0D27" w:rsidRPr="009C0D27">
        <w:rPr>
          <w:rFonts w:asciiTheme="majorBidi" w:eastAsia="LiberationSerif" w:hAnsiTheme="majorBidi"/>
          <w:sz w:val="24"/>
          <w:szCs w:val="24"/>
          <w:lang w:val="fr-FR" w:bidi="ar-SA"/>
        </w:rPr>
        <w:t>L’</w:t>
      </w:r>
      <w:r w:rsidR="0087322D" w:rsidRPr="009C0D27">
        <w:rPr>
          <w:rFonts w:asciiTheme="majorBidi" w:eastAsia="LiberationSerif" w:hAnsiTheme="majorBidi"/>
          <w:sz w:val="24"/>
          <w:szCs w:val="24"/>
          <w:lang w:val="fr-FR" w:bidi="ar-SA"/>
        </w:rPr>
        <w:t>espèce</w:t>
      </w:r>
      <w:r w:rsidR="009C0D27" w:rsidRPr="009C0D27">
        <w:rPr>
          <w:rFonts w:asciiTheme="majorBidi" w:eastAsia="LiberationSerif" w:hAnsiTheme="majorBidi"/>
          <w:sz w:val="24"/>
          <w:szCs w:val="24"/>
          <w:lang w:val="fr-FR" w:bidi="ar-SA"/>
        </w:rPr>
        <w:t xml:space="preserve"> est un ensemble d’individus </w:t>
      </w:r>
      <w:r w:rsidR="00CA1CB9" w:rsidRPr="009C0D27">
        <w:rPr>
          <w:rFonts w:asciiTheme="majorBidi" w:eastAsia="LiberationSerif" w:hAnsiTheme="majorBidi"/>
          <w:sz w:val="24"/>
          <w:szCs w:val="24"/>
          <w:lang w:val="fr-FR" w:bidi="ar-SA"/>
        </w:rPr>
        <w:t>apparent</w:t>
      </w:r>
      <w:r w:rsidR="00CA1CB9">
        <w:rPr>
          <w:rFonts w:asciiTheme="majorBidi" w:eastAsia="LiberationSerif" w:hAnsiTheme="majorBidi"/>
          <w:sz w:val="24"/>
          <w:szCs w:val="24"/>
          <w:lang w:val="fr-FR" w:bidi="ar-SA"/>
        </w:rPr>
        <w:t>é</w:t>
      </w:r>
      <w:r w:rsidR="00CA1CB9" w:rsidRPr="009C0D27">
        <w:rPr>
          <w:rFonts w:asciiTheme="majorBidi" w:eastAsia="LiberationSerif" w:hAnsiTheme="majorBidi"/>
          <w:sz w:val="24"/>
          <w:szCs w:val="24"/>
          <w:lang w:val="fr-FR" w:bidi="ar-SA"/>
        </w:rPr>
        <w:t>s</w:t>
      </w:r>
      <w:r w:rsidR="00CA1CB9">
        <w:rPr>
          <w:rFonts w:asciiTheme="majorBidi" w:eastAsia="LiberationSerif" w:hAnsiTheme="majorBidi"/>
          <w:sz w:val="24"/>
          <w:szCs w:val="24"/>
          <w:lang w:val="fr-FR" w:bidi="ar-SA"/>
        </w:rPr>
        <w:t xml:space="preserve"> vivants ou fossiles semblables </w:t>
      </w:r>
      <w:r w:rsidR="00E302DE">
        <w:rPr>
          <w:rFonts w:asciiTheme="majorBidi" w:eastAsia="LiberationSerif" w:hAnsiTheme="majorBidi"/>
          <w:sz w:val="24"/>
          <w:szCs w:val="24"/>
          <w:lang w:val="fr-FR" w:bidi="ar-SA"/>
        </w:rPr>
        <w:t xml:space="preserve">morphologiquement, </w:t>
      </w:r>
      <w:r w:rsidR="007B7DD6">
        <w:rPr>
          <w:rFonts w:asciiTheme="majorBidi" w:eastAsia="LiberationSerif" w:hAnsiTheme="majorBidi"/>
          <w:sz w:val="24"/>
          <w:szCs w:val="24"/>
          <w:lang w:val="fr-FR" w:bidi="ar-SA"/>
        </w:rPr>
        <w:t>physiologiquement</w:t>
      </w:r>
      <w:r w:rsidR="00E302DE">
        <w:rPr>
          <w:rFonts w:asciiTheme="majorBidi" w:eastAsia="LiberationSerif" w:hAnsiTheme="majorBidi"/>
          <w:sz w:val="24"/>
          <w:szCs w:val="24"/>
          <w:lang w:val="fr-FR" w:bidi="ar-SA"/>
        </w:rPr>
        <w:t xml:space="preserve"> et par leur génotype ayant </w:t>
      </w:r>
      <w:r w:rsidR="009C0D27" w:rsidRPr="009C0D27">
        <w:rPr>
          <w:rFonts w:asciiTheme="majorBidi" w:eastAsia="LiberationSerif" w:hAnsiTheme="majorBidi"/>
          <w:sz w:val="24"/>
          <w:szCs w:val="24"/>
          <w:lang w:val="fr-FR" w:bidi="ar-SA"/>
        </w:rPr>
        <w:t xml:space="preserve">un </w:t>
      </w:r>
      <w:r w:rsidR="00AE508D">
        <w:rPr>
          <w:rFonts w:asciiTheme="majorBidi" w:eastAsia="LiberationSerif" w:hAnsiTheme="majorBidi"/>
          <w:sz w:val="24"/>
          <w:szCs w:val="24"/>
          <w:lang w:val="fr-FR" w:bidi="ar-SA"/>
        </w:rPr>
        <w:t>mode</w:t>
      </w:r>
      <w:r w:rsidR="009C0D27" w:rsidRPr="009C0D27">
        <w:rPr>
          <w:rFonts w:asciiTheme="majorBidi" w:eastAsia="LiberationSerif" w:hAnsiTheme="majorBidi"/>
          <w:sz w:val="24"/>
          <w:szCs w:val="24"/>
          <w:lang w:val="fr-FR" w:bidi="ar-SA"/>
        </w:rPr>
        <w:t xml:space="preserve"> de vie commun et occupant </w:t>
      </w:r>
      <w:r w:rsidR="00AE508D">
        <w:rPr>
          <w:rFonts w:asciiTheme="majorBidi" w:eastAsia="LiberationSerif" w:hAnsiTheme="majorBidi"/>
          <w:sz w:val="24"/>
          <w:szCs w:val="24"/>
          <w:lang w:val="fr-FR" w:bidi="ar-SA"/>
        </w:rPr>
        <w:t>un milieu géographique</w:t>
      </w:r>
      <w:r w:rsidR="009C0D27" w:rsidRPr="009C0D27">
        <w:rPr>
          <w:rFonts w:asciiTheme="majorBidi" w:eastAsia="LiberationSerif" w:hAnsiTheme="majorBidi"/>
          <w:sz w:val="24"/>
          <w:szCs w:val="24"/>
          <w:lang w:val="fr-FR" w:bidi="ar-SA"/>
        </w:rPr>
        <w:t xml:space="preserve"> </w:t>
      </w:r>
      <w:r w:rsidR="0087322D" w:rsidRPr="009C0D27">
        <w:rPr>
          <w:rFonts w:asciiTheme="majorBidi" w:eastAsia="LiberationSerif" w:hAnsiTheme="majorBidi"/>
          <w:sz w:val="24"/>
          <w:szCs w:val="24"/>
          <w:lang w:val="fr-FR" w:bidi="ar-SA"/>
        </w:rPr>
        <w:t>définissable</w:t>
      </w:r>
      <w:r w:rsidR="009C0D27" w:rsidRPr="009C0D27">
        <w:rPr>
          <w:rFonts w:asciiTheme="majorBidi" w:eastAsia="LiberationSerif" w:hAnsiTheme="majorBidi"/>
          <w:sz w:val="24"/>
          <w:szCs w:val="24"/>
          <w:lang w:val="fr-FR" w:bidi="ar-SA"/>
        </w:rPr>
        <w:t>.</w:t>
      </w:r>
      <w:r w:rsidR="009C0D27" w:rsidRPr="009C0D27">
        <w:rPr>
          <w:rFonts w:asciiTheme="majorBidi" w:hAnsiTheme="majorBidi"/>
          <w:sz w:val="24"/>
          <w:szCs w:val="24"/>
          <w:lang w:val="fr-FR" w:bidi="ar-SA"/>
        </w:rPr>
        <w:t xml:space="preserve"> </w:t>
      </w:r>
      <w:r w:rsidR="00605802" w:rsidRPr="009C0D27">
        <w:rPr>
          <w:rFonts w:asciiTheme="majorBidi" w:hAnsiTheme="majorBidi"/>
          <w:sz w:val="24"/>
          <w:szCs w:val="24"/>
          <w:lang w:val="fr-FR" w:bidi="ar-SA"/>
        </w:rPr>
        <w:t xml:space="preserve">  </w:t>
      </w:r>
      <w:r w:rsidR="00986100">
        <w:rPr>
          <w:rFonts w:ascii="Times New Roman" w:hAnsi="Times New Roman" w:cs="Times New Roman"/>
          <w:sz w:val="24"/>
          <w:szCs w:val="24"/>
          <w:lang w:val="fr-FR" w:bidi="ar-SA"/>
        </w:rPr>
        <w:t>Les espèces voisines sont regroupées en genre, les genres en famille, les familles en ordre, les ordres en classe, les classes en embranchement</w:t>
      </w:r>
      <w:r w:rsidR="00AE508D">
        <w:rPr>
          <w:rFonts w:ascii="Times New Roman" w:hAnsi="Times New Roman" w:cs="Times New Roman"/>
          <w:sz w:val="24"/>
          <w:szCs w:val="24"/>
          <w:lang w:val="fr-FR" w:bidi="ar-SA"/>
        </w:rPr>
        <w:t>s</w:t>
      </w:r>
      <w:r w:rsidR="00986100">
        <w:rPr>
          <w:rFonts w:ascii="Times New Roman" w:hAnsi="Times New Roman" w:cs="Times New Roman"/>
          <w:sz w:val="24"/>
          <w:szCs w:val="24"/>
          <w:lang w:val="fr-FR" w:bidi="ar-SA"/>
        </w:rPr>
        <w:t xml:space="preserve"> (ou clades ou phylums), et les embranchements en règne. </w:t>
      </w:r>
      <w:r w:rsidR="0026247B" w:rsidRPr="0026247B">
        <w:rPr>
          <w:rFonts w:ascii="Times New Roman" w:hAnsi="Times New Roman" w:cs="Times New Roman"/>
          <w:sz w:val="24"/>
          <w:szCs w:val="24"/>
          <w:shd w:val="clear" w:color="auto" w:fill="FFFFFF"/>
          <w:lang w:val="fr-FR"/>
        </w:rPr>
        <w:t xml:space="preserve"> Chacun de ces niveaux peut être subdivisé en utilisant des préfixes comme -infra, -super, -sous…, </w:t>
      </w:r>
    </w:p>
    <w:p w:rsidR="007F60AC" w:rsidRPr="0026247B" w:rsidRDefault="007B7DD6" w:rsidP="007B7DD6">
      <w:pPr>
        <w:autoSpaceDE w:val="0"/>
        <w:autoSpaceDN w:val="0"/>
        <w:adjustRightInd w:val="0"/>
        <w:spacing w:after="0" w:line="360" w:lineRule="auto"/>
        <w:jc w:val="both"/>
        <w:rPr>
          <w:rFonts w:asciiTheme="majorBidi" w:hAnsiTheme="majorBidi"/>
          <w:b/>
          <w:bCs/>
          <w:sz w:val="24"/>
          <w:szCs w:val="24"/>
          <w:lang w:val="fr-FR" w:bidi="ar-SA"/>
        </w:rPr>
      </w:pPr>
      <w:r w:rsidRPr="0026247B">
        <w:rPr>
          <w:rFonts w:asciiTheme="majorBidi" w:hAnsiTheme="majorBidi"/>
          <w:b/>
          <w:bCs/>
          <w:sz w:val="24"/>
          <w:szCs w:val="24"/>
          <w:lang w:val="fr-FR" w:bidi="ar-SA"/>
        </w:rPr>
        <w:t>Exemple :</w:t>
      </w:r>
      <w:r w:rsidR="0001039C" w:rsidRPr="0026247B">
        <w:rPr>
          <w:rFonts w:asciiTheme="majorBidi" w:hAnsiTheme="majorBidi"/>
          <w:b/>
          <w:bCs/>
          <w:sz w:val="24"/>
          <w:szCs w:val="24"/>
          <w:lang w:val="fr-FR" w:bidi="ar-SA"/>
        </w:rPr>
        <w:t xml:space="preserve"> </w:t>
      </w:r>
    </w:p>
    <w:p w:rsidR="007F60AC" w:rsidRDefault="007F60AC"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Règne</w:t>
      </w:r>
      <w:r>
        <w:rPr>
          <w:rFonts w:asciiTheme="majorBidi" w:hAnsiTheme="majorBidi"/>
          <w:sz w:val="24"/>
          <w:szCs w:val="24"/>
          <w:lang w:val="fr-FR" w:bidi="ar-SA"/>
        </w:rPr>
        <w:t> : Animale</w:t>
      </w:r>
    </w:p>
    <w:p w:rsidR="007F60AC" w:rsidRDefault="007F60AC"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Embranchement</w:t>
      </w:r>
      <w:r>
        <w:rPr>
          <w:rFonts w:asciiTheme="majorBidi" w:hAnsiTheme="majorBidi"/>
          <w:sz w:val="24"/>
          <w:szCs w:val="24"/>
          <w:lang w:val="fr-FR" w:bidi="ar-SA"/>
        </w:rPr>
        <w:t> : Protozoaire</w:t>
      </w:r>
    </w:p>
    <w:p w:rsidR="007F60AC" w:rsidRDefault="007F60AC"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Classe</w:t>
      </w:r>
      <w:r>
        <w:rPr>
          <w:rFonts w:asciiTheme="majorBidi" w:hAnsiTheme="majorBidi"/>
          <w:sz w:val="24"/>
          <w:szCs w:val="24"/>
          <w:lang w:val="fr-FR" w:bidi="ar-SA"/>
        </w:rPr>
        <w:t> : Mastigophora</w:t>
      </w:r>
    </w:p>
    <w:p w:rsidR="005B1DC1" w:rsidRDefault="007F60AC"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Ordre </w:t>
      </w:r>
      <w:r>
        <w:rPr>
          <w:rFonts w:asciiTheme="majorBidi" w:hAnsiTheme="majorBidi"/>
          <w:sz w:val="24"/>
          <w:szCs w:val="24"/>
          <w:lang w:val="fr-FR" w:bidi="ar-SA"/>
        </w:rPr>
        <w:t>: Kinetoplastida</w:t>
      </w:r>
    </w:p>
    <w:p w:rsidR="005B1DC1" w:rsidRDefault="005B1DC1"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Sous ordre</w:t>
      </w:r>
      <w:r>
        <w:rPr>
          <w:rFonts w:asciiTheme="majorBidi" w:hAnsiTheme="majorBidi"/>
          <w:sz w:val="24"/>
          <w:szCs w:val="24"/>
          <w:lang w:val="fr-FR" w:bidi="ar-SA"/>
        </w:rPr>
        <w:t> : Trypanosomatida</w:t>
      </w:r>
    </w:p>
    <w:p w:rsidR="005B1DC1" w:rsidRDefault="005B1DC1" w:rsidP="0026247B">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Famille</w:t>
      </w:r>
      <w:r>
        <w:rPr>
          <w:rFonts w:asciiTheme="majorBidi" w:hAnsiTheme="majorBidi"/>
          <w:sz w:val="24"/>
          <w:szCs w:val="24"/>
          <w:lang w:val="fr-FR" w:bidi="ar-SA"/>
        </w:rPr>
        <w:t> : Trypanosomatid</w:t>
      </w:r>
      <w:r w:rsidR="0026247B">
        <w:rPr>
          <w:rFonts w:asciiTheme="majorBidi" w:hAnsiTheme="majorBidi"/>
          <w:sz w:val="24"/>
          <w:szCs w:val="24"/>
          <w:lang w:val="fr-FR" w:bidi="ar-SA"/>
        </w:rPr>
        <w:t>ae</w:t>
      </w:r>
      <w:r>
        <w:rPr>
          <w:rFonts w:asciiTheme="majorBidi" w:hAnsiTheme="majorBidi"/>
          <w:sz w:val="24"/>
          <w:szCs w:val="24"/>
          <w:lang w:val="fr-FR" w:bidi="ar-SA"/>
        </w:rPr>
        <w:t xml:space="preserve"> </w:t>
      </w:r>
    </w:p>
    <w:p w:rsidR="005B1DC1" w:rsidRDefault="005B1DC1" w:rsidP="007B7DD6">
      <w:pPr>
        <w:autoSpaceDE w:val="0"/>
        <w:autoSpaceDN w:val="0"/>
        <w:adjustRightInd w:val="0"/>
        <w:spacing w:after="0" w:line="360" w:lineRule="auto"/>
        <w:jc w:val="both"/>
        <w:rPr>
          <w:rFonts w:asciiTheme="majorBidi" w:hAnsiTheme="majorBidi"/>
          <w:sz w:val="24"/>
          <w:szCs w:val="24"/>
          <w:lang w:val="fr-FR" w:bidi="ar-SA"/>
        </w:rPr>
      </w:pPr>
      <w:r w:rsidRPr="0026247B">
        <w:rPr>
          <w:rFonts w:asciiTheme="majorBidi" w:hAnsiTheme="majorBidi"/>
          <w:b/>
          <w:bCs/>
          <w:sz w:val="24"/>
          <w:szCs w:val="24"/>
          <w:lang w:val="fr-FR" w:bidi="ar-SA"/>
        </w:rPr>
        <w:t>Genre </w:t>
      </w:r>
      <w:r>
        <w:rPr>
          <w:rFonts w:asciiTheme="majorBidi" w:hAnsiTheme="majorBidi"/>
          <w:sz w:val="24"/>
          <w:szCs w:val="24"/>
          <w:lang w:val="fr-FR" w:bidi="ar-SA"/>
        </w:rPr>
        <w:t>:</w:t>
      </w:r>
      <w:r w:rsidRPr="005B1DC1">
        <w:rPr>
          <w:rFonts w:asciiTheme="majorBidi" w:hAnsiTheme="majorBidi"/>
          <w:i/>
          <w:iCs/>
          <w:sz w:val="24"/>
          <w:szCs w:val="24"/>
          <w:lang w:val="fr-FR" w:bidi="ar-SA"/>
        </w:rPr>
        <w:t>Trypanosoma</w:t>
      </w:r>
    </w:p>
    <w:p w:rsidR="005B1DC1" w:rsidRDefault="005B1DC1" w:rsidP="007B7DD6">
      <w:pPr>
        <w:autoSpaceDE w:val="0"/>
        <w:autoSpaceDN w:val="0"/>
        <w:adjustRightInd w:val="0"/>
        <w:spacing w:after="0" w:line="360" w:lineRule="auto"/>
        <w:jc w:val="both"/>
        <w:rPr>
          <w:rFonts w:asciiTheme="majorBidi" w:hAnsiTheme="majorBidi"/>
          <w:i/>
          <w:iCs/>
          <w:sz w:val="24"/>
          <w:szCs w:val="24"/>
          <w:lang w:val="fr-FR" w:bidi="ar-SA"/>
        </w:rPr>
      </w:pPr>
      <w:r w:rsidRPr="0026247B">
        <w:rPr>
          <w:rFonts w:asciiTheme="majorBidi" w:hAnsiTheme="majorBidi"/>
          <w:b/>
          <w:bCs/>
          <w:sz w:val="24"/>
          <w:szCs w:val="24"/>
          <w:lang w:val="fr-FR" w:bidi="ar-SA"/>
        </w:rPr>
        <w:t>Espèce </w:t>
      </w:r>
      <w:r>
        <w:rPr>
          <w:rFonts w:asciiTheme="majorBidi" w:hAnsiTheme="majorBidi"/>
          <w:sz w:val="24"/>
          <w:szCs w:val="24"/>
          <w:lang w:val="fr-FR" w:bidi="ar-SA"/>
        </w:rPr>
        <w:t>:</w:t>
      </w:r>
      <w:r w:rsidRPr="005B1DC1">
        <w:rPr>
          <w:rFonts w:asciiTheme="majorBidi" w:hAnsiTheme="majorBidi"/>
          <w:i/>
          <w:iCs/>
          <w:sz w:val="24"/>
          <w:szCs w:val="24"/>
          <w:lang w:val="fr-FR" w:bidi="ar-SA"/>
        </w:rPr>
        <w:t>equiperdum</w:t>
      </w:r>
    </w:p>
    <w:p w:rsidR="0026247B" w:rsidRDefault="0026247B" w:rsidP="007B7DD6">
      <w:pPr>
        <w:autoSpaceDE w:val="0"/>
        <w:autoSpaceDN w:val="0"/>
        <w:adjustRightInd w:val="0"/>
        <w:spacing w:after="0" w:line="360" w:lineRule="auto"/>
        <w:jc w:val="both"/>
        <w:rPr>
          <w:rFonts w:asciiTheme="majorBidi" w:hAnsiTheme="majorBidi"/>
          <w:sz w:val="24"/>
          <w:szCs w:val="24"/>
          <w:lang w:val="fr-FR" w:bidi="ar-SA"/>
        </w:rPr>
      </w:pPr>
    </w:p>
    <w:p w:rsidR="00E302DE" w:rsidRDefault="00894203" w:rsidP="00AE508D">
      <w:pPr>
        <w:autoSpaceDE w:val="0"/>
        <w:autoSpaceDN w:val="0"/>
        <w:adjustRightInd w:val="0"/>
        <w:spacing w:after="0" w:line="360" w:lineRule="auto"/>
        <w:jc w:val="both"/>
        <w:rPr>
          <w:rFonts w:asciiTheme="majorBidi" w:hAnsiTheme="majorBidi"/>
          <w:sz w:val="24"/>
          <w:szCs w:val="24"/>
          <w:lang w:val="fr-FR" w:bidi="ar-SA"/>
        </w:rPr>
      </w:pPr>
      <w:r>
        <w:rPr>
          <w:rFonts w:asciiTheme="majorBidi" w:hAnsiTheme="majorBidi"/>
          <w:b/>
          <w:bCs/>
          <w:sz w:val="24"/>
          <w:szCs w:val="24"/>
          <w:lang w:val="fr-FR" w:bidi="ar-SA"/>
        </w:rPr>
        <w:lastRenderedPageBreak/>
        <w:t>1-</w:t>
      </w:r>
      <w:r w:rsidR="00E302DE" w:rsidRPr="00E302DE">
        <w:rPr>
          <w:rFonts w:asciiTheme="majorBidi" w:hAnsiTheme="majorBidi"/>
          <w:b/>
          <w:bCs/>
          <w:sz w:val="24"/>
          <w:szCs w:val="24"/>
          <w:lang w:val="fr-FR" w:bidi="ar-SA"/>
        </w:rPr>
        <w:t>5-</w:t>
      </w:r>
      <w:r w:rsidR="00986100" w:rsidRPr="00986100">
        <w:rPr>
          <w:rFonts w:asciiTheme="majorBidi" w:hAnsiTheme="majorBidi"/>
          <w:sz w:val="24"/>
          <w:szCs w:val="24"/>
          <w:lang w:val="fr-FR" w:bidi="ar-SA"/>
        </w:rPr>
        <w:t xml:space="preserve">pour </w:t>
      </w:r>
      <w:r w:rsidR="00C35DA2" w:rsidRPr="00986100">
        <w:rPr>
          <w:rFonts w:asciiTheme="majorBidi" w:hAnsiTheme="majorBidi"/>
          <w:sz w:val="24"/>
          <w:szCs w:val="24"/>
          <w:lang w:val="fr-FR" w:bidi="ar-SA"/>
        </w:rPr>
        <w:t>la nomenclature zoologique</w:t>
      </w:r>
      <w:r w:rsidR="00986100">
        <w:rPr>
          <w:rFonts w:asciiTheme="majorBidi" w:hAnsiTheme="majorBidi"/>
          <w:sz w:val="24"/>
          <w:szCs w:val="24"/>
          <w:lang w:val="fr-FR" w:bidi="ar-SA"/>
        </w:rPr>
        <w:t>,</w:t>
      </w:r>
      <w:r w:rsidR="00986100" w:rsidRPr="00986100">
        <w:rPr>
          <w:rFonts w:asciiTheme="majorBidi" w:hAnsiTheme="majorBidi"/>
          <w:sz w:val="24"/>
          <w:szCs w:val="24"/>
          <w:lang w:val="fr-FR" w:bidi="ar-SA"/>
        </w:rPr>
        <w:t xml:space="preserve"> on utilise la nomenclature binomiale pour nommer les taxons des animaux</w:t>
      </w:r>
      <w:r w:rsidR="00E0102E">
        <w:rPr>
          <w:rFonts w:asciiTheme="majorBidi" w:hAnsiTheme="majorBidi"/>
          <w:sz w:val="24"/>
          <w:szCs w:val="24"/>
          <w:lang w:val="fr-FR" w:bidi="ar-SA"/>
        </w:rPr>
        <w:t>. Dans cette nomenclature le genre apparait en majuscule alors que l’espèce en minuscule tous les deux sont écrits en italique.</w:t>
      </w:r>
    </w:p>
    <w:p w:rsidR="009A1946" w:rsidRDefault="009A1946" w:rsidP="00986100">
      <w:pPr>
        <w:autoSpaceDE w:val="0"/>
        <w:autoSpaceDN w:val="0"/>
        <w:adjustRightInd w:val="0"/>
        <w:spacing w:after="0" w:line="240" w:lineRule="auto"/>
        <w:rPr>
          <w:rFonts w:asciiTheme="majorBidi" w:hAnsiTheme="majorBidi"/>
          <w:sz w:val="24"/>
          <w:szCs w:val="24"/>
          <w:lang w:val="fr-FR" w:bidi="ar-SA"/>
        </w:rPr>
      </w:pPr>
    </w:p>
    <w:p w:rsidR="00AE508D" w:rsidRDefault="009A1946" w:rsidP="009A1946">
      <w:pPr>
        <w:autoSpaceDE w:val="0"/>
        <w:autoSpaceDN w:val="0"/>
        <w:adjustRightInd w:val="0"/>
        <w:spacing w:after="0" w:line="240" w:lineRule="auto"/>
        <w:rPr>
          <w:rFonts w:asciiTheme="majorBidi" w:hAnsiTheme="majorBidi"/>
          <w:b/>
          <w:bCs/>
          <w:sz w:val="24"/>
          <w:szCs w:val="24"/>
          <w:lang w:val="fr-FR" w:bidi="ar-SA"/>
        </w:rPr>
      </w:pPr>
      <w:r w:rsidRPr="0026247B">
        <w:rPr>
          <w:rFonts w:asciiTheme="majorBidi" w:hAnsiTheme="majorBidi"/>
          <w:b/>
          <w:bCs/>
          <w:sz w:val="24"/>
          <w:szCs w:val="24"/>
          <w:lang w:val="fr-FR" w:bidi="ar-SA"/>
        </w:rPr>
        <w:t xml:space="preserve"> Exemples</w:t>
      </w:r>
      <w:r>
        <w:rPr>
          <w:rFonts w:asciiTheme="majorBidi" w:hAnsiTheme="majorBidi"/>
          <w:sz w:val="24"/>
          <w:szCs w:val="24"/>
          <w:lang w:val="fr-FR" w:bidi="ar-SA"/>
        </w:rPr>
        <w:t> </w:t>
      </w:r>
      <w:r w:rsidRPr="00AE508D">
        <w:rPr>
          <w:rFonts w:asciiTheme="majorBidi" w:hAnsiTheme="majorBidi"/>
          <w:b/>
          <w:bCs/>
          <w:sz w:val="24"/>
          <w:szCs w:val="24"/>
          <w:lang w:val="fr-FR" w:bidi="ar-SA"/>
        </w:rPr>
        <w:t xml:space="preserve">: </w:t>
      </w:r>
    </w:p>
    <w:p w:rsidR="00AE508D" w:rsidRDefault="00AE508D" w:rsidP="009A1946">
      <w:pPr>
        <w:autoSpaceDE w:val="0"/>
        <w:autoSpaceDN w:val="0"/>
        <w:adjustRightInd w:val="0"/>
        <w:spacing w:after="0" w:line="240" w:lineRule="auto"/>
        <w:rPr>
          <w:rFonts w:asciiTheme="majorBidi" w:hAnsiTheme="majorBidi"/>
          <w:b/>
          <w:bCs/>
          <w:sz w:val="24"/>
          <w:szCs w:val="24"/>
          <w:lang w:val="fr-FR" w:bidi="ar-SA"/>
        </w:rPr>
      </w:pPr>
    </w:p>
    <w:p w:rsidR="009A1946" w:rsidRDefault="00AE508D" w:rsidP="00AE508D">
      <w:pPr>
        <w:autoSpaceDE w:val="0"/>
        <w:autoSpaceDN w:val="0"/>
        <w:adjustRightInd w:val="0"/>
        <w:spacing w:after="0" w:line="360" w:lineRule="auto"/>
        <w:rPr>
          <w:rFonts w:asciiTheme="majorBidi" w:hAnsiTheme="majorBidi"/>
          <w:sz w:val="24"/>
          <w:szCs w:val="24"/>
          <w:lang w:val="fr-FR" w:bidi="ar-SA"/>
        </w:rPr>
      </w:pPr>
      <w:r>
        <w:rPr>
          <w:rFonts w:asciiTheme="majorBidi" w:hAnsiTheme="majorBidi"/>
          <w:b/>
          <w:bCs/>
          <w:sz w:val="24"/>
          <w:szCs w:val="24"/>
          <w:lang w:val="fr-FR" w:bidi="ar-SA"/>
        </w:rPr>
        <w:t>1-</w:t>
      </w:r>
      <w:r w:rsidR="009A1946" w:rsidRPr="00AE508D">
        <w:rPr>
          <w:rFonts w:asciiTheme="majorBidi" w:hAnsiTheme="majorBidi"/>
          <w:b/>
          <w:bCs/>
          <w:i/>
          <w:iCs/>
          <w:sz w:val="24"/>
          <w:szCs w:val="24"/>
          <w:lang w:val="fr-FR" w:bidi="ar-SA"/>
        </w:rPr>
        <w:t>Glossina morsitans</w:t>
      </w:r>
      <w:r w:rsidR="009A1946">
        <w:rPr>
          <w:rFonts w:asciiTheme="majorBidi" w:hAnsiTheme="majorBidi"/>
          <w:sz w:val="24"/>
          <w:szCs w:val="24"/>
          <w:lang w:val="fr-FR" w:bidi="ar-SA"/>
        </w:rPr>
        <w:t xml:space="preserve"> (mouche tsé tsé vecteur de l’agent causant la maladie du sommeil)</w:t>
      </w:r>
    </w:p>
    <w:p w:rsidR="009A1946" w:rsidRPr="00E0102E" w:rsidRDefault="00AE508D" w:rsidP="00AE508D">
      <w:pPr>
        <w:autoSpaceDE w:val="0"/>
        <w:autoSpaceDN w:val="0"/>
        <w:adjustRightInd w:val="0"/>
        <w:spacing w:after="0" w:line="360" w:lineRule="auto"/>
        <w:rPr>
          <w:rFonts w:asciiTheme="majorBidi" w:hAnsiTheme="majorBidi"/>
          <w:sz w:val="24"/>
          <w:szCs w:val="24"/>
          <w:lang w:val="fr-FR" w:bidi="ar-SA"/>
        </w:rPr>
      </w:pPr>
      <w:r w:rsidRPr="00AE508D">
        <w:rPr>
          <w:rFonts w:asciiTheme="majorBidi" w:hAnsiTheme="majorBidi"/>
          <w:b/>
          <w:bCs/>
          <w:sz w:val="24"/>
          <w:szCs w:val="24"/>
          <w:lang w:val="fr-FR" w:bidi="ar-SA"/>
        </w:rPr>
        <w:t>2-</w:t>
      </w:r>
      <w:r w:rsidR="00E0102E" w:rsidRPr="0026247B">
        <w:rPr>
          <w:rFonts w:asciiTheme="majorBidi" w:hAnsiTheme="majorBidi"/>
          <w:b/>
          <w:bCs/>
          <w:i/>
          <w:iCs/>
          <w:sz w:val="24"/>
          <w:szCs w:val="24"/>
          <w:lang w:val="fr-FR" w:bidi="ar-SA"/>
        </w:rPr>
        <w:t>Paramecium caudatum</w:t>
      </w:r>
      <w:r w:rsidR="00E0102E">
        <w:rPr>
          <w:rFonts w:asciiTheme="majorBidi" w:hAnsiTheme="majorBidi"/>
          <w:i/>
          <w:iCs/>
          <w:sz w:val="24"/>
          <w:szCs w:val="24"/>
          <w:lang w:val="fr-FR" w:bidi="ar-SA"/>
        </w:rPr>
        <w:t xml:space="preserve"> </w:t>
      </w:r>
      <w:r w:rsidR="00E0102E">
        <w:rPr>
          <w:rFonts w:asciiTheme="majorBidi" w:hAnsiTheme="majorBidi"/>
          <w:sz w:val="24"/>
          <w:szCs w:val="24"/>
          <w:lang w:val="fr-FR" w:bidi="ar-SA"/>
        </w:rPr>
        <w:t>(animale unicellulaire)</w:t>
      </w:r>
    </w:p>
    <w:p w:rsidR="005B1DC1" w:rsidRDefault="005B1DC1" w:rsidP="00986100">
      <w:pPr>
        <w:autoSpaceDE w:val="0"/>
        <w:autoSpaceDN w:val="0"/>
        <w:adjustRightInd w:val="0"/>
        <w:spacing w:after="0" w:line="240" w:lineRule="auto"/>
        <w:rPr>
          <w:rFonts w:asciiTheme="majorBidi" w:hAnsiTheme="majorBidi"/>
          <w:sz w:val="24"/>
          <w:szCs w:val="24"/>
          <w:lang w:val="fr-FR" w:bidi="ar-SA"/>
        </w:rPr>
      </w:pPr>
    </w:p>
    <w:p w:rsidR="00E0102E" w:rsidRDefault="00E0102E" w:rsidP="00986100">
      <w:pPr>
        <w:autoSpaceDE w:val="0"/>
        <w:autoSpaceDN w:val="0"/>
        <w:adjustRightInd w:val="0"/>
        <w:spacing w:after="0" w:line="240" w:lineRule="auto"/>
        <w:rPr>
          <w:rFonts w:asciiTheme="majorBidi" w:hAnsiTheme="majorBidi"/>
          <w:sz w:val="24"/>
          <w:szCs w:val="24"/>
          <w:lang w:val="fr-FR" w:bidi="ar-SA"/>
        </w:rPr>
      </w:pPr>
    </w:p>
    <w:p w:rsidR="00E0102E" w:rsidRDefault="00E0102E" w:rsidP="00986100">
      <w:pPr>
        <w:autoSpaceDE w:val="0"/>
        <w:autoSpaceDN w:val="0"/>
        <w:adjustRightInd w:val="0"/>
        <w:spacing w:after="0" w:line="240" w:lineRule="auto"/>
        <w:rPr>
          <w:rFonts w:asciiTheme="majorBidi" w:hAnsiTheme="majorBidi"/>
          <w:sz w:val="24"/>
          <w:szCs w:val="24"/>
          <w:lang w:val="fr-FR" w:bidi="ar-SA"/>
        </w:rPr>
      </w:pPr>
    </w:p>
    <w:p w:rsidR="00AE508D" w:rsidRDefault="00894203" w:rsidP="003D3BF5">
      <w:pPr>
        <w:autoSpaceDE w:val="0"/>
        <w:autoSpaceDN w:val="0"/>
        <w:adjustRightInd w:val="0"/>
        <w:spacing w:after="0" w:line="240" w:lineRule="auto"/>
        <w:rPr>
          <w:rFonts w:asciiTheme="majorBidi" w:hAnsiTheme="majorBidi"/>
          <w:b/>
          <w:bCs/>
          <w:sz w:val="24"/>
          <w:szCs w:val="24"/>
          <w:lang w:val="fr-FR" w:bidi="ar-SA"/>
        </w:rPr>
      </w:pPr>
      <w:r>
        <w:rPr>
          <w:rFonts w:asciiTheme="majorBidi" w:hAnsiTheme="majorBidi"/>
          <w:b/>
          <w:bCs/>
          <w:sz w:val="24"/>
          <w:szCs w:val="24"/>
          <w:lang w:val="fr-FR" w:bidi="ar-SA"/>
        </w:rPr>
        <w:t>2</w:t>
      </w:r>
      <w:r w:rsidR="00B20C81" w:rsidRPr="0026247B">
        <w:rPr>
          <w:rFonts w:asciiTheme="majorBidi" w:hAnsiTheme="majorBidi"/>
          <w:b/>
          <w:bCs/>
          <w:sz w:val="24"/>
          <w:szCs w:val="24"/>
          <w:lang w:val="fr-FR" w:bidi="ar-SA"/>
        </w:rPr>
        <w:t>-</w:t>
      </w:r>
      <w:r w:rsidR="00B20C81">
        <w:rPr>
          <w:rFonts w:asciiTheme="majorBidi" w:hAnsiTheme="majorBidi"/>
          <w:sz w:val="24"/>
          <w:szCs w:val="24"/>
          <w:lang w:val="fr-FR" w:bidi="ar-SA"/>
        </w:rPr>
        <w:t xml:space="preserve"> </w:t>
      </w:r>
      <w:r w:rsidR="003D3BF5" w:rsidRPr="008C7A72">
        <w:rPr>
          <w:rFonts w:asciiTheme="majorBidi" w:hAnsiTheme="majorBidi"/>
          <w:b/>
          <w:bCs/>
          <w:sz w:val="28"/>
          <w:szCs w:val="28"/>
          <w:lang w:val="fr-FR" w:bidi="ar-SA"/>
        </w:rPr>
        <w:t>Critères et lignes d</w:t>
      </w:r>
      <w:r w:rsidR="00AE508D" w:rsidRPr="008C7A72">
        <w:rPr>
          <w:rFonts w:asciiTheme="majorBidi" w:hAnsiTheme="majorBidi"/>
          <w:b/>
          <w:bCs/>
          <w:sz w:val="28"/>
          <w:szCs w:val="28"/>
          <w:lang w:val="fr-FR" w:bidi="ar-SA"/>
        </w:rPr>
        <w:t xml:space="preserve">’organisation du </w:t>
      </w:r>
      <w:r w:rsidR="008153CF" w:rsidRPr="008C7A72">
        <w:rPr>
          <w:rFonts w:asciiTheme="majorBidi" w:hAnsiTheme="majorBidi"/>
          <w:b/>
          <w:bCs/>
          <w:sz w:val="28"/>
          <w:szCs w:val="28"/>
          <w:lang w:val="fr-FR" w:bidi="ar-SA"/>
        </w:rPr>
        <w:t xml:space="preserve"> règne animal</w:t>
      </w:r>
      <w:r w:rsidR="00AE508D" w:rsidRPr="00CA798D">
        <w:rPr>
          <w:rFonts w:asciiTheme="majorBidi" w:hAnsiTheme="majorBidi"/>
          <w:b/>
          <w:bCs/>
          <w:sz w:val="24"/>
          <w:szCs w:val="24"/>
          <w:lang w:val="fr-FR" w:bidi="ar-SA"/>
        </w:rPr>
        <w:t>:</w:t>
      </w:r>
    </w:p>
    <w:p w:rsidR="00CA798D" w:rsidRDefault="00CA798D" w:rsidP="00CA798D">
      <w:pPr>
        <w:autoSpaceDE w:val="0"/>
        <w:autoSpaceDN w:val="0"/>
        <w:adjustRightInd w:val="0"/>
        <w:spacing w:after="0" w:line="240" w:lineRule="auto"/>
        <w:rPr>
          <w:rFonts w:asciiTheme="majorBidi" w:hAnsiTheme="majorBidi"/>
          <w:sz w:val="24"/>
          <w:szCs w:val="24"/>
          <w:lang w:val="fr-FR" w:bidi="ar-SA"/>
        </w:rPr>
      </w:pPr>
    </w:p>
    <w:p w:rsidR="006B3ACF" w:rsidRDefault="00CA798D" w:rsidP="00AE508D">
      <w:pPr>
        <w:autoSpaceDE w:val="0"/>
        <w:autoSpaceDN w:val="0"/>
        <w:adjustRightInd w:val="0"/>
        <w:spacing w:after="0" w:line="240" w:lineRule="auto"/>
        <w:rPr>
          <w:rFonts w:asciiTheme="majorBidi" w:hAnsiTheme="majorBidi"/>
          <w:sz w:val="24"/>
          <w:szCs w:val="24"/>
          <w:lang w:val="fr-FR" w:bidi="ar-SA"/>
        </w:rPr>
      </w:pPr>
      <w:r>
        <w:rPr>
          <w:rFonts w:asciiTheme="majorBidi" w:hAnsiTheme="majorBidi"/>
          <w:sz w:val="24"/>
          <w:szCs w:val="24"/>
          <w:lang w:val="fr-FR" w:bidi="ar-SA"/>
        </w:rPr>
        <w:t>Elle se fait en se basant sur </w:t>
      </w:r>
    </w:p>
    <w:p w:rsidR="00CA798D" w:rsidRDefault="00CA798D" w:rsidP="00AE508D">
      <w:pPr>
        <w:autoSpaceDE w:val="0"/>
        <w:autoSpaceDN w:val="0"/>
        <w:adjustRightInd w:val="0"/>
        <w:spacing w:after="0" w:line="240" w:lineRule="auto"/>
        <w:rPr>
          <w:rFonts w:asciiTheme="majorBidi" w:hAnsiTheme="majorBidi"/>
          <w:sz w:val="24"/>
          <w:szCs w:val="24"/>
          <w:lang w:val="fr-FR" w:bidi="ar-SA"/>
        </w:rPr>
      </w:pPr>
    </w:p>
    <w:p w:rsidR="006B3ACF" w:rsidRDefault="00894203" w:rsidP="00AE508D">
      <w:pPr>
        <w:autoSpaceDE w:val="0"/>
        <w:autoSpaceDN w:val="0"/>
        <w:adjustRightInd w:val="0"/>
        <w:spacing w:after="0" w:line="240" w:lineRule="auto"/>
        <w:rPr>
          <w:rFonts w:asciiTheme="majorBidi" w:hAnsiTheme="majorBidi"/>
          <w:sz w:val="24"/>
          <w:szCs w:val="24"/>
          <w:lang w:val="fr-FR" w:bidi="ar-SA"/>
        </w:rPr>
      </w:pPr>
      <w:r>
        <w:rPr>
          <w:rFonts w:asciiTheme="majorBidi" w:hAnsiTheme="majorBidi"/>
          <w:b/>
          <w:bCs/>
          <w:sz w:val="24"/>
          <w:szCs w:val="24"/>
          <w:lang w:val="fr-FR" w:bidi="ar-SA"/>
        </w:rPr>
        <w:t>2</w:t>
      </w:r>
      <w:r w:rsidR="00AE508D" w:rsidRPr="006B3ACF">
        <w:rPr>
          <w:rFonts w:asciiTheme="majorBidi" w:hAnsiTheme="majorBidi"/>
          <w:b/>
          <w:bCs/>
          <w:sz w:val="24"/>
          <w:szCs w:val="24"/>
          <w:lang w:val="fr-FR" w:bidi="ar-SA"/>
        </w:rPr>
        <w:t>-1</w:t>
      </w:r>
      <w:r w:rsidR="00AE508D">
        <w:rPr>
          <w:rFonts w:asciiTheme="majorBidi" w:hAnsiTheme="majorBidi"/>
          <w:sz w:val="24"/>
          <w:szCs w:val="24"/>
          <w:lang w:val="fr-FR" w:bidi="ar-SA"/>
        </w:rPr>
        <w:t>  le nombre des cellules et la formation des tissus, ce caractère permet de distinguer le sous règne des protozoaires qui sont unicell</w:t>
      </w:r>
      <w:r w:rsidR="006B3ACF">
        <w:rPr>
          <w:rFonts w:asciiTheme="majorBidi" w:hAnsiTheme="majorBidi"/>
          <w:sz w:val="24"/>
          <w:szCs w:val="24"/>
          <w:lang w:val="fr-FR" w:bidi="ar-SA"/>
        </w:rPr>
        <w:t xml:space="preserve">ulaires et ne contiennent </w:t>
      </w:r>
      <w:r w:rsidR="00CA798D">
        <w:rPr>
          <w:rFonts w:asciiTheme="majorBidi" w:hAnsiTheme="majorBidi"/>
          <w:sz w:val="24"/>
          <w:szCs w:val="24"/>
          <w:lang w:val="fr-FR" w:bidi="ar-SA"/>
        </w:rPr>
        <w:t xml:space="preserve">pas </w:t>
      </w:r>
      <w:r w:rsidR="006B3ACF">
        <w:rPr>
          <w:rFonts w:asciiTheme="majorBidi" w:hAnsiTheme="majorBidi"/>
          <w:sz w:val="24"/>
          <w:szCs w:val="24"/>
          <w:lang w:val="fr-FR" w:bidi="ar-SA"/>
        </w:rPr>
        <w:t>de</w:t>
      </w:r>
      <w:r w:rsidR="00AE508D">
        <w:rPr>
          <w:rFonts w:asciiTheme="majorBidi" w:hAnsiTheme="majorBidi"/>
          <w:sz w:val="24"/>
          <w:szCs w:val="24"/>
          <w:lang w:val="fr-FR" w:bidi="ar-SA"/>
        </w:rPr>
        <w:t xml:space="preserve"> tissus de celui des métazoaires</w:t>
      </w:r>
      <w:r w:rsidR="0026247B">
        <w:rPr>
          <w:rFonts w:asciiTheme="majorBidi" w:hAnsiTheme="majorBidi"/>
          <w:sz w:val="24"/>
          <w:szCs w:val="24"/>
          <w:lang w:val="fr-FR" w:bidi="ar-SA"/>
        </w:rPr>
        <w:t xml:space="preserve"> </w:t>
      </w:r>
      <w:r w:rsidR="00AE508D">
        <w:rPr>
          <w:rFonts w:asciiTheme="majorBidi" w:hAnsiTheme="majorBidi"/>
          <w:sz w:val="24"/>
          <w:szCs w:val="24"/>
          <w:lang w:val="fr-FR" w:bidi="ar-SA"/>
        </w:rPr>
        <w:t>qui sont pluricellulaires et dont les cellules s’organisent en tissus et appare</w:t>
      </w:r>
      <w:r w:rsidR="006B3ACF">
        <w:rPr>
          <w:rFonts w:asciiTheme="majorBidi" w:hAnsiTheme="majorBidi"/>
          <w:sz w:val="24"/>
          <w:szCs w:val="24"/>
          <w:lang w:val="fr-FR" w:bidi="ar-SA"/>
        </w:rPr>
        <w:t>i</w:t>
      </w:r>
      <w:r w:rsidR="00AE508D">
        <w:rPr>
          <w:rFonts w:asciiTheme="majorBidi" w:hAnsiTheme="majorBidi"/>
          <w:sz w:val="24"/>
          <w:szCs w:val="24"/>
          <w:lang w:val="fr-FR" w:bidi="ar-SA"/>
        </w:rPr>
        <w:t>ls</w:t>
      </w:r>
      <w:r w:rsidR="006B3ACF">
        <w:rPr>
          <w:rFonts w:asciiTheme="majorBidi" w:hAnsiTheme="majorBidi"/>
          <w:sz w:val="24"/>
          <w:szCs w:val="24"/>
          <w:lang w:val="fr-FR" w:bidi="ar-SA"/>
        </w:rPr>
        <w:t>.</w:t>
      </w:r>
    </w:p>
    <w:p w:rsidR="006B3ACF" w:rsidRDefault="006B3ACF" w:rsidP="00AE508D">
      <w:pPr>
        <w:autoSpaceDE w:val="0"/>
        <w:autoSpaceDN w:val="0"/>
        <w:adjustRightInd w:val="0"/>
        <w:spacing w:after="0" w:line="240" w:lineRule="auto"/>
        <w:rPr>
          <w:rFonts w:asciiTheme="majorBidi" w:hAnsiTheme="majorBidi"/>
          <w:sz w:val="24"/>
          <w:szCs w:val="24"/>
          <w:lang w:val="fr-FR" w:bidi="ar-SA"/>
        </w:rPr>
      </w:pPr>
    </w:p>
    <w:p w:rsidR="00E57E41" w:rsidRDefault="00894203" w:rsidP="002E7A85">
      <w:pPr>
        <w:autoSpaceDE w:val="0"/>
        <w:autoSpaceDN w:val="0"/>
        <w:adjustRightInd w:val="0"/>
        <w:spacing w:after="0" w:line="240" w:lineRule="auto"/>
        <w:jc w:val="both"/>
        <w:rPr>
          <w:rFonts w:asciiTheme="majorBidi" w:hAnsiTheme="majorBidi"/>
          <w:b/>
          <w:bCs/>
          <w:sz w:val="24"/>
          <w:szCs w:val="24"/>
          <w:lang w:val="fr-FR" w:bidi="ar-SA"/>
        </w:rPr>
      </w:pPr>
      <w:r>
        <w:rPr>
          <w:rFonts w:asciiTheme="majorBidi" w:hAnsiTheme="majorBidi"/>
          <w:b/>
          <w:bCs/>
          <w:sz w:val="24"/>
          <w:szCs w:val="24"/>
          <w:lang w:val="fr-FR" w:bidi="ar-SA"/>
        </w:rPr>
        <w:t>2</w:t>
      </w:r>
      <w:r w:rsidR="006B3ACF" w:rsidRPr="006B3ACF">
        <w:rPr>
          <w:rFonts w:asciiTheme="majorBidi" w:hAnsiTheme="majorBidi"/>
          <w:b/>
          <w:bCs/>
          <w:sz w:val="24"/>
          <w:szCs w:val="24"/>
          <w:lang w:val="fr-FR" w:bidi="ar-SA"/>
        </w:rPr>
        <w:t>-2</w:t>
      </w:r>
      <w:r w:rsidR="00E57E41">
        <w:rPr>
          <w:rFonts w:asciiTheme="majorBidi" w:hAnsiTheme="majorBidi"/>
          <w:b/>
          <w:bCs/>
          <w:sz w:val="24"/>
          <w:szCs w:val="24"/>
          <w:lang w:val="fr-FR" w:bidi="ar-SA"/>
        </w:rPr>
        <w:t xml:space="preserve"> </w:t>
      </w:r>
      <w:r w:rsidR="00E57E41" w:rsidRPr="00E57E41">
        <w:rPr>
          <w:rFonts w:asciiTheme="majorBidi" w:hAnsiTheme="majorBidi"/>
          <w:sz w:val="24"/>
          <w:szCs w:val="24"/>
          <w:lang w:val="fr-FR" w:bidi="ar-SA"/>
        </w:rPr>
        <w:t xml:space="preserve">le nombre de feuillets embryonnaires : </w:t>
      </w:r>
      <w:r w:rsidR="00E57E41">
        <w:rPr>
          <w:rFonts w:asciiTheme="majorBidi" w:hAnsiTheme="majorBidi"/>
          <w:sz w:val="24"/>
          <w:szCs w:val="24"/>
          <w:lang w:val="fr-FR" w:bidi="ar-SA"/>
        </w:rPr>
        <w:t xml:space="preserve">cette caractéristique permet de distinguer les animaux </w:t>
      </w:r>
      <w:r w:rsidR="0055292F">
        <w:rPr>
          <w:rFonts w:asciiTheme="majorBidi" w:hAnsiTheme="majorBidi"/>
          <w:sz w:val="24"/>
          <w:szCs w:val="24"/>
          <w:lang w:val="fr-FR" w:bidi="ar-SA"/>
        </w:rPr>
        <w:t xml:space="preserve">évolués </w:t>
      </w:r>
      <w:r w:rsidR="008F5B54">
        <w:rPr>
          <w:rFonts w:asciiTheme="majorBidi" w:hAnsiTheme="majorBidi"/>
          <w:sz w:val="24"/>
          <w:szCs w:val="24"/>
          <w:lang w:val="fr-FR" w:bidi="ar-SA"/>
        </w:rPr>
        <w:t xml:space="preserve">conçus à partir  de trois feuillets embryonnaires (animaux triploblastiques) des animaux </w:t>
      </w:r>
      <w:r w:rsidR="0055292F">
        <w:rPr>
          <w:rFonts w:asciiTheme="majorBidi" w:hAnsiTheme="majorBidi"/>
          <w:sz w:val="24"/>
          <w:szCs w:val="24"/>
          <w:lang w:val="fr-FR" w:bidi="ar-SA"/>
        </w:rPr>
        <w:t xml:space="preserve">moins évolués </w:t>
      </w:r>
      <w:r w:rsidR="008F5B54">
        <w:rPr>
          <w:rFonts w:asciiTheme="majorBidi" w:hAnsiTheme="majorBidi"/>
          <w:sz w:val="24"/>
          <w:szCs w:val="24"/>
          <w:lang w:val="fr-FR" w:bidi="ar-SA"/>
        </w:rPr>
        <w:t xml:space="preserve">ne </w:t>
      </w:r>
      <w:r w:rsidR="0055292F">
        <w:rPr>
          <w:rFonts w:asciiTheme="majorBidi" w:hAnsiTheme="majorBidi"/>
          <w:sz w:val="24"/>
          <w:szCs w:val="24"/>
          <w:lang w:val="fr-FR" w:bidi="ar-SA"/>
        </w:rPr>
        <w:t>contenant</w:t>
      </w:r>
      <w:r w:rsidR="008F5B54">
        <w:rPr>
          <w:rFonts w:asciiTheme="majorBidi" w:hAnsiTheme="majorBidi"/>
          <w:sz w:val="24"/>
          <w:szCs w:val="24"/>
          <w:lang w:val="fr-FR" w:bidi="ar-SA"/>
        </w:rPr>
        <w:t xml:space="preserve"> que deux fe</w:t>
      </w:r>
      <w:r w:rsidR="0055292F">
        <w:rPr>
          <w:rFonts w:asciiTheme="majorBidi" w:hAnsiTheme="majorBidi"/>
          <w:sz w:val="24"/>
          <w:szCs w:val="24"/>
          <w:lang w:val="fr-FR" w:bidi="ar-SA"/>
        </w:rPr>
        <w:t>u</w:t>
      </w:r>
      <w:r w:rsidR="008F5B54">
        <w:rPr>
          <w:rFonts w:asciiTheme="majorBidi" w:hAnsiTheme="majorBidi"/>
          <w:sz w:val="24"/>
          <w:szCs w:val="24"/>
          <w:lang w:val="fr-FR" w:bidi="ar-SA"/>
        </w:rPr>
        <w:t xml:space="preserve">illets </w:t>
      </w:r>
      <w:r w:rsidR="0055292F">
        <w:rPr>
          <w:rFonts w:asciiTheme="majorBidi" w:hAnsiTheme="majorBidi"/>
          <w:sz w:val="24"/>
          <w:szCs w:val="24"/>
          <w:lang w:val="fr-FR" w:bidi="ar-SA"/>
        </w:rPr>
        <w:t>embryonnaires (animaux diploblastiques)</w:t>
      </w:r>
      <w:r w:rsidR="008F5B54">
        <w:rPr>
          <w:rFonts w:asciiTheme="majorBidi" w:hAnsiTheme="majorBidi"/>
          <w:sz w:val="24"/>
          <w:szCs w:val="24"/>
          <w:lang w:val="fr-FR" w:bidi="ar-SA"/>
        </w:rPr>
        <w:t xml:space="preserve"> </w:t>
      </w:r>
    </w:p>
    <w:p w:rsidR="00430FBC" w:rsidRDefault="00430FBC" w:rsidP="00AE508D">
      <w:pPr>
        <w:autoSpaceDE w:val="0"/>
        <w:autoSpaceDN w:val="0"/>
        <w:adjustRightInd w:val="0"/>
        <w:spacing w:after="0" w:line="240" w:lineRule="auto"/>
        <w:rPr>
          <w:rFonts w:asciiTheme="majorBidi" w:hAnsiTheme="majorBidi"/>
          <w:b/>
          <w:bCs/>
          <w:sz w:val="24"/>
          <w:szCs w:val="24"/>
          <w:lang w:val="fr-FR" w:bidi="ar-SA"/>
        </w:rPr>
      </w:pPr>
    </w:p>
    <w:p w:rsidR="00E57E41" w:rsidRDefault="0055292F" w:rsidP="00AE508D">
      <w:pPr>
        <w:autoSpaceDE w:val="0"/>
        <w:autoSpaceDN w:val="0"/>
        <w:adjustRightInd w:val="0"/>
        <w:spacing w:after="0" w:line="240" w:lineRule="auto"/>
        <w:rPr>
          <w:rFonts w:asciiTheme="majorBidi" w:hAnsiTheme="majorBidi"/>
          <w:b/>
          <w:bCs/>
          <w:sz w:val="24"/>
          <w:szCs w:val="24"/>
          <w:lang w:val="fr-FR" w:bidi="ar-SA"/>
        </w:rPr>
      </w:pPr>
      <w:r>
        <w:rPr>
          <w:rFonts w:asciiTheme="majorBidi" w:hAnsiTheme="majorBidi"/>
          <w:b/>
          <w:bCs/>
          <w:sz w:val="24"/>
          <w:szCs w:val="24"/>
          <w:lang w:val="fr-FR" w:bidi="ar-SA"/>
        </w:rPr>
        <w:t xml:space="preserve">Rappels : </w:t>
      </w:r>
    </w:p>
    <w:p w:rsidR="00894203" w:rsidRDefault="00894203" w:rsidP="00AE508D">
      <w:pPr>
        <w:autoSpaceDE w:val="0"/>
        <w:autoSpaceDN w:val="0"/>
        <w:adjustRightInd w:val="0"/>
        <w:spacing w:after="0" w:line="240" w:lineRule="auto"/>
        <w:rPr>
          <w:rFonts w:asciiTheme="majorBidi" w:hAnsiTheme="majorBidi"/>
          <w:b/>
          <w:bCs/>
          <w:sz w:val="24"/>
          <w:szCs w:val="24"/>
          <w:lang w:val="fr-FR" w:bidi="ar-SA"/>
        </w:rPr>
      </w:pPr>
    </w:p>
    <w:p w:rsidR="009A1946" w:rsidRPr="006B3ACF" w:rsidRDefault="009A1946" w:rsidP="00AE508D">
      <w:pPr>
        <w:autoSpaceDE w:val="0"/>
        <w:autoSpaceDN w:val="0"/>
        <w:adjustRightInd w:val="0"/>
        <w:spacing w:after="0" w:line="240" w:lineRule="auto"/>
        <w:rPr>
          <w:rFonts w:ascii="Times New Roman" w:eastAsia="Times New Roman" w:hAnsi="Times New Roman" w:cs="Times New Roman"/>
          <w:b/>
          <w:bCs/>
          <w:snapToGrid w:val="0"/>
          <w:color w:val="000000"/>
          <w:w w:val="0"/>
          <w:sz w:val="0"/>
          <w:szCs w:val="0"/>
          <w:u w:color="000000"/>
          <w:bdr w:val="none" w:sz="0" w:space="0" w:color="000000"/>
          <w:shd w:val="clear" w:color="000000" w:fill="000000"/>
          <w:lang w:val="fr-FR"/>
        </w:rPr>
      </w:pPr>
    </w:p>
    <w:p w:rsidR="005B1DC1" w:rsidRDefault="00430FBC" w:rsidP="00430FBC">
      <w:pPr>
        <w:autoSpaceDE w:val="0"/>
        <w:autoSpaceDN w:val="0"/>
        <w:adjustRightInd w:val="0"/>
        <w:spacing w:after="0" w:line="240" w:lineRule="auto"/>
        <w:rPr>
          <w:rFonts w:asciiTheme="majorBidi" w:hAnsiTheme="majorBidi"/>
          <w:sz w:val="24"/>
          <w:szCs w:val="24"/>
          <w:lang w:val="fr-FR" w:bidi="ar-SA"/>
        </w:rPr>
      </w:pPr>
      <w:r w:rsidRPr="007431E9">
        <w:rPr>
          <w:rFonts w:asciiTheme="majorBidi" w:hAnsiTheme="majorBidi"/>
          <w:sz w:val="24"/>
          <w:szCs w:val="24"/>
          <w:lang w:val="fr-FR" w:bidi="ar-SA"/>
        </w:rPr>
        <w:t>Après fécondation l’œuf se div</w:t>
      </w:r>
      <w:r w:rsidR="00592C85" w:rsidRPr="007431E9">
        <w:rPr>
          <w:rFonts w:asciiTheme="majorBidi" w:hAnsiTheme="majorBidi"/>
          <w:sz w:val="24"/>
          <w:szCs w:val="24"/>
          <w:lang w:val="fr-FR" w:bidi="ar-SA"/>
        </w:rPr>
        <w:t>i</w:t>
      </w:r>
      <w:r w:rsidRPr="007431E9">
        <w:rPr>
          <w:rFonts w:asciiTheme="majorBidi" w:hAnsiTheme="majorBidi"/>
          <w:sz w:val="24"/>
          <w:szCs w:val="24"/>
          <w:lang w:val="fr-FR" w:bidi="ar-SA"/>
        </w:rPr>
        <w:t>se et passe au stade morula puis blastula</w:t>
      </w:r>
    </w:p>
    <w:p w:rsidR="00894203" w:rsidRPr="007431E9" w:rsidRDefault="00894203" w:rsidP="00430FBC">
      <w:pPr>
        <w:autoSpaceDE w:val="0"/>
        <w:autoSpaceDN w:val="0"/>
        <w:adjustRightInd w:val="0"/>
        <w:spacing w:after="0" w:line="240" w:lineRule="auto"/>
        <w:rPr>
          <w:rFonts w:asciiTheme="majorBidi" w:hAnsiTheme="majorBidi"/>
          <w:sz w:val="24"/>
          <w:szCs w:val="24"/>
          <w:lang w:val="fr-FR" w:bidi="ar-SA"/>
        </w:rPr>
      </w:pPr>
    </w:p>
    <w:p w:rsidR="00605802" w:rsidRDefault="00C35966" w:rsidP="00F022E0">
      <w:pPr>
        <w:autoSpaceDE w:val="0"/>
        <w:autoSpaceDN w:val="0"/>
        <w:adjustRightInd w:val="0"/>
        <w:spacing w:after="0" w:line="240" w:lineRule="auto"/>
        <w:rPr>
          <w:rFonts w:ascii="Times New Roman" w:hAnsi="Times New Roman" w:cs="Times New Roman"/>
          <w:sz w:val="24"/>
          <w:szCs w:val="24"/>
          <w:lang w:val="fr-FR" w:bidi="ar-SA"/>
        </w:rPr>
      </w:pPr>
      <w:r>
        <w:rPr>
          <w:rFonts w:ascii="Times New Roman" w:hAnsi="Times New Roman" w:cs="Times New Roman"/>
          <w:noProof/>
          <w:sz w:val="24"/>
          <w:szCs w:val="24"/>
          <w:lang w:val="fr-FR" w:eastAsia="fr-FR" w:bidi="ar-SA"/>
        </w:rPr>
        <w:drawing>
          <wp:inline distT="0" distB="0" distL="0" distR="0">
            <wp:extent cx="3667125" cy="2219325"/>
            <wp:effectExtent l="19050" t="0" r="9525" b="0"/>
            <wp:docPr id="1" name="Image 1" descr="C:\Users\CBS\Desktop\1363369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S\Desktop\1363369453.jpg"/>
                    <pic:cNvPicPr>
                      <a:picLocks noChangeAspect="1" noChangeArrowheads="1"/>
                    </pic:cNvPicPr>
                  </pic:nvPicPr>
                  <pic:blipFill>
                    <a:blip r:embed="rId8" cstate="print"/>
                    <a:srcRect/>
                    <a:stretch>
                      <a:fillRect/>
                    </a:stretch>
                  </pic:blipFill>
                  <pic:spPr bwMode="auto">
                    <a:xfrm>
                      <a:off x="0" y="0"/>
                      <a:ext cx="3667125" cy="2219325"/>
                    </a:xfrm>
                    <a:prstGeom prst="rect">
                      <a:avLst/>
                    </a:prstGeom>
                    <a:noFill/>
                    <a:ln w="9525">
                      <a:noFill/>
                      <a:miter lim="800000"/>
                      <a:headEnd/>
                      <a:tailEnd/>
                    </a:ln>
                  </pic:spPr>
                </pic:pic>
              </a:graphicData>
            </a:graphic>
          </wp:inline>
        </w:drawing>
      </w:r>
    </w:p>
    <w:p w:rsidR="00C35966" w:rsidRDefault="00C35966" w:rsidP="00F022E0">
      <w:pPr>
        <w:autoSpaceDE w:val="0"/>
        <w:autoSpaceDN w:val="0"/>
        <w:adjustRightInd w:val="0"/>
        <w:spacing w:after="0" w:line="240" w:lineRule="auto"/>
        <w:rPr>
          <w:rFonts w:ascii="Times New Roman" w:hAnsi="Times New Roman" w:cs="Times New Roman"/>
          <w:sz w:val="24"/>
          <w:szCs w:val="24"/>
          <w:lang w:val="fr-FR" w:bidi="ar-SA"/>
        </w:rPr>
      </w:pPr>
    </w:p>
    <w:p w:rsidR="009163EB" w:rsidRDefault="00C35966" w:rsidP="00F022E0">
      <w:pPr>
        <w:autoSpaceDE w:val="0"/>
        <w:autoSpaceDN w:val="0"/>
        <w:adjustRightInd w:val="0"/>
        <w:spacing w:after="0" w:line="240" w:lineRule="auto"/>
        <w:rPr>
          <w:rFonts w:ascii="Times New Roman" w:hAnsi="Times New Roman" w:cs="Times New Roman"/>
          <w:sz w:val="24"/>
          <w:szCs w:val="24"/>
          <w:lang w:val="fr-FR" w:bidi="ar-SA"/>
        </w:rPr>
      </w:pPr>
      <w:r>
        <w:rPr>
          <w:rFonts w:ascii="Times New Roman" w:hAnsi="Times New Roman" w:cs="Times New Roman"/>
          <w:sz w:val="24"/>
          <w:szCs w:val="24"/>
          <w:lang w:val="fr-FR" w:bidi="ar-SA"/>
        </w:rPr>
        <w:t>Ensuite au moment de la gastrulation</w:t>
      </w:r>
      <w:r w:rsidR="009163EB">
        <w:rPr>
          <w:rFonts w:ascii="Times New Roman" w:hAnsi="Times New Roman" w:cs="Times New Roman"/>
          <w:sz w:val="24"/>
          <w:szCs w:val="24"/>
          <w:lang w:val="fr-FR" w:bidi="ar-SA"/>
        </w:rPr>
        <w:t xml:space="preserve"> une partie de l’embryon s’invagine </w:t>
      </w:r>
      <w:r w:rsidR="00364319">
        <w:rPr>
          <w:rFonts w:ascii="Times New Roman" w:hAnsi="Times New Roman" w:cs="Times New Roman"/>
          <w:sz w:val="24"/>
          <w:szCs w:val="24"/>
          <w:lang w:val="fr-FR" w:bidi="ar-SA"/>
        </w:rPr>
        <w:t>pour former une poche lui donnant ainsi la forme d’une sphère creuse ouverte au niveau du blastopore</w:t>
      </w:r>
    </w:p>
    <w:p w:rsidR="00364319" w:rsidRDefault="00364319" w:rsidP="00F022E0">
      <w:pPr>
        <w:autoSpaceDE w:val="0"/>
        <w:autoSpaceDN w:val="0"/>
        <w:adjustRightInd w:val="0"/>
        <w:spacing w:after="0" w:line="240" w:lineRule="auto"/>
        <w:rPr>
          <w:rFonts w:ascii="Times New Roman" w:hAnsi="Times New Roman" w:cs="Times New Roman"/>
          <w:sz w:val="24"/>
          <w:szCs w:val="24"/>
          <w:lang w:val="fr-FR" w:bidi="ar-SA"/>
        </w:rPr>
      </w:pPr>
    </w:p>
    <w:p w:rsidR="00C4351A" w:rsidRDefault="00C4351A" w:rsidP="00F022E0">
      <w:pPr>
        <w:autoSpaceDE w:val="0"/>
        <w:autoSpaceDN w:val="0"/>
        <w:adjustRightInd w:val="0"/>
        <w:spacing w:after="0" w:line="240" w:lineRule="auto"/>
        <w:rPr>
          <w:rFonts w:ascii="Times New Roman" w:hAnsi="Times New Roman" w:cs="Times New Roman"/>
          <w:sz w:val="24"/>
          <w:szCs w:val="24"/>
          <w:lang w:val="fr-FR" w:bidi="ar-SA"/>
        </w:rPr>
      </w:pPr>
    </w:p>
    <w:p w:rsidR="00C4351A" w:rsidRDefault="00C4351A" w:rsidP="00F022E0">
      <w:pPr>
        <w:autoSpaceDE w:val="0"/>
        <w:autoSpaceDN w:val="0"/>
        <w:adjustRightInd w:val="0"/>
        <w:spacing w:after="0" w:line="240" w:lineRule="auto"/>
        <w:rPr>
          <w:rFonts w:ascii="Times New Roman" w:hAnsi="Times New Roman" w:cs="Times New Roman"/>
          <w:sz w:val="24"/>
          <w:szCs w:val="24"/>
          <w:lang w:val="fr-FR" w:bidi="ar-SA"/>
        </w:rPr>
      </w:pPr>
    </w:p>
    <w:p w:rsidR="00C4351A" w:rsidRDefault="00C4351A" w:rsidP="00F022E0">
      <w:pPr>
        <w:autoSpaceDE w:val="0"/>
        <w:autoSpaceDN w:val="0"/>
        <w:adjustRightInd w:val="0"/>
        <w:spacing w:after="0" w:line="240" w:lineRule="auto"/>
        <w:rPr>
          <w:rFonts w:ascii="Times New Roman" w:hAnsi="Times New Roman" w:cs="Times New Roman"/>
          <w:sz w:val="24"/>
          <w:szCs w:val="24"/>
          <w:lang w:val="fr-FR" w:bidi="ar-SA"/>
        </w:rPr>
      </w:pPr>
      <w:r>
        <w:rPr>
          <w:noProof/>
          <w:lang w:val="fr-FR" w:eastAsia="fr-FR" w:bidi="ar-SA"/>
        </w:rPr>
        <w:lastRenderedPageBreak/>
        <w:drawing>
          <wp:inline distT="0" distB="0" distL="0" distR="0">
            <wp:extent cx="4972050" cy="1457325"/>
            <wp:effectExtent l="19050" t="0" r="0" b="0"/>
            <wp:docPr id="3" name="Image 2" descr="C:\Users\CBS\Desktop\13633666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S\Desktop\1363366644.gif"/>
                    <pic:cNvPicPr>
                      <a:picLocks noChangeAspect="1" noChangeArrowheads="1"/>
                    </pic:cNvPicPr>
                  </pic:nvPicPr>
                  <pic:blipFill>
                    <a:blip r:embed="rId9" cstate="print"/>
                    <a:srcRect/>
                    <a:stretch>
                      <a:fillRect/>
                    </a:stretch>
                  </pic:blipFill>
                  <pic:spPr bwMode="auto">
                    <a:xfrm>
                      <a:off x="0" y="0"/>
                      <a:ext cx="4972050" cy="1457325"/>
                    </a:xfrm>
                    <a:prstGeom prst="rect">
                      <a:avLst/>
                    </a:prstGeom>
                    <a:noFill/>
                    <a:ln w="9525">
                      <a:noFill/>
                      <a:miter lim="800000"/>
                      <a:headEnd/>
                      <a:tailEnd/>
                    </a:ln>
                  </pic:spPr>
                </pic:pic>
              </a:graphicData>
            </a:graphic>
          </wp:inline>
        </w:drawing>
      </w:r>
    </w:p>
    <w:p w:rsidR="004B3A54" w:rsidRDefault="004B3A54" w:rsidP="00F022E0">
      <w:pPr>
        <w:autoSpaceDE w:val="0"/>
        <w:autoSpaceDN w:val="0"/>
        <w:adjustRightInd w:val="0"/>
        <w:spacing w:after="0" w:line="240" w:lineRule="auto"/>
        <w:rPr>
          <w:rFonts w:ascii="Times New Roman" w:hAnsi="Times New Roman" w:cs="Times New Roman"/>
          <w:sz w:val="24"/>
          <w:szCs w:val="24"/>
          <w:lang w:val="fr-FR" w:bidi="ar-SA"/>
        </w:rPr>
      </w:pPr>
    </w:p>
    <w:p w:rsidR="004B3A54" w:rsidRDefault="00004939" w:rsidP="009F738C">
      <w:pPr>
        <w:autoSpaceDE w:val="0"/>
        <w:autoSpaceDN w:val="0"/>
        <w:adjustRightInd w:val="0"/>
        <w:spacing w:after="0" w:line="360" w:lineRule="auto"/>
        <w:rPr>
          <w:rFonts w:ascii="Times New Roman" w:hAnsi="Times New Roman" w:cs="Times New Roman"/>
          <w:sz w:val="24"/>
          <w:szCs w:val="24"/>
          <w:lang w:val="fr-FR" w:bidi="ar-SA"/>
        </w:rPr>
      </w:pPr>
      <w:r>
        <w:rPr>
          <w:rFonts w:ascii="Times New Roman" w:hAnsi="Times New Roman" w:cs="Times New Roman"/>
          <w:sz w:val="24"/>
          <w:szCs w:val="24"/>
          <w:lang w:val="fr-FR" w:bidi="ar-SA"/>
        </w:rPr>
        <w:t>Le feuillet qui reste à l’extérieur devient l’ectoderme, celui qui se trouve à l’intérieur est l’endoderme, alors que celui qui se forme entre les deux est le mésoderme</w:t>
      </w:r>
      <w:r w:rsidR="009F738C" w:rsidRPr="009F738C">
        <w:rPr>
          <w:lang w:val="fr-FR"/>
        </w:rPr>
        <w:t xml:space="preserve"> </w:t>
      </w:r>
      <w:r w:rsidR="009F738C" w:rsidRPr="009F738C">
        <w:rPr>
          <w:rFonts w:asciiTheme="majorBidi" w:hAnsiTheme="majorBidi"/>
          <w:sz w:val="24"/>
          <w:szCs w:val="24"/>
          <w:lang w:val="fr-FR"/>
        </w:rPr>
        <w:t>( produira les structures de revêtement et une partie du tissu nerveux)</w:t>
      </w:r>
      <w:r w:rsidR="009F738C" w:rsidRPr="00FF5C40">
        <w:rPr>
          <w:lang w:val="fr-FR"/>
        </w:rPr>
        <w:t>.</w:t>
      </w:r>
      <w:r>
        <w:rPr>
          <w:rFonts w:ascii="Times New Roman" w:hAnsi="Times New Roman" w:cs="Times New Roman"/>
          <w:sz w:val="24"/>
          <w:szCs w:val="24"/>
          <w:lang w:val="fr-FR" w:bidi="ar-SA"/>
        </w:rPr>
        <w:t xml:space="preserve"> Chez les animaux </w:t>
      </w:r>
      <w:r w:rsidR="001D3DF8">
        <w:rPr>
          <w:rFonts w:ascii="Times New Roman" w:hAnsi="Times New Roman" w:cs="Times New Roman"/>
          <w:sz w:val="24"/>
          <w:szCs w:val="24"/>
          <w:lang w:val="fr-FR" w:bidi="ar-SA"/>
        </w:rPr>
        <w:t>diploblastiques</w:t>
      </w:r>
      <w:r w:rsidR="00037586">
        <w:rPr>
          <w:rFonts w:ascii="Times New Roman" w:hAnsi="Times New Roman" w:cs="Times New Roman"/>
          <w:sz w:val="24"/>
          <w:szCs w:val="24"/>
          <w:lang w:val="fr-FR" w:bidi="ar-SA"/>
        </w:rPr>
        <w:t xml:space="preserve"> (Spongiaires et Cnidares</w:t>
      </w:r>
      <w:r w:rsidR="001D3DF8">
        <w:rPr>
          <w:rFonts w:ascii="Times New Roman" w:hAnsi="Times New Roman" w:cs="Times New Roman"/>
          <w:sz w:val="24"/>
          <w:szCs w:val="24"/>
          <w:lang w:val="fr-FR" w:bidi="ar-SA"/>
        </w:rPr>
        <w:t xml:space="preserve"> </w:t>
      </w:r>
      <w:r w:rsidR="00037586">
        <w:rPr>
          <w:rFonts w:ascii="Times New Roman" w:hAnsi="Times New Roman" w:cs="Times New Roman"/>
          <w:sz w:val="24"/>
          <w:szCs w:val="24"/>
          <w:lang w:val="fr-FR" w:bidi="ar-SA"/>
        </w:rPr>
        <w:t>)</w:t>
      </w:r>
      <w:r w:rsidR="00E561F8">
        <w:rPr>
          <w:rFonts w:ascii="Times New Roman" w:hAnsi="Times New Roman" w:cs="Times New Roman"/>
          <w:sz w:val="24"/>
          <w:szCs w:val="24"/>
          <w:lang w:val="fr-FR" w:bidi="ar-SA"/>
        </w:rPr>
        <w:t xml:space="preserve"> </w:t>
      </w:r>
      <w:r w:rsidR="001D3DF8">
        <w:rPr>
          <w:rFonts w:ascii="Times New Roman" w:hAnsi="Times New Roman" w:cs="Times New Roman"/>
          <w:sz w:val="24"/>
          <w:szCs w:val="24"/>
          <w:lang w:val="fr-FR" w:bidi="ar-SA"/>
        </w:rPr>
        <w:t xml:space="preserve">ce dernier </w:t>
      </w:r>
      <w:r w:rsidR="00E561F8">
        <w:rPr>
          <w:rFonts w:ascii="Times New Roman" w:hAnsi="Times New Roman" w:cs="Times New Roman"/>
          <w:sz w:val="24"/>
          <w:szCs w:val="24"/>
          <w:lang w:val="fr-FR" w:bidi="ar-SA"/>
        </w:rPr>
        <w:t xml:space="preserve">(le mésoderme) </w:t>
      </w:r>
      <w:r w:rsidR="001D3DF8">
        <w:rPr>
          <w:rFonts w:ascii="Times New Roman" w:hAnsi="Times New Roman" w:cs="Times New Roman"/>
          <w:sz w:val="24"/>
          <w:szCs w:val="24"/>
          <w:lang w:val="fr-FR" w:bidi="ar-SA"/>
        </w:rPr>
        <w:t>n’est pas présent, une matrice extracellulaire</w:t>
      </w:r>
      <w:r w:rsidR="006A2EA0">
        <w:rPr>
          <w:rFonts w:ascii="Times New Roman" w:hAnsi="Times New Roman" w:cs="Times New Roman"/>
          <w:sz w:val="24"/>
          <w:szCs w:val="24"/>
          <w:lang w:val="fr-FR" w:bidi="ar-SA"/>
        </w:rPr>
        <w:t xml:space="preserve"> </w:t>
      </w:r>
      <w:r w:rsidR="001D3DF8">
        <w:rPr>
          <w:rFonts w:ascii="Times New Roman" w:hAnsi="Times New Roman" w:cs="Times New Roman"/>
          <w:sz w:val="24"/>
          <w:szCs w:val="24"/>
          <w:lang w:val="fr-FR" w:bidi="ar-SA"/>
        </w:rPr>
        <w:t>riche en col</w:t>
      </w:r>
      <w:r w:rsidR="006A2EA0">
        <w:rPr>
          <w:rFonts w:ascii="Times New Roman" w:hAnsi="Times New Roman" w:cs="Times New Roman"/>
          <w:sz w:val="24"/>
          <w:szCs w:val="24"/>
          <w:lang w:val="fr-FR" w:bidi="ar-SA"/>
        </w:rPr>
        <w:t>l</w:t>
      </w:r>
      <w:r w:rsidR="001D3DF8">
        <w:rPr>
          <w:rFonts w:ascii="Times New Roman" w:hAnsi="Times New Roman" w:cs="Times New Roman"/>
          <w:sz w:val="24"/>
          <w:szCs w:val="24"/>
          <w:lang w:val="fr-FR" w:bidi="ar-SA"/>
        </w:rPr>
        <w:t>agène se développe (mésoglée</w:t>
      </w:r>
      <w:r w:rsidR="006A2EA0">
        <w:rPr>
          <w:rFonts w:ascii="Times New Roman" w:hAnsi="Times New Roman" w:cs="Times New Roman"/>
          <w:sz w:val="24"/>
          <w:szCs w:val="24"/>
          <w:lang w:val="fr-FR" w:bidi="ar-SA"/>
        </w:rPr>
        <w:t>)</w:t>
      </w:r>
      <w:r>
        <w:rPr>
          <w:rFonts w:ascii="Times New Roman" w:hAnsi="Times New Roman" w:cs="Times New Roman"/>
          <w:sz w:val="24"/>
          <w:szCs w:val="24"/>
          <w:lang w:val="fr-FR" w:bidi="ar-SA"/>
        </w:rPr>
        <w:t xml:space="preserve"> </w:t>
      </w:r>
    </w:p>
    <w:p w:rsidR="00037586" w:rsidRDefault="00037586" w:rsidP="00F022E0">
      <w:pPr>
        <w:autoSpaceDE w:val="0"/>
        <w:autoSpaceDN w:val="0"/>
        <w:adjustRightInd w:val="0"/>
        <w:spacing w:after="0" w:line="240" w:lineRule="auto"/>
        <w:rPr>
          <w:rFonts w:ascii="Times New Roman" w:hAnsi="Times New Roman" w:cs="Times New Roman"/>
          <w:sz w:val="24"/>
          <w:szCs w:val="24"/>
          <w:lang w:val="fr-FR" w:bidi="ar-SA"/>
        </w:rPr>
      </w:pPr>
    </w:p>
    <w:p w:rsidR="00037586" w:rsidRDefault="00037586" w:rsidP="00F022E0">
      <w:pPr>
        <w:autoSpaceDE w:val="0"/>
        <w:autoSpaceDN w:val="0"/>
        <w:adjustRightInd w:val="0"/>
        <w:spacing w:after="0" w:line="240" w:lineRule="auto"/>
        <w:rPr>
          <w:rFonts w:ascii="Times New Roman" w:hAnsi="Times New Roman" w:cs="Times New Roman"/>
          <w:sz w:val="24"/>
          <w:szCs w:val="24"/>
          <w:lang w:val="fr-FR" w:bidi="ar-SA"/>
        </w:rPr>
      </w:pPr>
    </w:p>
    <w:p w:rsidR="00037586" w:rsidRDefault="00037586" w:rsidP="00F022E0">
      <w:pPr>
        <w:autoSpaceDE w:val="0"/>
        <w:autoSpaceDN w:val="0"/>
        <w:adjustRightInd w:val="0"/>
        <w:spacing w:after="0" w:line="240" w:lineRule="auto"/>
        <w:rPr>
          <w:rFonts w:ascii="Times New Roman" w:hAnsi="Times New Roman" w:cs="Times New Roman"/>
          <w:sz w:val="24"/>
          <w:szCs w:val="24"/>
          <w:lang w:val="fr-FR" w:bidi="ar-SA"/>
        </w:rPr>
      </w:pPr>
    </w:p>
    <w:p w:rsidR="00037586" w:rsidRDefault="00037586" w:rsidP="00F022E0">
      <w:pPr>
        <w:autoSpaceDE w:val="0"/>
        <w:autoSpaceDN w:val="0"/>
        <w:adjustRightInd w:val="0"/>
        <w:spacing w:after="0" w:line="240" w:lineRule="auto"/>
        <w:rPr>
          <w:rFonts w:ascii="Times New Roman" w:hAnsi="Times New Roman" w:cs="Times New Roman"/>
          <w:sz w:val="24"/>
          <w:szCs w:val="24"/>
          <w:lang w:val="fr-FR" w:bidi="ar-SA"/>
        </w:rPr>
      </w:pPr>
    </w:p>
    <w:p w:rsidR="00EE499A" w:rsidRDefault="00894203" w:rsidP="009F738C">
      <w:pPr>
        <w:autoSpaceDE w:val="0"/>
        <w:autoSpaceDN w:val="0"/>
        <w:adjustRightInd w:val="0"/>
        <w:spacing w:after="0" w:line="360" w:lineRule="auto"/>
        <w:jc w:val="both"/>
        <w:rPr>
          <w:rFonts w:asciiTheme="majorBidi" w:hAnsiTheme="majorBidi"/>
          <w:sz w:val="24"/>
          <w:szCs w:val="24"/>
          <w:lang w:val="fr-FR"/>
        </w:rPr>
      </w:pPr>
      <w:r>
        <w:rPr>
          <w:rFonts w:ascii="Times New Roman" w:hAnsi="Times New Roman" w:cs="Times New Roman"/>
          <w:b/>
          <w:bCs/>
          <w:sz w:val="24"/>
          <w:szCs w:val="24"/>
          <w:lang w:val="fr-FR" w:bidi="ar-SA"/>
        </w:rPr>
        <w:t>2</w:t>
      </w:r>
      <w:r w:rsidR="00EE499A" w:rsidRPr="00867C74">
        <w:rPr>
          <w:rFonts w:ascii="Times New Roman" w:hAnsi="Times New Roman" w:cs="Times New Roman"/>
          <w:b/>
          <w:bCs/>
          <w:sz w:val="24"/>
          <w:szCs w:val="24"/>
          <w:lang w:val="fr-FR" w:bidi="ar-SA"/>
        </w:rPr>
        <w:t>-3</w:t>
      </w:r>
      <w:r w:rsidR="00EE499A" w:rsidRPr="00EE499A">
        <w:rPr>
          <w:rFonts w:ascii="Verdana" w:hAnsi="Verdana"/>
          <w:color w:val="000000"/>
          <w:sz w:val="17"/>
          <w:szCs w:val="17"/>
          <w:lang w:val="fr-FR"/>
        </w:rPr>
        <w:t xml:space="preserve"> </w:t>
      </w:r>
      <w:r w:rsidR="00EE499A" w:rsidRPr="00BC15C4">
        <w:rPr>
          <w:rFonts w:asciiTheme="majorBidi" w:hAnsiTheme="majorBidi"/>
          <w:sz w:val="24"/>
          <w:szCs w:val="24"/>
          <w:lang w:val="fr-FR"/>
        </w:rPr>
        <w:t xml:space="preserve">La </w:t>
      </w:r>
      <w:r w:rsidR="009F738C">
        <w:rPr>
          <w:rFonts w:asciiTheme="majorBidi" w:hAnsiTheme="majorBidi"/>
          <w:sz w:val="24"/>
          <w:szCs w:val="24"/>
          <w:lang w:val="fr-FR"/>
        </w:rPr>
        <w:t>symétrie de</w:t>
      </w:r>
      <w:r w:rsidR="00EE499A" w:rsidRPr="00BC15C4">
        <w:rPr>
          <w:rFonts w:asciiTheme="majorBidi" w:hAnsiTheme="majorBidi"/>
          <w:sz w:val="24"/>
          <w:szCs w:val="24"/>
          <w:lang w:val="fr-FR"/>
        </w:rPr>
        <w:t xml:space="preserve"> la gastrulation, au début de la gastrulation, l'embryon possède une symétrie quasiment sphérique. À la fin, la symétrie fondamentale du groupe animal (radiaire, bilatérien) est mise en </w:t>
      </w:r>
      <w:r w:rsidR="00BC15C4" w:rsidRPr="00BC15C4">
        <w:rPr>
          <w:rFonts w:asciiTheme="majorBidi" w:hAnsiTheme="majorBidi"/>
          <w:sz w:val="24"/>
          <w:szCs w:val="24"/>
          <w:lang w:val="fr-FR"/>
        </w:rPr>
        <w:t xml:space="preserve">place. </w:t>
      </w:r>
      <w:r w:rsidR="00EE499A" w:rsidRPr="00BC15C4">
        <w:rPr>
          <w:rFonts w:asciiTheme="majorBidi" w:hAnsiTheme="majorBidi"/>
          <w:sz w:val="24"/>
          <w:szCs w:val="24"/>
          <w:lang w:val="fr-FR"/>
        </w:rPr>
        <w:t>Les bilatériens sont caractérisés par une symétrie bilatérale (cette symétrie définit des axes antéro-postérieur, dorso-ventral et médio-latéral) à l'origine de leur nom</w:t>
      </w:r>
      <w:r w:rsidR="002E7184">
        <w:rPr>
          <w:rFonts w:asciiTheme="majorBidi" w:hAnsiTheme="majorBidi"/>
          <w:sz w:val="24"/>
          <w:szCs w:val="24"/>
          <w:lang w:val="fr-FR"/>
        </w:rPr>
        <w:t xml:space="preserve"> (animaux supérieurs)</w:t>
      </w:r>
      <w:r w:rsidR="00FB0CD7">
        <w:rPr>
          <w:rFonts w:asciiTheme="majorBidi" w:hAnsiTheme="majorBidi"/>
          <w:sz w:val="24"/>
          <w:szCs w:val="24"/>
          <w:lang w:val="fr-FR"/>
        </w:rPr>
        <w:t>.</w:t>
      </w:r>
    </w:p>
    <w:p w:rsidR="002E7184" w:rsidRDefault="002E7184" w:rsidP="00FB0CD7">
      <w:pPr>
        <w:autoSpaceDE w:val="0"/>
        <w:autoSpaceDN w:val="0"/>
        <w:adjustRightInd w:val="0"/>
        <w:spacing w:after="0" w:line="360" w:lineRule="auto"/>
        <w:jc w:val="both"/>
        <w:rPr>
          <w:rFonts w:asciiTheme="majorBidi" w:hAnsiTheme="majorBidi"/>
          <w:sz w:val="24"/>
          <w:szCs w:val="24"/>
          <w:lang w:val="fr-FR"/>
        </w:rPr>
      </w:pPr>
    </w:p>
    <w:p w:rsidR="002E7184" w:rsidRDefault="002E7184" w:rsidP="002E7184">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sz w:val="24"/>
          <w:szCs w:val="24"/>
          <w:lang w:val="fr-FR"/>
        </w:rPr>
        <w:t xml:space="preserve">                                              </w:t>
      </w:r>
      <w:r>
        <w:rPr>
          <w:noProof/>
          <w:lang w:val="fr-FR" w:eastAsia="fr-FR" w:bidi="ar-SA"/>
        </w:rPr>
        <w:drawing>
          <wp:inline distT="0" distB="0" distL="0" distR="0">
            <wp:extent cx="5133975" cy="2978973"/>
            <wp:effectExtent l="19050" t="0" r="9525" b="0"/>
            <wp:docPr id="9" name="Image 9" descr="Untitle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 Document"/>
                    <pic:cNvPicPr>
                      <a:picLocks noChangeAspect="1" noChangeArrowheads="1"/>
                    </pic:cNvPicPr>
                  </pic:nvPicPr>
                  <pic:blipFill>
                    <a:blip r:embed="rId10" cstate="print"/>
                    <a:srcRect/>
                    <a:stretch>
                      <a:fillRect/>
                    </a:stretch>
                  </pic:blipFill>
                  <pic:spPr bwMode="auto">
                    <a:xfrm>
                      <a:off x="0" y="0"/>
                      <a:ext cx="5133975" cy="2978973"/>
                    </a:xfrm>
                    <a:prstGeom prst="rect">
                      <a:avLst/>
                    </a:prstGeom>
                    <a:noFill/>
                    <a:ln w="9525">
                      <a:noFill/>
                      <a:miter lim="800000"/>
                      <a:headEnd/>
                      <a:tailEnd/>
                    </a:ln>
                  </pic:spPr>
                </pic:pic>
              </a:graphicData>
            </a:graphic>
          </wp:inline>
        </w:drawing>
      </w:r>
    </w:p>
    <w:p w:rsidR="002E7184" w:rsidRDefault="002E7184" w:rsidP="00FB0CD7">
      <w:pPr>
        <w:autoSpaceDE w:val="0"/>
        <w:autoSpaceDN w:val="0"/>
        <w:adjustRightInd w:val="0"/>
        <w:spacing w:after="0" w:line="360" w:lineRule="auto"/>
        <w:jc w:val="both"/>
        <w:rPr>
          <w:rFonts w:asciiTheme="majorBidi" w:hAnsiTheme="majorBidi"/>
          <w:sz w:val="24"/>
          <w:szCs w:val="24"/>
          <w:lang w:val="fr-FR"/>
        </w:rPr>
      </w:pPr>
    </w:p>
    <w:p w:rsidR="00BC15C4" w:rsidRPr="00FB0CD7" w:rsidRDefault="00894203" w:rsidP="00DB2D4F">
      <w:pPr>
        <w:autoSpaceDE w:val="0"/>
        <w:autoSpaceDN w:val="0"/>
        <w:adjustRightInd w:val="0"/>
        <w:spacing w:after="0" w:line="360" w:lineRule="auto"/>
        <w:jc w:val="both"/>
        <w:rPr>
          <w:rFonts w:asciiTheme="majorBidi" w:hAnsiTheme="majorBidi"/>
          <w:sz w:val="24"/>
          <w:szCs w:val="24"/>
          <w:lang w:val="fr-FR" w:bidi="ar-SA"/>
        </w:rPr>
      </w:pPr>
      <w:r>
        <w:rPr>
          <w:rFonts w:asciiTheme="majorBidi" w:hAnsiTheme="majorBidi"/>
          <w:b/>
          <w:bCs/>
          <w:sz w:val="24"/>
          <w:szCs w:val="24"/>
          <w:lang w:val="fr-FR"/>
        </w:rPr>
        <w:lastRenderedPageBreak/>
        <w:t>2</w:t>
      </w:r>
      <w:r w:rsidR="00BC15C4" w:rsidRPr="00867C74">
        <w:rPr>
          <w:rFonts w:asciiTheme="majorBidi" w:hAnsiTheme="majorBidi"/>
          <w:b/>
          <w:bCs/>
          <w:sz w:val="24"/>
          <w:szCs w:val="24"/>
          <w:lang w:val="fr-FR"/>
        </w:rPr>
        <w:t>-4</w:t>
      </w:r>
      <w:r w:rsidR="00867C74">
        <w:rPr>
          <w:rFonts w:asciiTheme="majorBidi" w:hAnsiTheme="majorBidi"/>
          <w:sz w:val="24"/>
          <w:szCs w:val="24"/>
          <w:lang w:val="fr-FR"/>
        </w:rPr>
        <w:t xml:space="preserve"> </w:t>
      </w:r>
      <w:r w:rsidR="00DB2D4F">
        <w:rPr>
          <w:rFonts w:asciiTheme="majorBidi" w:hAnsiTheme="majorBidi"/>
          <w:sz w:val="24"/>
          <w:szCs w:val="24"/>
          <w:lang w:val="fr-FR"/>
        </w:rPr>
        <w:t>La destinée du blastopore,  l</w:t>
      </w:r>
      <w:r w:rsidR="00BC15C4" w:rsidRPr="00C12977">
        <w:rPr>
          <w:rFonts w:asciiTheme="majorBidi" w:hAnsiTheme="majorBidi"/>
          <w:sz w:val="24"/>
          <w:szCs w:val="24"/>
          <w:lang w:val="fr-FR"/>
        </w:rPr>
        <w:t xml:space="preserve">ors du développement embryonnaire, </w:t>
      </w:r>
      <w:r w:rsidR="00FB0CD7">
        <w:rPr>
          <w:rFonts w:asciiTheme="majorBidi" w:hAnsiTheme="majorBidi"/>
          <w:sz w:val="24"/>
          <w:szCs w:val="24"/>
          <w:lang w:val="fr-FR"/>
        </w:rPr>
        <w:t xml:space="preserve">chez </w:t>
      </w:r>
      <w:r w:rsidR="00FB0CD7" w:rsidRPr="00C12977">
        <w:rPr>
          <w:rFonts w:asciiTheme="majorBidi" w:hAnsiTheme="majorBidi"/>
          <w:sz w:val="24"/>
          <w:szCs w:val="24"/>
          <w:lang w:val="fr-FR"/>
        </w:rPr>
        <w:t>les protostomiens (bouche en premier</w:t>
      </w:r>
      <w:r w:rsidR="00FB0CD7">
        <w:rPr>
          <w:rFonts w:asciiTheme="majorBidi" w:hAnsiTheme="majorBidi"/>
          <w:sz w:val="24"/>
          <w:szCs w:val="24"/>
          <w:lang w:val="fr-FR"/>
        </w:rPr>
        <w:t>)</w:t>
      </w:r>
      <w:r w:rsidR="00DB2D4F">
        <w:rPr>
          <w:rFonts w:asciiTheme="majorBidi" w:hAnsiTheme="majorBidi"/>
          <w:sz w:val="24"/>
          <w:szCs w:val="24"/>
          <w:lang w:val="fr-FR"/>
        </w:rPr>
        <w:t xml:space="preserve">le blastopore se transforme directement en bouche qui </w:t>
      </w:r>
      <w:r w:rsidR="00FB0CD7" w:rsidRPr="00C12977">
        <w:rPr>
          <w:rFonts w:asciiTheme="majorBidi" w:hAnsiTheme="majorBidi"/>
          <w:sz w:val="24"/>
          <w:szCs w:val="24"/>
          <w:lang w:val="fr-FR"/>
        </w:rPr>
        <w:t xml:space="preserve"> apparaît avant l'anus</w:t>
      </w:r>
      <w:r w:rsidR="00FB0CD7">
        <w:rPr>
          <w:rFonts w:asciiTheme="majorBidi" w:hAnsiTheme="majorBidi"/>
          <w:sz w:val="24"/>
          <w:szCs w:val="24"/>
          <w:lang w:val="fr-FR"/>
        </w:rPr>
        <w:t xml:space="preserve"> </w:t>
      </w:r>
      <w:r w:rsidR="00DB2D4F">
        <w:rPr>
          <w:rFonts w:asciiTheme="majorBidi" w:hAnsiTheme="majorBidi"/>
          <w:sz w:val="24"/>
          <w:szCs w:val="24"/>
          <w:lang w:val="fr-FR"/>
        </w:rPr>
        <w:t>(</w:t>
      </w:r>
      <w:r w:rsidR="00FB0CD7">
        <w:rPr>
          <w:rFonts w:asciiTheme="majorBidi" w:hAnsiTheme="majorBidi"/>
          <w:sz w:val="24"/>
          <w:szCs w:val="24"/>
          <w:lang w:val="fr-FR"/>
        </w:rPr>
        <w:t xml:space="preserve"> </w:t>
      </w:r>
      <w:r w:rsidR="00FB0CD7" w:rsidRPr="00C12977">
        <w:rPr>
          <w:rFonts w:asciiTheme="majorBidi" w:hAnsiTheme="majorBidi"/>
          <w:sz w:val="24"/>
          <w:szCs w:val="24"/>
          <w:lang w:val="fr-FR"/>
        </w:rPr>
        <w:t>les arthropodes et les mollusques</w:t>
      </w:r>
      <w:r w:rsidR="00DB2D4F">
        <w:rPr>
          <w:rFonts w:asciiTheme="majorBidi" w:hAnsiTheme="majorBidi"/>
          <w:sz w:val="24"/>
          <w:szCs w:val="24"/>
          <w:lang w:val="fr-FR"/>
        </w:rPr>
        <w:t>)</w:t>
      </w:r>
      <w:r w:rsidR="00FB0CD7" w:rsidRPr="00C12977">
        <w:rPr>
          <w:rFonts w:asciiTheme="majorBidi" w:hAnsiTheme="majorBidi"/>
          <w:sz w:val="24"/>
          <w:szCs w:val="24"/>
          <w:lang w:val="fr-FR"/>
        </w:rPr>
        <w:t xml:space="preserve"> </w:t>
      </w:r>
      <w:r w:rsidR="00FB0CD7">
        <w:rPr>
          <w:rFonts w:asciiTheme="majorBidi" w:hAnsiTheme="majorBidi"/>
          <w:sz w:val="24"/>
          <w:szCs w:val="24"/>
          <w:lang w:val="fr-FR"/>
        </w:rPr>
        <w:t xml:space="preserve">alors que chez </w:t>
      </w:r>
      <w:r w:rsidR="00BC15C4" w:rsidRPr="00C12977">
        <w:rPr>
          <w:rFonts w:asciiTheme="majorBidi" w:hAnsiTheme="majorBidi"/>
          <w:sz w:val="24"/>
          <w:szCs w:val="24"/>
          <w:lang w:val="fr-FR"/>
        </w:rPr>
        <w:t xml:space="preserve"> </w:t>
      </w:r>
      <w:r w:rsidR="00FB0CD7">
        <w:rPr>
          <w:rFonts w:asciiTheme="majorBidi" w:hAnsiTheme="majorBidi"/>
          <w:sz w:val="24"/>
          <w:szCs w:val="24"/>
          <w:lang w:val="fr-FR"/>
        </w:rPr>
        <w:t>l</w:t>
      </w:r>
      <w:r w:rsidR="00C12977" w:rsidRPr="00C12977">
        <w:rPr>
          <w:rFonts w:asciiTheme="majorBidi" w:hAnsiTheme="majorBidi"/>
          <w:sz w:val="24"/>
          <w:szCs w:val="24"/>
          <w:lang w:val="fr-FR"/>
        </w:rPr>
        <w:t>es </w:t>
      </w:r>
      <w:hyperlink r:id="rId11" w:tgtFrame="_top" w:tooltip="Deutérostomien" w:history="1">
        <w:r w:rsidR="00C12977" w:rsidRPr="00C12977">
          <w:rPr>
            <w:rStyle w:val="Lienhypertexte"/>
            <w:rFonts w:asciiTheme="majorBidi" w:hAnsiTheme="majorBidi"/>
            <w:color w:val="auto"/>
            <w:sz w:val="24"/>
            <w:szCs w:val="24"/>
            <w:u w:val="none"/>
            <w:lang w:val="fr-FR"/>
          </w:rPr>
          <w:t>deutérostomiens</w:t>
        </w:r>
      </w:hyperlink>
      <w:r w:rsidR="00C12977" w:rsidRPr="00C12977">
        <w:rPr>
          <w:rFonts w:asciiTheme="majorBidi" w:hAnsiTheme="majorBidi"/>
          <w:sz w:val="24"/>
          <w:szCs w:val="24"/>
          <w:lang w:val="fr-FR"/>
        </w:rPr>
        <w:t> (bouche en second</w:t>
      </w:r>
      <w:r w:rsidR="00FB0CD7">
        <w:rPr>
          <w:rFonts w:asciiTheme="majorBidi" w:hAnsiTheme="majorBidi"/>
          <w:sz w:val="24"/>
          <w:szCs w:val="24"/>
          <w:lang w:val="fr-FR"/>
        </w:rPr>
        <w:t>)</w:t>
      </w:r>
      <w:r w:rsidR="00C12977" w:rsidRPr="00C12977">
        <w:rPr>
          <w:rFonts w:asciiTheme="majorBidi" w:hAnsiTheme="majorBidi"/>
          <w:sz w:val="24"/>
          <w:szCs w:val="24"/>
          <w:lang w:val="fr-FR"/>
        </w:rPr>
        <w:t xml:space="preserve">, </w:t>
      </w:r>
      <w:r w:rsidR="00FB0CD7">
        <w:rPr>
          <w:rFonts w:asciiTheme="majorBidi" w:hAnsiTheme="majorBidi"/>
          <w:sz w:val="24"/>
          <w:szCs w:val="24"/>
          <w:lang w:val="fr-FR"/>
        </w:rPr>
        <w:t xml:space="preserve"> </w:t>
      </w:r>
      <w:r w:rsidR="00DB2D4F">
        <w:rPr>
          <w:rFonts w:asciiTheme="majorBidi" w:hAnsiTheme="majorBidi"/>
          <w:sz w:val="24"/>
          <w:szCs w:val="24"/>
          <w:lang w:val="fr-FR"/>
        </w:rPr>
        <w:t xml:space="preserve">le blastopore donne lieu à </w:t>
      </w:r>
      <w:r w:rsidR="00FB0CD7">
        <w:rPr>
          <w:rFonts w:asciiTheme="majorBidi" w:hAnsiTheme="majorBidi"/>
          <w:sz w:val="24"/>
          <w:szCs w:val="24"/>
          <w:lang w:val="fr-FR"/>
        </w:rPr>
        <w:t xml:space="preserve">l’anus </w:t>
      </w:r>
      <w:r w:rsidR="00DB2D4F">
        <w:rPr>
          <w:rFonts w:asciiTheme="majorBidi" w:hAnsiTheme="majorBidi"/>
          <w:sz w:val="24"/>
          <w:szCs w:val="24"/>
          <w:lang w:val="fr-FR"/>
        </w:rPr>
        <w:t xml:space="preserve">qui </w:t>
      </w:r>
      <w:r w:rsidR="00FB0CD7">
        <w:rPr>
          <w:rFonts w:asciiTheme="majorBidi" w:hAnsiTheme="majorBidi"/>
          <w:sz w:val="24"/>
          <w:szCs w:val="24"/>
          <w:lang w:val="fr-FR"/>
        </w:rPr>
        <w:t>apparait en premier (l</w:t>
      </w:r>
      <w:r w:rsidR="00C12977" w:rsidRPr="00C12977">
        <w:rPr>
          <w:rFonts w:asciiTheme="majorBidi" w:hAnsiTheme="majorBidi"/>
          <w:sz w:val="24"/>
          <w:szCs w:val="24"/>
          <w:lang w:val="fr-FR"/>
        </w:rPr>
        <w:t>es </w:t>
      </w:r>
      <w:hyperlink r:id="rId12" w:tgtFrame="_top" w:tooltip="Vertébré" w:history="1">
        <w:r w:rsidR="00C12977" w:rsidRPr="00C12977">
          <w:rPr>
            <w:rStyle w:val="Lienhypertexte"/>
            <w:rFonts w:asciiTheme="majorBidi" w:hAnsiTheme="majorBidi"/>
            <w:color w:val="auto"/>
            <w:sz w:val="24"/>
            <w:szCs w:val="24"/>
            <w:u w:val="none"/>
            <w:lang w:val="fr-FR"/>
          </w:rPr>
          <w:t>vertébrés</w:t>
        </w:r>
      </w:hyperlink>
      <w:r w:rsidR="00C12977" w:rsidRPr="00C12977">
        <w:rPr>
          <w:rFonts w:asciiTheme="majorBidi" w:hAnsiTheme="majorBidi"/>
          <w:sz w:val="24"/>
          <w:szCs w:val="24"/>
          <w:lang w:val="fr-FR"/>
        </w:rPr>
        <w:t> et les </w:t>
      </w:r>
      <w:hyperlink r:id="rId13" w:tgtFrame="_top" w:tooltip="Échinoderme" w:history="1">
        <w:r w:rsidR="00C12977" w:rsidRPr="00C12977">
          <w:rPr>
            <w:rStyle w:val="Lienhypertexte"/>
            <w:rFonts w:asciiTheme="majorBidi" w:hAnsiTheme="majorBidi"/>
            <w:color w:val="auto"/>
            <w:sz w:val="24"/>
            <w:szCs w:val="24"/>
            <w:u w:val="none"/>
            <w:lang w:val="fr-FR"/>
          </w:rPr>
          <w:t>échinodermes</w:t>
        </w:r>
      </w:hyperlink>
      <w:r w:rsidR="00FB0CD7" w:rsidRPr="00FB0CD7">
        <w:rPr>
          <w:rFonts w:asciiTheme="majorBidi" w:hAnsiTheme="majorBidi"/>
          <w:sz w:val="24"/>
          <w:szCs w:val="24"/>
          <w:lang w:val="fr-FR"/>
        </w:rPr>
        <w:t>)</w:t>
      </w:r>
    </w:p>
    <w:p w:rsidR="00E66B33" w:rsidRPr="005F2CFE" w:rsidRDefault="00FB0CD7">
      <w:pPr>
        <w:rPr>
          <w:rFonts w:asciiTheme="majorBidi" w:hAnsiTheme="majorBidi"/>
          <w:b/>
          <w:bCs/>
          <w:sz w:val="24"/>
          <w:szCs w:val="24"/>
          <w:lang w:val="fr-FR"/>
        </w:rPr>
      </w:pPr>
      <w:r w:rsidRPr="005F2CFE">
        <w:rPr>
          <w:rFonts w:asciiTheme="majorBidi" w:hAnsiTheme="majorBidi"/>
          <w:b/>
          <w:bCs/>
          <w:noProof/>
          <w:sz w:val="24"/>
          <w:szCs w:val="24"/>
          <w:lang w:val="fr-FR" w:eastAsia="fr-FR" w:bidi="ar-SA"/>
        </w:rPr>
        <w:drawing>
          <wp:inline distT="0" distB="0" distL="0" distR="0">
            <wp:extent cx="5760720" cy="2825771"/>
            <wp:effectExtent l="19050" t="0" r="0" b="0"/>
            <wp:docPr id="4" name="Image 5" descr="gastr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strula.jpg"/>
                    <pic:cNvPicPr>
                      <a:picLocks noChangeAspect="1" noChangeArrowheads="1"/>
                    </pic:cNvPicPr>
                  </pic:nvPicPr>
                  <pic:blipFill>
                    <a:blip r:embed="rId14" cstate="print"/>
                    <a:srcRect/>
                    <a:stretch>
                      <a:fillRect/>
                    </a:stretch>
                  </pic:blipFill>
                  <pic:spPr bwMode="auto">
                    <a:xfrm>
                      <a:off x="0" y="0"/>
                      <a:ext cx="5760720" cy="2825771"/>
                    </a:xfrm>
                    <a:prstGeom prst="rect">
                      <a:avLst/>
                    </a:prstGeom>
                    <a:noFill/>
                    <a:ln w="9525">
                      <a:noFill/>
                      <a:miter lim="800000"/>
                      <a:headEnd/>
                      <a:tailEnd/>
                    </a:ln>
                  </pic:spPr>
                </pic:pic>
              </a:graphicData>
            </a:graphic>
          </wp:inline>
        </w:drawing>
      </w:r>
    </w:p>
    <w:p w:rsidR="00CA798D" w:rsidRPr="005F2CFE" w:rsidRDefault="00CA798D" w:rsidP="00CA798D">
      <w:pPr>
        <w:jc w:val="both"/>
        <w:rPr>
          <w:rFonts w:asciiTheme="majorBidi" w:hAnsiTheme="majorBidi"/>
          <w:b/>
          <w:bCs/>
          <w:sz w:val="24"/>
          <w:szCs w:val="24"/>
          <w:lang w:val="fr-FR"/>
        </w:rPr>
      </w:pPr>
    </w:p>
    <w:p w:rsidR="00CA798D" w:rsidRDefault="00894203" w:rsidP="00123EA2">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b/>
          <w:bCs/>
          <w:sz w:val="24"/>
          <w:szCs w:val="24"/>
          <w:lang w:val="fr-FR"/>
        </w:rPr>
        <w:t>2</w:t>
      </w:r>
      <w:r w:rsidR="00CA798D" w:rsidRPr="005F2CFE">
        <w:rPr>
          <w:rFonts w:asciiTheme="majorBidi" w:hAnsiTheme="majorBidi"/>
          <w:b/>
          <w:bCs/>
          <w:sz w:val="24"/>
          <w:szCs w:val="24"/>
          <w:lang w:val="fr-FR"/>
        </w:rPr>
        <w:t xml:space="preserve">-5 </w:t>
      </w:r>
      <w:r w:rsidR="00CA798D" w:rsidRPr="005F2CFE">
        <w:rPr>
          <w:rFonts w:asciiTheme="majorBidi" w:hAnsiTheme="majorBidi"/>
          <w:sz w:val="24"/>
          <w:szCs w:val="24"/>
          <w:lang w:val="fr-FR"/>
        </w:rPr>
        <w:t>Présence ou non de cœlome, cette caractéristique permettra de différencier les Acoelomates</w:t>
      </w:r>
      <w:r w:rsidR="00CA798D" w:rsidRPr="005F2CFE">
        <w:rPr>
          <w:rFonts w:asciiTheme="majorBidi" w:hAnsiTheme="majorBidi"/>
          <w:b/>
          <w:bCs/>
          <w:sz w:val="24"/>
          <w:szCs w:val="24"/>
          <w:lang w:val="fr-FR"/>
        </w:rPr>
        <w:t xml:space="preserve"> </w:t>
      </w:r>
      <w:r w:rsidR="00CA798D" w:rsidRPr="005F2CFE">
        <w:rPr>
          <w:rFonts w:asciiTheme="majorBidi" w:hAnsiTheme="majorBidi"/>
          <w:sz w:val="24"/>
          <w:szCs w:val="24"/>
          <w:lang w:val="fr-FR"/>
        </w:rPr>
        <w:t>chez lesquels</w:t>
      </w:r>
      <w:r w:rsidR="00CA798D" w:rsidRPr="005F2CFE">
        <w:rPr>
          <w:rFonts w:asciiTheme="majorBidi" w:eastAsia="LiberationSerif" w:hAnsiTheme="majorBidi"/>
          <w:sz w:val="24"/>
          <w:szCs w:val="24"/>
          <w:lang w:val="fr-FR" w:bidi="ar-SA"/>
        </w:rPr>
        <w:t xml:space="preserve"> le </w:t>
      </w:r>
      <w:r w:rsidR="005F2CFE" w:rsidRPr="005F2CFE">
        <w:rPr>
          <w:rFonts w:asciiTheme="majorBidi" w:eastAsia="LiberationSerif" w:hAnsiTheme="majorBidi"/>
          <w:sz w:val="24"/>
          <w:szCs w:val="24"/>
          <w:lang w:val="fr-FR" w:bidi="ar-SA"/>
        </w:rPr>
        <w:t>mésoderme</w:t>
      </w:r>
      <w:r w:rsidR="00CA798D" w:rsidRPr="005F2CFE">
        <w:rPr>
          <w:rFonts w:asciiTheme="majorBidi" w:eastAsia="LiberationSerif" w:hAnsiTheme="majorBidi"/>
          <w:sz w:val="24"/>
          <w:szCs w:val="24"/>
          <w:lang w:val="fr-FR" w:bidi="ar-SA"/>
        </w:rPr>
        <w:t xml:space="preserve"> reste compact et ne s’organise jamais en vésicules. Chez ces animaux le parenchyme qui est un tissu diffus </w:t>
      </w:r>
      <w:r w:rsidR="005F2CFE" w:rsidRPr="005F2CFE">
        <w:rPr>
          <w:rFonts w:asciiTheme="majorBidi" w:eastAsia="LiberationSerif" w:hAnsiTheme="majorBidi"/>
          <w:sz w:val="24"/>
          <w:szCs w:val="24"/>
          <w:lang w:val="fr-FR" w:bidi="ar-SA"/>
        </w:rPr>
        <w:t xml:space="preserve">rempli les espaces et </w:t>
      </w:r>
      <w:r w:rsidR="00CA798D" w:rsidRPr="005F2CFE">
        <w:rPr>
          <w:rFonts w:asciiTheme="majorBidi" w:eastAsia="LiberationSerif" w:hAnsiTheme="majorBidi"/>
          <w:sz w:val="24"/>
          <w:szCs w:val="24"/>
          <w:lang w:val="fr-FR" w:bidi="ar-SA"/>
        </w:rPr>
        <w:t xml:space="preserve"> la cavité générale</w:t>
      </w:r>
      <w:r w:rsidR="004C5C17" w:rsidRPr="005F2CFE">
        <w:rPr>
          <w:rFonts w:asciiTheme="majorBidi" w:eastAsia="LiberationSerif" w:hAnsiTheme="majorBidi"/>
          <w:sz w:val="24"/>
          <w:szCs w:val="24"/>
          <w:lang w:val="fr-FR" w:bidi="ar-SA"/>
        </w:rPr>
        <w:t xml:space="preserve"> </w:t>
      </w:r>
      <w:r w:rsidR="00CA798D" w:rsidRPr="005F2CFE">
        <w:rPr>
          <w:rFonts w:asciiTheme="majorBidi" w:eastAsia="LiberationSerif" w:hAnsiTheme="majorBidi"/>
          <w:sz w:val="24"/>
          <w:szCs w:val="24"/>
          <w:lang w:val="fr-FR" w:bidi="ar-SA"/>
        </w:rPr>
        <w:t xml:space="preserve">et </w:t>
      </w:r>
      <w:r w:rsidR="004C5C17" w:rsidRPr="005F2CFE">
        <w:rPr>
          <w:rFonts w:asciiTheme="majorBidi" w:eastAsia="LiberationSerif" w:hAnsiTheme="majorBidi"/>
          <w:sz w:val="24"/>
          <w:szCs w:val="24"/>
          <w:lang w:val="fr-FR" w:bidi="ar-SA"/>
        </w:rPr>
        <w:t xml:space="preserve">participe à </w:t>
      </w:r>
      <w:r w:rsidR="00CA798D" w:rsidRPr="005F2CFE">
        <w:rPr>
          <w:rFonts w:asciiTheme="majorBidi" w:eastAsia="LiberationSerif" w:hAnsiTheme="majorBidi"/>
          <w:sz w:val="24"/>
          <w:szCs w:val="24"/>
          <w:lang w:val="fr-FR" w:bidi="ar-SA"/>
        </w:rPr>
        <w:t xml:space="preserve">la formation de quelques muscles et </w:t>
      </w:r>
      <w:r w:rsidR="004C5C17" w:rsidRPr="005F2CFE">
        <w:rPr>
          <w:rFonts w:asciiTheme="majorBidi" w:eastAsia="LiberationSerif" w:hAnsiTheme="majorBidi"/>
          <w:sz w:val="24"/>
          <w:szCs w:val="24"/>
          <w:lang w:val="fr-FR" w:bidi="ar-SA"/>
        </w:rPr>
        <w:t>les</w:t>
      </w:r>
      <w:r w:rsidR="00CA798D" w:rsidRPr="005F2CFE">
        <w:rPr>
          <w:rFonts w:asciiTheme="majorBidi" w:eastAsia="LiberationSerif" w:hAnsiTheme="majorBidi"/>
          <w:sz w:val="24"/>
          <w:szCs w:val="24"/>
          <w:lang w:val="fr-FR" w:bidi="ar-SA"/>
        </w:rPr>
        <w:t xml:space="preserve"> organes </w:t>
      </w:r>
      <w:r w:rsidR="004C5C17" w:rsidRPr="005F2CFE">
        <w:rPr>
          <w:rFonts w:asciiTheme="majorBidi" w:eastAsia="LiberationSerif" w:hAnsiTheme="majorBidi"/>
          <w:sz w:val="24"/>
          <w:szCs w:val="24"/>
          <w:lang w:val="fr-FR" w:bidi="ar-SA"/>
        </w:rPr>
        <w:t>génitaux</w:t>
      </w:r>
      <w:r w:rsidR="00CA798D" w:rsidRPr="005F2CFE">
        <w:rPr>
          <w:rFonts w:asciiTheme="majorBidi" w:eastAsia="LiberationSerif" w:hAnsiTheme="majorBidi"/>
          <w:sz w:val="24"/>
          <w:szCs w:val="24"/>
          <w:lang w:val="fr-FR" w:bidi="ar-SA"/>
        </w:rPr>
        <w:t xml:space="preserve"> </w:t>
      </w:r>
      <w:r w:rsidR="004C5C17" w:rsidRPr="005F2CFE">
        <w:rPr>
          <w:rFonts w:asciiTheme="majorBidi" w:eastAsia="LiberationSerif" w:hAnsiTheme="majorBidi"/>
          <w:sz w:val="24"/>
          <w:szCs w:val="24"/>
          <w:lang w:val="fr-FR" w:bidi="ar-SA"/>
        </w:rPr>
        <w:t>(Les</w:t>
      </w:r>
      <w:r w:rsidR="00CA798D" w:rsidRPr="005F2CFE">
        <w:rPr>
          <w:rFonts w:asciiTheme="majorBidi" w:eastAsia="LiberationSerif" w:hAnsiTheme="majorBidi"/>
          <w:sz w:val="24"/>
          <w:szCs w:val="24"/>
          <w:lang w:val="fr-FR" w:bidi="ar-SA"/>
        </w:rPr>
        <w:t xml:space="preserve"> Plathelminthes).</w:t>
      </w:r>
      <w:r w:rsidR="004C5C17" w:rsidRPr="005F2CFE">
        <w:rPr>
          <w:rFonts w:asciiTheme="majorBidi" w:eastAsia="LiberationSerif" w:hAnsiTheme="majorBidi"/>
          <w:sz w:val="24"/>
          <w:szCs w:val="24"/>
          <w:lang w:val="fr-FR" w:bidi="ar-SA"/>
        </w:rPr>
        <w:t xml:space="preserve"> Chez les</w:t>
      </w:r>
      <w:r w:rsidR="00DB2D4F" w:rsidRPr="005F2CFE">
        <w:rPr>
          <w:rFonts w:asciiTheme="majorBidi" w:eastAsia="LiberationSerif-Bold" w:hAnsiTheme="majorBidi"/>
          <w:sz w:val="24"/>
          <w:szCs w:val="24"/>
          <w:lang w:val="fr-FR" w:bidi="ar-SA"/>
        </w:rPr>
        <w:t xml:space="preserve"> triploblastiques coelomates</w:t>
      </w:r>
      <w:r w:rsidR="00FF5C40" w:rsidRPr="005F2CFE">
        <w:rPr>
          <w:rFonts w:asciiTheme="majorBidi" w:eastAsia="LiberationSerif-Bold" w:hAnsiTheme="majorBidi"/>
          <w:sz w:val="24"/>
          <w:szCs w:val="24"/>
          <w:lang w:val="fr-FR" w:bidi="ar-SA"/>
        </w:rPr>
        <w:t xml:space="preserve"> </w:t>
      </w:r>
      <w:r w:rsidR="005F2CFE" w:rsidRPr="005F2CFE">
        <w:rPr>
          <w:rFonts w:asciiTheme="majorBidi" w:hAnsiTheme="majorBidi"/>
          <w:sz w:val="24"/>
          <w:szCs w:val="24"/>
          <w:lang w:val="fr-FR"/>
        </w:rPr>
        <w:t xml:space="preserve">une cavité corporelle ou cœlome est  rempli de liquide qui se trouve entre la cavité (tube) digestif et l’enveloppe corporelle, complètement bordée par le mésoderme. Si la cavité n’est pas complètement entourée de </w:t>
      </w:r>
      <w:r w:rsidR="005F2CFE">
        <w:rPr>
          <w:rFonts w:asciiTheme="majorBidi" w:hAnsiTheme="majorBidi"/>
          <w:sz w:val="24"/>
          <w:szCs w:val="24"/>
          <w:lang w:val="fr-FR"/>
        </w:rPr>
        <w:t>tissu mésodermique</w:t>
      </w:r>
      <w:r w:rsidR="005F2CFE" w:rsidRPr="005F2CFE">
        <w:rPr>
          <w:rFonts w:asciiTheme="majorBidi" w:hAnsiTheme="majorBidi"/>
          <w:sz w:val="24"/>
          <w:szCs w:val="24"/>
          <w:lang w:val="fr-FR"/>
        </w:rPr>
        <w:t xml:space="preserve">, </w:t>
      </w:r>
      <w:r w:rsidR="005F2CFE">
        <w:rPr>
          <w:rFonts w:asciiTheme="majorBidi" w:hAnsiTheme="majorBidi"/>
          <w:sz w:val="24"/>
          <w:szCs w:val="24"/>
          <w:lang w:val="fr-FR"/>
        </w:rPr>
        <w:t>l’a</w:t>
      </w:r>
      <w:r w:rsidR="005F2CFE" w:rsidRPr="005F2CFE">
        <w:rPr>
          <w:rFonts w:asciiTheme="majorBidi" w:hAnsiTheme="majorBidi"/>
          <w:sz w:val="24"/>
          <w:szCs w:val="24"/>
          <w:lang w:val="fr-FR"/>
        </w:rPr>
        <w:t xml:space="preserve">nimal est dit « Pseudocœlomate ». Les pseudocœlomates possèdent des organes baignant dans du liquide, bordée par le mésoderme que du côté externe et par l’endoderme du côté interne </w:t>
      </w:r>
      <w:r w:rsidR="005F2CFE">
        <w:rPr>
          <w:rFonts w:asciiTheme="majorBidi" w:hAnsiTheme="majorBidi"/>
          <w:sz w:val="24"/>
          <w:szCs w:val="24"/>
          <w:lang w:val="fr-FR"/>
        </w:rPr>
        <w:t xml:space="preserve">(les </w:t>
      </w:r>
      <w:r w:rsidR="00123EA2">
        <w:rPr>
          <w:rFonts w:asciiTheme="majorBidi" w:hAnsiTheme="majorBidi"/>
          <w:sz w:val="24"/>
          <w:szCs w:val="24"/>
          <w:lang w:val="fr-FR"/>
        </w:rPr>
        <w:t>Nématodes</w:t>
      </w:r>
      <w:r w:rsidR="005F2CFE">
        <w:rPr>
          <w:rFonts w:asciiTheme="majorBidi" w:hAnsiTheme="majorBidi"/>
          <w:sz w:val="24"/>
          <w:szCs w:val="24"/>
          <w:lang w:val="fr-FR"/>
        </w:rPr>
        <w:t>)</w:t>
      </w:r>
      <w:r w:rsidR="005F2CFE" w:rsidRPr="005F2CFE">
        <w:rPr>
          <w:rFonts w:asciiTheme="majorBidi" w:hAnsiTheme="majorBidi"/>
          <w:sz w:val="24"/>
          <w:szCs w:val="24"/>
          <w:lang w:val="fr-FR"/>
        </w:rPr>
        <w:t xml:space="preserve">. </w:t>
      </w:r>
    </w:p>
    <w:p w:rsidR="00B42E3D" w:rsidRDefault="00B42E3D" w:rsidP="005F2CFE">
      <w:pPr>
        <w:autoSpaceDE w:val="0"/>
        <w:autoSpaceDN w:val="0"/>
        <w:adjustRightInd w:val="0"/>
        <w:spacing w:after="0" w:line="360" w:lineRule="auto"/>
        <w:jc w:val="both"/>
        <w:rPr>
          <w:rFonts w:asciiTheme="majorBidi" w:hAnsiTheme="majorBidi"/>
          <w:sz w:val="24"/>
          <w:szCs w:val="24"/>
          <w:lang w:val="fr-FR"/>
        </w:rPr>
      </w:pPr>
    </w:p>
    <w:p w:rsidR="00B42E3D" w:rsidRDefault="009002FA" w:rsidP="005F2CFE">
      <w:pPr>
        <w:autoSpaceDE w:val="0"/>
        <w:autoSpaceDN w:val="0"/>
        <w:adjustRightInd w:val="0"/>
        <w:spacing w:after="0" w:line="360" w:lineRule="auto"/>
        <w:jc w:val="both"/>
        <w:rPr>
          <w:rFonts w:asciiTheme="majorBidi" w:hAnsiTheme="majorBidi"/>
          <w:b/>
          <w:bCs/>
          <w:sz w:val="24"/>
          <w:szCs w:val="24"/>
          <w:lang w:val="fr-FR"/>
        </w:rPr>
      </w:pPr>
      <w:r>
        <w:rPr>
          <w:noProof/>
          <w:lang w:val="fr-FR" w:eastAsia="fr-FR" w:bidi="ar-SA"/>
        </w:rPr>
        <w:lastRenderedPageBreak/>
        <w:drawing>
          <wp:inline distT="0" distB="0" distL="0" distR="0">
            <wp:extent cx="6034322" cy="2324100"/>
            <wp:effectExtent l="19050" t="0" r="4528" b="0"/>
            <wp:docPr id="15" name="Image 15" descr="coe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elom"/>
                    <pic:cNvPicPr>
                      <a:picLocks noChangeAspect="1" noChangeArrowheads="1"/>
                    </pic:cNvPicPr>
                  </pic:nvPicPr>
                  <pic:blipFill>
                    <a:blip r:embed="rId15" cstate="print"/>
                    <a:srcRect/>
                    <a:stretch>
                      <a:fillRect/>
                    </a:stretch>
                  </pic:blipFill>
                  <pic:spPr bwMode="auto">
                    <a:xfrm>
                      <a:off x="0" y="0"/>
                      <a:ext cx="6034322" cy="2324100"/>
                    </a:xfrm>
                    <a:prstGeom prst="rect">
                      <a:avLst/>
                    </a:prstGeom>
                    <a:noFill/>
                    <a:ln w="9525">
                      <a:noFill/>
                      <a:miter lim="800000"/>
                      <a:headEnd/>
                      <a:tailEnd/>
                    </a:ln>
                  </pic:spPr>
                </pic:pic>
              </a:graphicData>
            </a:graphic>
          </wp:inline>
        </w:drawing>
      </w:r>
    </w:p>
    <w:p w:rsidR="00A53EBC" w:rsidRDefault="00A53EBC" w:rsidP="005F2CFE">
      <w:pPr>
        <w:autoSpaceDE w:val="0"/>
        <w:autoSpaceDN w:val="0"/>
        <w:adjustRightInd w:val="0"/>
        <w:spacing w:after="0" w:line="360" w:lineRule="auto"/>
        <w:jc w:val="both"/>
        <w:rPr>
          <w:rFonts w:asciiTheme="majorBidi" w:hAnsiTheme="majorBidi"/>
          <w:b/>
          <w:bCs/>
          <w:sz w:val="24"/>
          <w:szCs w:val="24"/>
          <w:lang w:val="fr-FR"/>
        </w:rPr>
      </w:pPr>
    </w:p>
    <w:p w:rsidR="008153CF" w:rsidRDefault="008153CF" w:rsidP="005F2CFE">
      <w:pPr>
        <w:autoSpaceDE w:val="0"/>
        <w:autoSpaceDN w:val="0"/>
        <w:adjustRightInd w:val="0"/>
        <w:spacing w:after="0" w:line="360" w:lineRule="auto"/>
        <w:jc w:val="both"/>
        <w:rPr>
          <w:rFonts w:asciiTheme="majorBidi" w:hAnsiTheme="majorBidi"/>
          <w:b/>
          <w:bCs/>
          <w:sz w:val="24"/>
          <w:szCs w:val="24"/>
          <w:lang w:val="fr-FR"/>
        </w:rPr>
      </w:pPr>
    </w:p>
    <w:p w:rsidR="000142D4" w:rsidRDefault="00894203" w:rsidP="000142D4">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b/>
          <w:bCs/>
          <w:sz w:val="24"/>
          <w:szCs w:val="24"/>
          <w:lang w:val="fr-FR"/>
        </w:rPr>
        <w:t>2</w:t>
      </w:r>
      <w:r w:rsidR="000142D4">
        <w:rPr>
          <w:rFonts w:asciiTheme="majorBidi" w:hAnsiTheme="majorBidi"/>
          <w:b/>
          <w:bCs/>
          <w:sz w:val="24"/>
          <w:szCs w:val="24"/>
          <w:lang w:val="fr-FR"/>
        </w:rPr>
        <w:t xml:space="preserve">-6 </w:t>
      </w:r>
      <w:r w:rsidR="000142D4" w:rsidRPr="000142D4">
        <w:rPr>
          <w:rFonts w:asciiTheme="majorBidi" w:hAnsiTheme="majorBidi"/>
          <w:sz w:val="24"/>
          <w:szCs w:val="24"/>
          <w:lang w:val="fr-FR"/>
        </w:rPr>
        <w:t xml:space="preserve">Position du système nerveux, chez </w:t>
      </w:r>
      <w:r w:rsidR="000142D4">
        <w:rPr>
          <w:rFonts w:asciiTheme="majorBidi" w:hAnsiTheme="majorBidi"/>
          <w:sz w:val="24"/>
          <w:szCs w:val="24"/>
          <w:lang w:val="fr-FR"/>
        </w:rPr>
        <w:t>l</w:t>
      </w:r>
      <w:r w:rsidR="000142D4" w:rsidRPr="000142D4">
        <w:rPr>
          <w:rFonts w:asciiTheme="majorBidi" w:hAnsiTheme="majorBidi"/>
          <w:sz w:val="24"/>
          <w:szCs w:val="24"/>
          <w:lang w:val="fr-FR"/>
        </w:rPr>
        <w:t xml:space="preserve">es coelomates la position du système nerveux permet de distinguer les </w:t>
      </w:r>
      <w:r w:rsidR="000142D4" w:rsidRPr="000142D4">
        <w:rPr>
          <w:rFonts w:asciiTheme="majorBidi" w:hAnsiTheme="majorBidi"/>
          <w:b/>
          <w:bCs/>
          <w:sz w:val="24"/>
          <w:szCs w:val="24"/>
          <w:lang w:val="fr-FR"/>
        </w:rPr>
        <w:t>Epineuriens</w:t>
      </w:r>
      <w:r w:rsidR="000142D4" w:rsidRPr="000142D4">
        <w:rPr>
          <w:rFonts w:asciiTheme="majorBidi" w:hAnsiTheme="majorBidi"/>
          <w:sz w:val="24"/>
          <w:szCs w:val="24"/>
          <w:lang w:val="fr-FR"/>
        </w:rPr>
        <w:t xml:space="preserve"> </w:t>
      </w:r>
      <w:r w:rsidR="000142D4">
        <w:rPr>
          <w:rFonts w:asciiTheme="majorBidi" w:hAnsiTheme="majorBidi"/>
          <w:sz w:val="24"/>
          <w:szCs w:val="24"/>
          <w:lang w:val="fr-FR"/>
        </w:rPr>
        <w:t xml:space="preserve">qui possèdent un </w:t>
      </w:r>
      <w:r w:rsidR="000142D4" w:rsidRPr="000142D4">
        <w:rPr>
          <w:rFonts w:asciiTheme="majorBidi" w:hAnsiTheme="majorBidi"/>
          <w:sz w:val="24"/>
          <w:szCs w:val="24"/>
          <w:lang w:val="fr-FR"/>
        </w:rPr>
        <w:t>système nerveux placé dorsalement par rapport au tube digestif</w:t>
      </w:r>
      <w:r w:rsidR="000142D4">
        <w:rPr>
          <w:rFonts w:asciiTheme="majorBidi" w:hAnsiTheme="majorBidi"/>
          <w:sz w:val="24"/>
          <w:szCs w:val="24"/>
          <w:lang w:val="fr-FR"/>
        </w:rPr>
        <w:t xml:space="preserve"> (</w:t>
      </w:r>
      <w:r w:rsidR="000142D4" w:rsidRPr="000142D4">
        <w:rPr>
          <w:rFonts w:asciiTheme="majorBidi" w:hAnsiTheme="majorBidi"/>
          <w:sz w:val="24"/>
          <w:szCs w:val="24"/>
          <w:lang w:val="fr-FR"/>
        </w:rPr>
        <w:t xml:space="preserve">vertébrés), les  </w:t>
      </w:r>
      <w:r w:rsidR="000142D4" w:rsidRPr="000142D4">
        <w:rPr>
          <w:rFonts w:asciiTheme="majorBidi" w:hAnsiTheme="majorBidi"/>
          <w:b/>
          <w:bCs/>
          <w:sz w:val="24"/>
          <w:szCs w:val="24"/>
          <w:lang w:val="fr-FR"/>
        </w:rPr>
        <w:t>Epithélioneuriens</w:t>
      </w:r>
      <w:r w:rsidR="000142D4">
        <w:rPr>
          <w:rFonts w:asciiTheme="majorBidi" w:hAnsiTheme="majorBidi"/>
          <w:b/>
          <w:bCs/>
          <w:sz w:val="24"/>
          <w:szCs w:val="24"/>
          <w:lang w:val="fr-FR"/>
        </w:rPr>
        <w:t xml:space="preserve"> </w:t>
      </w:r>
      <w:r w:rsidR="000142D4" w:rsidRPr="000142D4">
        <w:rPr>
          <w:rFonts w:asciiTheme="majorBidi" w:hAnsiTheme="majorBidi"/>
          <w:sz w:val="24"/>
          <w:szCs w:val="24"/>
          <w:lang w:val="fr-FR"/>
        </w:rPr>
        <w:t>chez lesquels le système nerveux est tégumentaire placé dans l’ectoderme</w:t>
      </w:r>
      <w:r w:rsidR="000142D4">
        <w:rPr>
          <w:rFonts w:asciiTheme="majorBidi" w:hAnsiTheme="majorBidi"/>
          <w:sz w:val="24"/>
          <w:szCs w:val="24"/>
          <w:lang w:val="fr-FR"/>
        </w:rPr>
        <w:t xml:space="preserve"> (Echinodermes)</w:t>
      </w:r>
      <w:r w:rsidR="000142D4" w:rsidRPr="000142D4">
        <w:rPr>
          <w:rFonts w:asciiTheme="majorBidi" w:hAnsiTheme="majorBidi"/>
          <w:sz w:val="24"/>
          <w:szCs w:val="24"/>
          <w:lang w:val="fr-FR"/>
        </w:rPr>
        <w:t xml:space="preserve"> , et les</w:t>
      </w:r>
      <w:r w:rsidR="000142D4" w:rsidRPr="000142D4">
        <w:rPr>
          <w:rFonts w:asciiTheme="majorBidi" w:hAnsiTheme="majorBidi"/>
          <w:b/>
          <w:bCs/>
          <w:sz w:val="24"/>
          <w:szCs w:val="24"/>
          <w:lang w:val="fr-FR"/>
        </w:rPr>
        <w:t xml:space="preserve"> Hyponeuriens</w:t>
      </w:r>
      <w:r w:rsidR="000142D4" w:rsidRPr="000142D4">
        <w:rPr>
          <w:rFonts w:asciiTheme="majorBidi" w:hAnsiTheme="majorBidi"/>
          <w:sz w:val="24"/>
          <w:szCs w:val="24"/>
          <w:lang w:val="fr-FR"/>
        </w:rPr>
        <w:t xml:space="preserve"> (système nerveux placé sur le coté ventral par rapport au tube digestif </w:t>
      </w:r>
      <w:r w:rsidR="000142D4">
        <w:rPr>
          <w:rFonts w:asciiTheme="majorBidi" w:hAnsiTheme="majorBidi"/>
          <w:sz w:val="24"/>
          <w:szCs w:val="24"/>
          <w:lang w:val="fr-FR"/>
        </w:rPr>
        <w:t>(Mollusques)</w:t>
      </w:r>
    </w:p>
    <w:p w:rsidR="003D3BF5" w:rsidRDefault="003D3BF5" w:rsidP="000142D4">
      <w:pPr>
        <w:autoSpaceDE w:val="0"/>
        <w:autoSpaceDN w:val="0"/>
        <w:adjustRightInd w:val="0"/>
        <w:spacing w:after="0" w:line="360" w:lineRule="auto"/>
        <w:jc w:val="both"/>
        <w:rPr>
          <w:rFonts w:asciiTheme="majorBidi" w:hAnsiTheme="majorBidi"/>
          <w:b/>
          <w:bCs/>
          <w:sz w:val="24"/>
          <w:szCs w:val="24"/>
          <w:lang w:val="fr-FR"/>
        </w:rPr>
      </w:pPr>
    </w:p>
    <w:p w:rsidR="008153CF" w:rsidRDefault="008153CF" w:rsidP="005F2CFE">
      <w:pPr>
        <w:autoSpaceDE w:val="0"/>
        <w:autoSpaceDN w:val="0"/>
        <w:adjustRightInd w:val="0"/>
        <w:spacing w:after="0" w:line="360" w:lineRule="auto"/>
        <w:jc w:val="both"/>
        <w:rPr>
          <w:rFonts w:asciiTheme="majorBidi" w:hAnsiTheme="majorBidi"/>
          <w:b/>
          <w:bCs/>
          <w:sz w:val="24"/>
          <w:szCs w:val="24"/>
          <w:lang w:val="fr-FR"/>
        </w:rPr>
      </w:pPr>
    </w:p>
    <w:p w:rsidR="000142D4" w:rsidRDefault="000142D4" w:rsidP="005F2CFE">
      <w:pPr>
        <w:autoSpaceDE w:val="0"/>
        <w:autoSpaceDN w:val="0"/>
        <w:adjustRightInd w:val="0"/>
        <w:spacing w:after="0" w:line="360" w:lineRule="auto"/>
        <w:jc w:val="both"/>
        <w:rPr>
          <w:rFonts w:asciiTheme="majorBidi" w:hAnsiTheme="majorBidi"/>
          <w:b/>
          <w:bCs/>
          <w:sz w:val="24"/>
          <w:szCs w:val="24"/>
          <w:lang w:val="fr-FR"/>
        </w:rPr>
      </w:pPr>
    </w:p>
    <w:p w:rsidR="000142D4" w:rsidRDefault="000142D4" w:rsidP="005F2CFE">
      <w:pPr>
        <w:autoSpaceDE w:val="0"/>
        <w:autoSpaceDN w:val="0"/>
        <w:adjustRightInd w:val="0"/>
        <w:spacing w:after="0" w:line="360" w:lineRule="auto"/>
        <w:jc w:val="both"/>
        <w:rPr>
          <w:rFonts w:asciiTheme="majorBidi" w:hAnsiTheme="majorBidi"/>
          <w:b/>
          <w:bCs/>
          <w:sz w:val="24"/>
          <w:szCs w:val="24"/>
          <w:lang w:val="fr-FR"/>
        </w:rPr>
      </w:pPr>
      <w:r>
        <w:rPr>
          <w:noProof/>
          <w:lang w:val="fr-FR" w:eastAsia="fr-FR" w:bidi="ar-SA"/>
        </w:rPr>
        <w:lastRenderedPageBreak/>
        <w:drawing>
          <wp:inline distT="0" distB="0" distL="0" distR="0">
            <wp:extent cx="5762625" cy="6772275"/>
            <wp:effectExtent l="19050" t="0" r="9525" b="0"/>
            <wp:docPr id="18" name="Image 18" descr="Aperçu du document Ch 01 Présentation du règne animal.pdf - p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perçu du document Ch 01 Présentation du règne animal.pdf - page 6/6"/>
                    <pic:cNvPicPr>
                      <a:picLocks noChangeAspect="1" noChangeArrowheads="1"/>
                    </pic:cNvPicPr>
                  </pic:nvPicPr>
                  <pic:blipFill>
                    <a:blip r:embed="rId16" cstate="print"/>
                    <a:srcRect t="8889" b="7953"/>
                    <a:stretch>
                      <a:fillRect/>
                    </a:stretch>
                  </pic:blipFill>
                  <pic:spPr bwMode="auto">
                    <a:xfrm>
                      <a:off x="0" y="0"/>
                      <a:ext cx="5762625" cy="6772275"/>
                    </a:xfrm>
                    <a:prstGeom prst="rect">
                      <a:avLst/>
                    </a:prstGeom>
                    <a:noFill/>
                    <a:ln w="9525">
                      <a:noFill/>
                      <a:miter lim="800000"/>
                      <a:headEnd/>
                      <a:tailEnd/>
                    </a:ln>
                  </pic:spPr>
                </pic:pic>
              </a:graphicData>
            </a:graphic>
          </wp:inline>
        </w:drawing>
      </w:r>
    </w:p>
    <w:p w:rsidR="00894203" w:rsidRDefault="00894203" w:rsidP="00894203">
      <w:pPr>
        <w:autoSpaceDE w:val="0"/>
        <w:autoSpaceDN w:val="0"/>
        <w:adjustRightInd w:val="0"/>
        <w:spacing w:after="0" w:line="360" w:lineRule="auto"/>
        <w:jc w:val="center"/>
        <w:rPr>
          <w:rFonts w:asciiTheme="majorBidi" w:hAnsiTheme="majorBidi"/>
          <w:b/>
          <w:bCs/>
          <w:sz w:val="28"/>
          <w:szCs w:val="28"/>
          <w:lang w:val="fr-FR"/>
        </w:rPr>
      </w:pPr>
      <w:r w:rsidRPr="00894203">
        <w:rPr>
          <w:rFonts w:asciiTheme="majorBidi" w:hAnsiTheme="majorBidi"/>
          <w:b/>
          <w:bCs/>
          <w:sz w:val="28"/>
          <w:szCs w:val="28"/>
          <w:lang w:val="fr-FR"/>
        </w:rPr>
        <w:t>Organisation du règne animal</w:t>
      </w: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2D5536">
      <w:pPr>
        <w:autoSpaceDE w:val="0"/>
        <w:autoSpaceDN w:val="0"/>
        <w:adjustRightInd w:val="0"/>
        <w:spacing w:after="0" w:line="360" w:lineRule="auto"/>
        <w:jc w:val="center"/>
        <w:rPr>
          <w:b/>
          <w:bCs/>
          <w:sz w:val="28"/>
          <w:szCs w:val="28"/>
          <w:lang w:val="fr-FR"/>
        </w:rPr>
      </w:pPr>
      <w:r>
        <w:rPr>
          <w:b/>
          <w:bCs/>
          <w:sz w:val="28"/>
          <w:szCs w:val="28"/>
          <w:lang w:val="fr-FR"/>
        </w:rPr>
        <w:lastRenderedPageBreak/>
        <w:t>Sous règne des protozoaires </w:t>
      </w:r>
    </w:p>
    <w:p w:rsidR="002D5536" w:rsidRDefault="002D5536" w:rsidP="002D5536">
      <w:pPr>
        <w:autoSpaceDE w:val="0"/>
        <w:autoSpaceDN w:val="0"/>
        <w:adjustRightInd w:val="0"/>
        <w:spacing w:after="0" w:line="360" w:lineRule="auto"/>
        <w:rPr>
          <w:b/>
          <w:bCs/>
          <w:sz w:val="28"/>
          <w:szCs w:val="28"/>
          <w:lang w:val="fr-FR"/>
        </w:rPr>
      </w:pPr>
    </w:p>
    <w:p w:rsidR="002D5536" w:rsidRDefault="002D5536" w:rsidP="002D5536">
      <w:pPr>
        <w:autoSpaceDE w:val="0"/>
        <w:autoSpaceDN w:val="0"/>
        <w:adjustRightInd w:val="0"/>
        <w:spacing w:after="0" w:line="360" w:lineRule="auto"/>
        <w:rPr>
          <w:rFonts w:asciiTheme="majorBidi" w:hAnsiTheme="majorBidi"/>
          <w:b/>
          <w:bCs/>
          <w:sz w:val="24"/>
          <w:szCs w:val="24"/>
          <w:lang w:val="fr-FR"/>
        </w:rPr>
      </w:pPr>
      <w:r>
        <w:rPr>
          <w:rFonts w:asciiTheme="majorBidi" w:hAnsiTheme="majorBidi"/>
          <w:b/>
          <w:bCs/>
          <w:sz w:val="24"/>
          <w:szCs w:val="24"/>
          <w:lang w:val="fr-FR"/>
        </w:rPr>
        <w:t>1-</w:t>
      </w:r>
      <w:r w:rsidRPr="00267E4D">
        <w:rPr>
          <w:rFonts w:asciiTheme="majorBidi" w:hAnsiTheme="majorBidi"/>
          <w:b/>
          <w:bCs/>
          <w:sz w:val="24"/>
          <w:szCs w:val="24"/>
          <w:lang w:val="fr-FR"/>
        </w:rPr>
        <w:t xml:space="preserve">Introduction </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267E4D">
        <w:rPr>
          <w:rFonts w:ascii="Times New Roman" w:hAnsi="Times New Roman" w:cs="Times New Roman"/>
          <w:sz w:val="24"/>
          <w:szCs w:val="24"/>
          <w:shd w:val="clear" w:color="auto" w:fill="FFFFFF"/>
          <w:lang w:val="fr-FR"/>
        </w:rPr>
        <w:t>Tous les organismes existant dans le monde ont été classés en six </w:t>
      </w:r>
      <w:r w:rsidRPr="00267E4D">
        <w:rPr>
          <w:rFonts w:ascii="Times New Roman" w:hAnsi="Times New Roman" w:cs="Times New Roman"/>
          <w:b/>
          <w:bCs/>
          <w:sz w:val="24"/>
          <w:szCs w:val="24"/>
          <w:lang w:val="fr-FR"/>
        </w:rPr>
        <w:t>Royaumes</w:t>
      </w:r>
      <w:r w:rsidRPr="00267E4D">
        <w:rPr>
          <w:rFonts w:ascii="Times New Roman" w:hAnsi="Times New Roman" w:cs="Times New Roman"/>
          <w:sz w:val="24"/>
          <w:szCs w:val="24"/>
          <w:shd w:val="clear" w:color="auto" w:fill="FFFFFF"/>
          <w:lang w:val="fr-FR"/>
        </w:rPr>
        <w:t>; à savoir, </w:t>
      </w:r>
      <w:r>
        <w:rPr>
          <w:rFonts w:ascii="Times New Roman" w:hAnsi="Times New Roman" w:cs="Times New Roman"/>
          <w:sz w:val="24"/>
          <w:szCs w:val="24"/>
          <w:shd w:val="clear" w:color="auto" w:fill="FFFFFF"/>
          <w:lang w:val="fr-FR"/>
        </w:rPr>
        <w:t xml:space="preserve">les </w:t>
      </w:r>
      <w:r w:rsidRPr="00267E4D">
        <w:rPr>
          <w:rFonts w:ascii="Times New Roman" w:hAnsi="Times New Roman" w:cs="Times New Roman"/>
          <w:b/>
          <w:bCs/>
          <w:sz w:val="24"/>
          <w:szCs w:val="24"/>
          <w:lang w:val="fr-FR"/>
        </w:rPr>
        <w:t>Bactéries</w:t>
      </w:r>
      <w:r>
        <w:rPr>
          <w:rFonts w:ascii="Times New Roman" w:hAnsi="Times New Roman" w:cs="Times New Roman"/>
          <w:b/>
          <w:bCs/>
          <w:sz w:val="24"/>
          <w:szCs w:val="24"/>
          <w:lang w:val="fr-FR"/>
        </w:rPr>
        <w:t xml:space="preserve"> </w:t>
      </w:r>
      <w:r w:rsidRPr="00C93B35">
        <w:rPr>
          <w:rFonts w:ascii="Times New Roman" w:hAnsi="Times New Roman" w:cs="Times New Roman"/>
          <w:sz w:val="24"/>
          <w:szCs w:val="24"/>
          <w:lang w:val="fr-FR"/>
        </w:rPr>
        <w:t xml:space="preserve">et les </w:t>
      </w:r>
      <w:r w:rsidRPr="00EE194C">
        <w:rPr>
          <w:rFonts w:ascii="Times New Roman" w:hAnsi="Times New Roman" w:cs="Times New Roman"/>
          <w:b/>
          <w:bCs/>
          <w:sz w:val="24"/>
          <w:szCs w:val="24"/>
          <w:lang w:val="fr-FR"/>
        </w:rPr>
        <w:t>Archaea</w:t>
      </w:r>
      <w:r w:rsidRPr="00C93B35">
        <w:rPr>
          <w:rFonts w:ascii="Times New Roman" w:hAnsi="Times New Roman" w:cs="Times New Roman"/>
          <w:sz w:val="24"/>
          <w:szCs w:val="24"/>
          <w:lang w:val="fr-FR"/>
        </w:rPr>
        <w:t xml:space="preserve"> qui sont des procaryotes</w:t>
      </w:r>
      <w:r>
        <w:rPr>
          <w:rFonts w:ascii="Times New Roman" w:hAnsi="Times New Roman" w:cs="Times New Roman"/>
          <w:sz w:val="24"/>
          <w:szCs w:val="24"/>
          <w:lang w:val="fr-FR"/>
        </w:rPr>
        <w:t xml:space="preserve"> (absence de noyau et d’organites cellulaires). L</w:t>
      </w:r>
      <w:r w:rsidRPr="00C93B35">
        <w:rPr>
          <w:rFonts w:ascii="Times New Roman" w:hAnsi="Times New Roman" w:cs="Times New Roman"/>
          <w:sz w:val="24"/>
          <w:szCs w:val="24"/>
          <w:lang w:val="fr-FR"/>
        </w:rPr>
        <w:t>e reste</w:t>
      </w:r>
      <w:r>
        <w:rPr>
          <w:rFonts w:ascii="Times New Roman" w:hAnsi="Times New Roman" w:cs="Times New Roman"/>
          <w:sz w:val="24"/>
          <w:szCs w:val="24"/>
          <w:lang w:val="fr-FR"/>
        </w:rPr>
        <w:t xml:space="preserve"> des êtres vivants</w:t>
      </w:r>
      <w:r w:rsidRPr="00C93B35">
        <w:rPr>
          <w:rFonts w:ascii="Times New Roman" w:hAnsi="Times New Roman" w:cs="Times New Roman"/>
          <w:sz w:val="24"/>
          <w:szCs w:val="24"/>
          <w:lang w:val="fr-FR"/>
        </w:rPr>
        <w:t xml:space="preserve"> sont des eucaryotes</w:t>
      </w:r>
      <w:r>
        <w:rPr>
          <w:rFonts w:ascii="Times New Roman" w:hAnsi="Times New Roman" w:cs="Times New Roman"/>
          <w:sz w:val="24"/>
          <w:szCs w:val="24"/>
          <w:lang w:val="fr-FR"/>
        </w:rPr>
        <w:t xml:space="preserve"> (présence d’un noyau délimité par une membrane nucléaire, présence de tous les organites cellulaires)</w:t>
      </w:r>
      <w:r>
        <w:rPr>
          <w:rFonts w:ascii="Times New Roman" w:hAnsi="Times New Roman" w:cs="Times New Roman"/>
          <w:b/>
          <w:bCs/>
          <w:sz w:val="24"/>
          <w:szCs w:val="24"/>
          <w:lang w:val="fr-FR"/>
        </w:rPr>
        <w:t xml:space="preserve"> </w:t>
      </w:r>
      <w:r w:rsidRPr="00267E4D">
        <w:rPr>
          <w:rFonts w:ascii="Times New Roman" w:hAnsi="Times New Roman" w:cs="Times New Roman"/>
          <w:b/>
          <w:bCs/>
          <w:sz w:val="24"/>
          <w:szCs w:val="24"/>
          <w:lang w:val="fr-FR"/>
        </w:rPr>
        <w:t>, Protista, Plantae</w:t>
      </w:r>
      <w:r>
        <w:rPr>
          <w:rFonts w:ascii="Times New Roman" w:hAnsi="Times New Roman" w:cs="Times New Roman"/>
          <w:b/>
          <w:bCs/>
          <w:sz w:val="24"/>
          <w:szCs w:val="24"/>
          <w:lang w:val="fr-FR"/>
        </w:rPr>
        <w:t xml:space="preserve"> </w:t>
      </w:r>
      <w:r w:rsidRPr="00FD3EC1">
        <w:rPr>
          <w:rFonts w:ascii="Times New Roman" w:hAnsi="Times New Roman" w:cs="Times New Roman"/>
          <w:b/>
          <w:bCs/>
          <w:sz w:val="24"/>
          <w:szCs w:val="24"/>
          <w:lang w:val="fr-FR"/>
        </w:rPr>
        <w:t>(végétaux), Fungi (champigons),</w:t>
      </w:r>
      <w:r w:rsidRPr="00FD3EC1">
        <w:rPr>
          <w:rFonts w:ascii="Times New Roman" w:hAnsi="Times New Roman" w:cs="Times New Roman"/>
          <w:sz w:val="24"/>
          <w:szCs w:val="24"/>
          <w:shd w:val="clear" w:color="auto" w:fill="FFFFFF"/>
          <w:lang w:val="fr-FR"/>
        </w:rPr>
        <w:t xml:space="preserve"> et </w:t>
      </w:r>
      <w:r w:rsidRPr="00FD3EC1">
        <w:rPr>
          <w:rFonts w:asciiTheme="majorBidi" w:hAnsiTheme="majorBidi"/>
          <w:b/>
          <w:bCs/>
          <w:sz w:val="24"/>
          <w:szCs w:val="24"/>
          <w:shd w:val="clear" w:color="auto" w:fill="FFFFFF"/>
          <w:lang w:val="fr-FR"/>
        </w:rPr>
        <w:t>Animalia</w:t>
      </w:r>
      <w:r w:rsidRPr="00FD3EC1">
        <w:rPr>
          <w:rFonts w:asciiTheme="majorBidi" w:hAnsiTheme="majorBidi"/>
          <w:sz w:val="24"/>
          <w:szCs w:val="24"/>
          <w:shd w:val="clear" w:color="auto" w:fill="FFFFFF"/>
          <w:lang w:val="fr-FR"/>
        </w:rPr>
        <w:t xml:space="preserve">. Les protozoaires et les métazoaires appartiennent  respectivement au royaume des protistes et au royaume animal. Dans les premières classifications, les protozoaires unicellulaires étaient considérés comme de simples animaux. Cependant, ils sont maintenant placés dans le royaume </w:t>
      </w:r>
      <w:r>
        <w:rPr>
          <w:rFonts w:asciiTheme="majorBidi" w:hAnsiTheme="majorBidi"/>
          <w:sz w:val="24"/>
          <w:szCs w:val="24"/>
          <w:shd w:val="clear" w:color="auto" w:fill="FFFFFF"/>
          <w:lang w:val="fr-FR"/>
        </w:rPr>
        <w:t>des Protistes</w:t>
      </w:r>
      <w:r w:rsidRPr="00FD3EC1">
        <w:rPr>
          <w:rFonts w:asciiTheme="majorBidi" w:hAnsiTheme="majorBidi"/>
          <w:sz w:val="24"/>
          <w:szCs w:val="24"/>
          <w:shd w:val="clear" w:color="auto" w:fill="FFFFFF"/>
          <w:lang w:val="fr-FR"/>
        </w:rPr>
        <w:t>.</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FD3EC1">
        <w:rPr>
          <w:rFonts w:asciiTheme="majorBidi" w:hAnsiTheme="majorBidi"/>
          <w:b/>
          <w:bCs/>
          <w:sz w:val="24"/>
          <w:szCs w:val="24"/>
          <w:shd w:val="clear" w:color="auto" w:fill="FFFFFF"/>
          <w:lang w:val="fr-FR"/>
        </w:rPr>
        <w:t>2- Définition</w:t>
      </w:r>
      <w:r>
        <w:rPr>
          <w:rFonts w:asciiTheme="majorBidi" w:hAnsiTheme="majorBidi"/>
          <w:b/>
          <w:bCs/>
          <w:sz w:val="24"/>
          <w:szCs w:val="24"/>
          <w:shd w:val="clear" w:color="auto" w:fill="FFFFFF"/>
          <w:lang w:val="fr-FR"/>
        </w:rPr>
        <w:t xml:space="preserve"> et caractères généraux</w:t>
      </w:r>
      <w:r w:rsidRPr="00FD3EC1">
        <w:rPr>
          <w:rFonts w:asciiTheme="majorBidi" w:hAnsiTheme="majorBidi"/>
          <w:b/>
          <w:bCs/>
          <w:sz w:val="24"/>
          <w:szCs w:val="24"/>
          <w:shd w:val="clear" w:color="auto" w:fill="FFFFFF"/>
          <w:lang w:val="fr-FR"/>
        </w:rPr>
        <w:t xml:space="preserve"> des protozoaires :</w:t>
      </w:r>
      <w:r w:rsidRPr="00FD3EC1">
        <w:rPr>
          <w:rFonts w:asciiTheme="majorBidi" w:hAnsiTheme="majorBidi"/>
          <w:sz w:val="24"/>
          <w:szCs w:val="24"/>
          <w:shd w:val="clear" w:color="auto" w:fill="FFFFFF"/>
          <w:lang w:val="fr-FR"/>
        </w:rPr>
        <w:t xml:space="preserve"> étymologiquement sont des animaux primitifs microscopiques mobiles. </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FD3EC1">
        <w:rPr>
          <w:rFonts w:asciiTheme="majorBidi" w:hAnsiTheme="majorBidi"/>
          <w:sz w:val="24"/>
          <w:szCs w:val="24"/>
          <w:shd w:val="clear" w:color="auto" w:fill="FFFFFF"/>
          <w:lang w:val="fr-FR"/>
        </w:rPr>
        <w:t>-Ils sont unicellulaires : une seule cellule assurant toutes les fonctions vitales (nutrition, multiplication, déplacement ……)</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FD3EC1">
        <w:rPr>
          <w:rFonts w:asciiTheme="majorBidi" w:hAnsiTheme="majorBidi"/>
          <w:sz w:val="24"/>
          <w:szCs w:val="24"/>
          <w:shd w:val="clear" w:color="auto" w:fill="FFFFFF"/>
          <w:lang w:val="fr-FR"/>
        </w:rPr>
        <w:t>-Ils sont eucaryotes :ils possèdent un noyau bien délimité par une enveloppe nucléaire à coté de  tous les organites cellulaires.</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FD3EC1">
        <w:rPr>
          <w:rFonts w:asciiTheme="majorBidi" w:hAnsiTheme="majorBidi"/>
          <w:sz w:val="24"/>
          <w:szCs w:val="24"/>
          <w:shd w:val="clear" w:color="auto" w:fill="FFFFFF"/>
          <w:lang w:val="fr-FR"/>
        </w:rPr>
        <w:t>-Ils sont  hétérotrophes (ne possèdent pas de chloroplastes).</w:t>
      </w:r>
    </w:p>
    <w:p w:rsidR="002D5536" w:rsidRPr="00FD3EC1"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r w:rsidRPr="00FD3EC1">
        <w:rPr>
          <w:rFonts w:asciiTheme="majorBidi" w:hAnsiTheme="majorBidi"/>
          <w:sz w:val="24"/>
          <w:szCs w:val="24"/>
          <w:shd w:val="clear" w:color="auto" w:fill="FFFFFF"/>
          <w:lang w:val="fr-FR"/>
        </w:rPr>
        <w:t>-Selon leur mode de locomotion ils sont subdivisés en :</w:t>
      </w:r>
    </w:p>
    <w:p w:rsidR="002D5536" w:rsidRPr="00FD3EC1" w:rsidRDefault="002D5536" w:rsidP="002D5536">
      <w:pPr>
        <w:autoSpaceDE w:val="0"/>
        <w:autoSpaceDN w:val="0"/>
        <w:adjustRightInd w:val="0"/>
        <w:spacing w:after="0" w:line="360" w:lineRule="auto"/>
        <w:rPr>
          <w:rFonts w:asciiTheme="majorBidi" w:eastAsia="LiberationSerif" w:hAnsiTheme="majorBidi"/>
          <w:sz w:val="24"/>
          <w:szCs w:val="24"/>
          <w:lang w:val="fr-FR" w:bidi="ar-SA"/>
        </w:rPr>
      </w:pPr>
      <w:r w:rsidRPr="00FD3EC1">
        <w:rPr>
          <w:rFonts w:asciiTheme="majorBidi" w:eastAsia="LiberationSerif" w:hAnsiTheme="majorBidi"/>
          <w:sz w:val="24"/>
          <w:szCs w:val="24"/>
          <w:lang w:val="fr-FR" w:bidi="ar-SA"/>
        </w:rPr>
        <w:t>Embranchement des Flagellés (Mastigophora</w:t>
      </w:r>
      <w:r>
        <w:rPr>
          <w:rFonts w:asciiTheme="majorBidi" w:eastAsia="LiberationSerif" w:hAnsiTheme="majorBidi"/>
          <w:sz w:val="24"/>
          <w:szCs w:val="24"/>
          <w:lang w:val="fr-FR" w:bidi="ar-SA"/>
        </w:rPr>
        <w:t xml:space="preserve">, </w:t>
      </w:r>
      <w:r w:rsidRPr="00FD3EC1">
        <w:rPr>
          <w:rFonts w:asciiTheme="majorBidi" w:eastAsia="LiberationSerif" w:hAnsiTheme="majorBidi"/>
          <w:sz w:val="24"/>
          <w:szCs w:val="24"/>
          <w:lang w:val="fr-FR" w:bidi="ar-SA"/>
        </w:rPr>
        <w:t xml:space="preserve"> 1 ou plusieurs flagelles)</w:t>
      </w:r>
    </w:p>
    <w:p w:rsidR="002D5536" w:rsidRPr="00FD3EC1" w:rsidRDefault="002D5536" w:rsidP="002D5536">
      <w:pPr>
        <w:autoSpaceDE w:val="0"/>
        <w:autoSpaceDN w:val="0"/>
        <w:adjustRightInd w:val="0"/>
        <w:spacing w:after="0" w:line="360" w:lineRule="auto"/>
        <w:rPr>
          <w:rFonts w:asciiTheme="majorBidi" w:eastAsia="LiberationSerif" w:hAnsiTheme="majorBidi"/>
          <w:sz w:val="24"/>
          <w:szCs w:val="24"/>
          <w:lang w:val="fr-FR" w:bidi="ar-SA"/>
        </w:rPr>
      </w:pPr>
      <w:r w:rsidRPr="00FD3EC1">
        <w:rPr>
          <w:rFonts w:asciiTheme="majorBidi" w:eastAsia="LiberationSerif" w:hAnsiTheme="majorBidi"/>
          <w:sz w:val="24"/>
          <w:szCs w:val="24"/>
          <w:lang w:val="fr-FR" w:bidi="ar-SA"/>
        </w:rPr>
        <w:t>Embranchement des Rhizopodes (pseudopodes, faux pieds)</w:t>
      </w:r>
    </w:p>
    <w:p w:rsidR="002D5536" w:rsidRPr="00FD3EC1" w:rsidRDefault="002D5536" w:rsidP="002D5536">
      <w:pPr>
        <w:autoSpaceDE w:val="0"/>
        <w:autoSpaceDN w:val="0"/>
        <w:adjustRightInd w:val="0"/>
        <w:spacing w:after="0" w:line="360" w:lineRule="auto"/>
        <w:rPr>
          <w:rFonts w:asciiTheme="majorBidi" w:eastAsia="LiberationSerif" w:hAnsiTheme="majorBidi"/>
          <w:sz w:val="24"/>
          <w:szCs w:val="24"/>
          <w:lang w:val="fr-FR" w:bidi="ar-SA"/>
        </w:rPr>
      </w:pPr>
      <w:r w:rsidRPr="00FD3EC1">
        <w:rPr>
          <w:rFonts w:asciiTheme="majorBidi" w:eastAsia="LiberationSerif" w:hAnsiTheme="majorBidi"/>
          <w:sz w:val="24"/>
          <w:szCs w:val="24"/>
          <w:lang w:val="fr-FR" w:bidi="ar-SA"/>
        </w:rPr>
        <w:t>Embranchement des Sporozoaires (Apicomplexa)</w:t>
      </w:r>
    </w:p>
    <w:p w:rsidR="002D5536" w:rsidRDefault="002D5536" w:rsidP="002D5536">
      <w:pPr>
        <w:autoSpaceDE w:val="0"/>
        <w:autoSpaceDN w:val="0"/>
        <w:adjustRightInd w:val="0"/>
        <w:spacing w:after="0" w:line="360" w:lineRule="auto"/>
        <w:rPr>
          <w:rFonts w:asciiTheme="majorBidi" w:eastAsia="LiberationSerif" w:hAnsiTheme="majorBidi"/>
          <w:sz w:val="24"/>
          <w:szCs w:val="24"/>
          <w:lang w:val="fr-FR" w:bidi="ar-SA"/>
        </w:rPr>
      </w:pPr>
      <w:r w:rsidRPr="00FD3EC1">
        <w:rPr>
          <w:rFonts w:asciiTheme="majorBidi" w:eastAsia="LiberationSerif" w:hAnsiTheme="majorBidi"/>
          <w:sz w:val="24"/>
          <w:szCs w:val="24"/>
          <w:lang w:val="fr-FR" w:bidi="ar-SA"/>
        </w:rPr>
        <w:t>Embranchement des Ciliés (Infusoires, présence de cils).</w:t>
      </w:r>
    </w:p>
    <w:p w:rsidR="002D5536" w:rsidRDefault="002D5536" w:rsidP="002D5536">
      <w:pPr>
        <w:autoSpaceDE w:val="0"/>
        <w:autoSpaceDN w:val="0"/>
        <w:adjustRightInd w:val="0"/>
        <w:spacing w:after="0" w:line="360" w:lineRule="auto"/>
        <w:rPr>
          <w:rFonts w:asciiTheme="majorBidi" w:eastAsia="LiberationSerif" w:hAnsiTheme="majorBidi"/>
          <w:sz w:val="24"/>
          <w:szCs w:val="24"/>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r>
        <w:rPr>
          <w:rFonts w:asciiTheme="majorBidi" w:eastAsia="LiberationSerif" w:hAnsiTheme="majorBidi"/>
          <w:b/>
          <w:bCs/>
          <w:sz w:val="28"/>
          <w:szCs w:val="28"/>
          <w:lang w:val="fr-FR" w:bidi="ar-SA"/>
        </w:rPr>
        <w:lastRenderedPageBreak/>
        <w:t>Embranchement des Rhizopoda</w:t>
      </w:r>
    </w:p>
    <w:p w:rsidR="002D5536" w:rsidRDefault="002D5536" w:rsidP="002D5536">
      <w:pPr>
        <w:autoSpaceDE w:val="0"/>
        <w:autoSpaceDN w:val="0"/>
        <w:adjustRightInd w:val="0"/>
        <w:spacing w:after="0" w:line="360" w:lineRule="auto"/>
        <w:jc w:val="center"/>
        <w:rPr>
          <w:rFonts w:asciiTheme="majorBidi" w:eastAsia="LiberationSerif" w:hAnsiTheme="majorBidi"/>
          <w:b/>
          <w:bCs/>
          <w:sz w:val="28"/>
          <w:szCs w:val="28"/>
          <w:lang w:val="fr-FR" w:bidi="ar-SA"/>
        </w:rPr>
      </w:pPr>
      <w:r>
        <w:rPr>
          <w:rFonts w:asciiTheme="majorBidi" w:eastAsia="LiberationSerif" w:hAnsiTheme="majorBidi"/>
          <w:b/>
          <w:bCs/>
          <w:sz w:val="28"/>
          <w:szCs w:val="28"/>
          <w:lang w:val="fr-FR" w:bidi="ar-SA"/>
        </w:rPr>
        <w:t xml:space="preserve"> </w:t>
      </w:r>
    </w:p>
    <w:p w:rsidR="002D5536" w:rsidRPr="00D277F3" w:rsidRDefault="002D5536" w:rsidP="002D5536">
      <w:pPr>
        <w:autoSpaceDE w:val="0"/>
        <w:autoSpaceDN w:val="0"/>
        <w:adjustRightInd w:val="0"/>
        <w:spacing w:after="0" w:line="360" w:lineRule="auto"/>
        <w:jc w:val="both"/>
        <w:rPr>
          <w:rFonts w:asciiTheme="majorBidi" w:hAnsiTheme="majorBidi"/>
          <w:sz w:val="24"/>
          <w:szCs w:val="24"/>
          <w:lang w:val="fr-FR"/>
        </w:rPr>
      </w:pPr>
      <w:r w:rsidRPr="00D277F3">
        <w:rPr>
          <w:rFonts w:asciiTheme="majorBidi" w:hAnsiTheme="majorBidi"/>
          <w:sz w:val="24"/>
          <w:szCs w:val="24"/>
          <w:lang w:val="fr-FR"/>
        </w:rPr>
        <w:t>Rhizopoda (Rhizos = racines ; podos=patte)</w:t>
      </w:r>
    </w:p>
    <w:p w:rsidR="002D5536" w:rsidRPr="00D277F3" w:rsidRDefault="002D5536" w:rsidP="002D5536">
      <w:pPr>
        <w:autoSpaceDE w:val="0"/>
        <w:autoSpaceDN w:val="0"/>
        <w:adjustRightInd w:val="0"/>
        <w:spacing w:after="0" w:line="360" w:lineRule="auto"/>
        <w:jc w:val="both"/>
        <w:rPr>
          <w:rFonts w:asciiTheme="majorBidi" w:hAnsiTheme="majorBidi"/>
          <w:sz w:val="24"/>
          <w:szCs w:val="24"/>
          <w:lang w:val="fr-FR"/>
        </w:rPr>
      </w:pPr>
    </w:p>
    <w:p w:rsidR="002D5536" w:rsidRPr="004C12DE" w:rsidRDefault="002D5536" w:rsidP="002D5536">
      <w:pPr>
        <w:autoSpaceDE w:val="0"/>
        <w:autoSpaceDN w:val="0"/>
        <w:adjustRightInd w:val="0"/>
        <w:spacing w:after="0" w:line="360" w:lineRule="auto"/>
        <w:jc w:val="both"/>
        <w:rPr>
          <w:rFonts w:asciiTheme="majorBidi" w:hAnsiTheme="majorBidi"/>
          <w:b/>
          <w:bCs/>
          <w:sz w:val="24"/>
          <w:szCs w:val="24"/>
          <w:lang w:val="fr-FR"/>
        </w:rPr>
      </w:pPr>
      <w:r w:rsidRPr="00D277F3">
        <w:rPr>
          <w:rFonts w:asciiTheme="majorBidi" w:hAnsiTheme="majorBidi"/>
          <w:b/>
          <w:bCs/>
          <w:sz w:val="24"/>
          <w:szCs w:val="24"/>
          <w:lang w:val="fr-FR"/>
        </w:rPr>
        <w:t xml:space="preserve"> </w:t>
      </w:r>
      <w:r>
        <w:rPr>
          <w:rFonts w:asciiTheme="majorBidi" w:hAnsiTheme="majorBidi"/>
          <w:b/>
          <w:bCs/>
          <w:sz w:val="24"/>
          <w:szCs w:val="24"/>
          <w:lang w:val="fr-FR"/>
        </w:rPr>
        <w:t>1-</w:t>
      </w:r>
      <w:r w:rsidRPr="004C12DE">
        <w:rPr>
          <w:rFonts w:asciiTheme="majorBidi" w:hAnsiTheme="majorBidi"/>
          <w:b/>
          <w:bCs/>
          <w:sz w:val="24"/>
          <w:szCs w:val="24"/>
          <w:lang w:val="fr-FR"/>
        </w:rPr>
        <w:t xml:space="preserve">Caractères généraux </w:t>
      </w:r>
    </w:p>
    <w:p w:rsidR="002D5536" w:rsidRPr="004C12DE" w:rsidRDefault="002D5536" w:rsidP="002D5536">
      <w:pPr>
        <w:autoSpaceDE w:val="0"/>
        <w:autoSpaceDN w:val="0"/>
        <w:adjustRightInd w:val="0"/>
        <w:spacing w:after="0" w:line="360" w:lineRule="auto"/>
        <w:jc w:val="both"/>
        <w:rPr>
          <w:rFonts w:asciiTheme="majorBidi" w:hAnsiTheme="majorBidi"/>
          <w:sz w:val="24"/>
          <w:szCs w:val="24"/>
          <w:lang w:val="fr-FR"/>
        </w:rPr>
      </w:pPr>
      <w:r w:rsidRPr="004C12DE">
        <w:rPr>
          <w:rFonts w:asciiTheme="majorBidi" w:hAnsiTheme="majorBidi"/>
          <w:sz w:val="24"/>
          <w:szCs w:val="24"/>
          <w:lang w:val="fr-FR"/>
        </w:rPr>
        <w:t>Protozoaires très hétérogène</w:t>
      </w:r>
      <w:r>
        <w:rPr>
          <w:rFonts w:asciiTheme="majorBidi" w:hAnsiTheme="majorBidi"/>
          <w:sz w:val="24"/>
          <w:szCs w:val="24"/>
          <w:lang w:val="fr-FR"/>
        </w:rPr>
        <w:t>s, se déplaçant grâce aux</w:t>
      </w:r>
      <w:r w:rsidRPr="004C12DE">
        <w:rPr>
          <w:rFonts w:asciiTheme="majorBidi" w:hAnsiTheme="majorBidi"/>
          <w:sz w:val="24"/>
          <w:szCs w:val="24"/>
          <w:lang w:val="fr-FR"/>
        </w:rPr>
        <w:t xml:space="preserve"> pseudopodes de différentes formes (lobés, filiformes et réticulés)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sidRPr="004C12DE">
        <w:rPr>
          <w:rFonts w:asciiTheme="majorBidi" w:hAnsiTheme="majorBidi"/>
          <w:sz w:val="24"/>
          <w:szCs w:val="24"/>
          <w:lang w:val="fr-FR"/>
        </w:rPr>
        <w:t xml:space="preserve">- </w:t>
      </w:r>
      <w:r>
        <w:rPr>
          <w:rFonts w:asciiTheme="majorBidi" w:hAnsiTheme="majorBidi"/>
          <w:sz w:val="24"/>
          <w:szCs w:val="24"/>
          <w:lang w:val="fr-FR"/>
        </w:rPr>
        <w:t xml:space="preserve">Les Rhizopoda sont </w:t>
      </w:r>
      <w:r w:rsidRPr="004C12DE">
        <w:rPr>
          <w:rFonts w:asciiTheme="majorBidi" w:hAnsiTheme="majorBidi"/>
          <w:sz w:val="24"/>
          <w:szCs w:val="24"/>
          <w:lang w:val="fr-FR"/>
        </w:rPr>
        <w:t xml:space="preserve">généralement libres </w:t>
      </w:r>
      <w:r>
        <w:rPr>
          <w:rFonts w:asciiTheme="majorBidi" w:hAnsiTheme="majorBidi"/>
          <w:sz w:val="24"/>
          <w:szCs w:val="24"/>
          <w:lang w:val="fr-FR"/>
        </w:rPr>
        <w:t>vivant</w:t>
      </w:r>
      <w:r w:rsidRPr="004C12DE">
        <w:rPr>
          <w:rFonts w:asciiTheme="majorBidi" w:hAnsiTheme="majorBidi"/>
          <w:sz w:val="24"/>
          <w:szCs w:val="24"/>
          <w:lang w:val="fr-FR"/>
        </w:rPr>
        <w:t xml:space="preserve"> au niveau des mers, eaux douces et la terre humide. </w:t>
      </w:r>
      <w:r>
        <w:rPr>
          <w:rFonts w:asciiTheme="majorBidi" w:hAnsiTheme="majorBidi"/>
          <w:sz w:val="24"/>
          <w:szCs w:val="24"/>
          <w:lang w:val="fr-FR"/>
        </w:rPr>
        <w:t>Mais i</w:t>
      </w:r>
      <w:r w:rsidRPr="004C12DE">
        <w:rPr>
          <w:rFonts w:asciiTheme="majorBidi" w:hAnsiTheme="majorBidi"/>
          <w:sz w:val="24"/>
          <w:szCs w:val="24"/>
          <w:lang w:val="fr-FR"/>
        </w:rPr>
        <w:t xml:space="preserve">l </w:t>
      </w:r>
      <w:r>
        <w:rPr>
          <w:rFonts w:asciiTheme="majorBidi" w:hAnsiTheme="majorBidi"/>
          <w:sz w:val="24"/>
          <w:szCs w:val="24"/>
          <w:lang w:val="fr-FR"/>
        </w:rPr>
        <w:t xml:space="preserve">existe des espèces parasites. </w:t>
      </w:r>
      <w:r w:rsidRPr="004C12DE">
        <w:rPr>
          <w:rFonts w:asciiTheme="majorBidi" w:hAnsiTheme="majorBidi"/>
          <w:sz w:val="24"/>
          <w:szCs w:val="24"/>
          <w:lang w:val="fr-FR"/>
        </w:rPr>
        <w:t>Ils peuvent s’enkyster en conditions défavorables</w:t>
      </w:r>
      <w:r>
        <w:rPr>
          <w:rFonts w:asciiTheme="majorBidi" w:hAnsiTheme="majorBidi"/>
          <w:sz w:val="24"/>
          <w:szCs w:val="24"/>
          <w:lang w:val="fr-FR"/>
        </w:rPr>
        <w:t>.</w:t>
      </w:r>
      <w:r w:rsidRPr="004C12DE">
        <w:rPr>
          <w:rFonts w:asciiTheme="majorBidi" w:hAnsiTheme="majorBidi"/>
          <w:sz w:val="24"/>
          <w:szCs w:val="24"/>
          <w:lang w:val="fr-FR"/>
        </w:rPr>
        <w:t xml:space="preserve">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b/>
          <w:bCs/>
          <w:sz w:val="24"/>
          <w:szCs w:val="24"/>
          <w:lang w:val="fr-FR"/>
        </w:rPr>
        <w:t>2-</w:t>
      </w:r>
      <w:r w:rsidRPr="004C12DE">
        <w:rPr>
          <w:rFonts w:asciiTheme="majorBidi" w:hAnsiTheme="majorBidi"/>
          <w:b/>
          <w:bCs/>
          <w:sz w:val="24"/>
          <w:szCs w:val="24"/>
          <w:lang w:val="fr-FR"/>
        </w:rPr>
        <w:t xml:space="preserve">Classification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sidRPr="004C12DE">
        <w:rPr>
          <w:rFonts w:asciiTheme="majorBidi" w:hAnsiTheme="majorBidi"/>
          <w:sz w:val="24"/>
          <w:szCs w:val="24"/>
          <w:lang w:val="fr-FR"/>
        </w:rPr>
        <w:t xml:space="preserve">Leur classification est basée sur la morphologie des pseudopodes. </w:t>
      </w:r>
      <w:r>
        <w:rPr>
          <w:rFonts w:asciiTheme="majorBidi" w:hAnsiTheme="majorBidi"/>
          <w:sz w:val="24"/>
          <w:szCs w:val="24"/>
          <w:lang w:val="fr-FR"/>
        </w:rPr>
        <w:t xml:space="preserve">D’une manière générale ils se répartissent en amibe nues ou amibes testées </w:t>
      </w:r>
    </w:p>
    <w:p w:rsidR="002D5536" w:rsidRPr="004C12DE" w:rsidRDefault="002D5536" w:rsidP="002D5536">
      <w:pPr>
        <w:autoSpaceDE w:val="0"/>
        <w:autoSpaceDN w:val="0"/>
        <w:adjustRightInd w:val="0"/>
        <w:spacing w:after="0" w:line="360" w:lineRule="auto"/>
        <w:jc w:val="both"/>
        <w:rPr>
          <w:rFonts w:asciiTheme="majorBidi" w:hAnsiTheme="majorBidi"/>
          <w:b/>
          <w:bCs/>
          <w:sz w:val="24"/>
          <w:szCs w:val="24"/>
          <w:lang w:val="fr-FR"/>
        </w:rPr>
      </w:pP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b/>
          <w:bCs/>
          <w:sz w:val="24"/>
          <w:szCs w:val="24"/>
          <w:lang w:val="fr-FR"/>
        </w:rPr>
        <w:t>2-1 Amibes nues :</w:t>
      </w:r>
      <w:r>
        <w:rPr>
          <w:rFonts w:asciiTheme="majorBidi" w:hAnsiTheme="majorBidi"/>
          <w:sz w:val="24"/>
          <w:szCs w:val="24"/>
          <w:lang w:val="fr-FR"/>
        </w:rPr>
        <w:t xml:space="preserve"> la</w:t>
      </w:r>
      <w:r w:rsidRPr="004C12DE">
        <w:rPr>
          <w:rFonts w:asciiTheme="majorBidi" w:hAnsiTheme="majorBidi"/>
          <w:sz w:val="24"/>
          <w:szCs w:val="24"/>
          <w:lang w:val="fr-FR"/>
        </w:rPr>
        <w:t xml:space="preserve"> plupart des amibiens sont aquatiques bien que certains vivent en parasites dans l’intestin, le</w:t>
      </w:r>
      <w:r>
        <w:rPr>
          <w:rFonts w:asciiTheme="majorBidi" w:hAnsiTheme="majorBidi"/>
          <w:sz w:val="24"/>
          <w:szCs w:val="24"/>
          <w:lang w:val="fr-FR"/>
        </w:rPr>
        <w:t xml:space="preserve">s poumons et le foie de l’homme.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sz w:val="24"/>
          <w:szCs w:val="24"/>
          <w:lang w:val="fr-FR"/>
        </w:rPr>
        <w:t xml:space="preserve">Ils se déplacent par </w:t>
      </w:r>
      <w:r w:rsidRPr="004C12DE">
        <w:rPr>
          <w:rFonts w:asciiTheme="majorBidi" w:hAnsiTheme="majorBidi"/>
          <w:sz w:val="24"/>
          <w:szCs w:val="24"/>
          <w:lang w:val="fr-FR"/>
        </w:rPr>
        <w:t>des mouvements amiboïdes</w:t>
      </w:r>
      <w:r>
        <w:rPr>
          <w:rFonts w:asciiTheme="majorBidi" w:hAnsiTheme="majorBidi"/>
          <w:sz w:val="24"/>
          <w:szCs w:val="24"/>
          <w:lang w:val="fr-FR"/>
        </w:rPr>
        <w:t>, l</w:t>
      </w:r>
      <w:r w:rsidRPr="004C12DE">
        <w:rPr>
          <w:rFonts w:asciiTheme="majorBidi" w:hAnsiTheme="majorBidi"/>
          <w:sz w:val="24"/>
          <w:szCs w:val="24"/>
          <w:lang w:val="fr-FR"/>
        </w:rPr>
        <w:t xml:space="preserve">e corps se déforme en poussant des pseudopodes, </w:t>
      </w:r>
      <w:r>
        <w:rPr>
          <w:rFonts w:asciiTheme="majorBidi" w:hAnsiTheme="majorBidi"/>
          <w:sz w:val="24"/>
          <w:szCs w:val="24"/>
          <w:lang w:val="fr-FR"/>
        </w:rPr>
        <w:t>qui se disparaissent</w:t>
      </w:r>
      <w:r w:rsidRPr="004C12DE">
        <w:rPr>
          <w:rFonts w:asciiTheme="majorBidi" w:hAnsiTheme="majorBidi"/>
          <w:sz w:val="24"/>
          <w:szCs w:val="24"/>
          <w:lang w:val="fr-FR"/>
        </w:rPr>
        <w:t xml:space="preserve"> pour se reformer sur un autre point, </w:t>
      </w:r>
      <w:r>
        <w:rPr>
          <w:rFonts w:asciiTheme="majorBidi" w:hAnsiTheme="majorBidi"/>
          <w:sz w:val="24"/>
          <w:szCs w:val="24"/>
          <w:lang w:val="fr-FR"/>
        </w:rPr>
        <w:t xml:space="preserve">tirant ainsi </w:t>
      </w:r>
      <w:r w:rsidRPr="004C12DE">
        <w:rPr>
          <w:rFonts w:asciiTheme="majorBidi" w:hAnsiTheme="majorBidi"/>
          <w:sz w:val="24"/>
          <w:szCs w:val="24"/>
          <w:lang w:val="fr-FR"/>
        </w:rPr>
        <w:t xml:space="preserve"> </w:t>
      </w:r>
      <w:r>
        <w:rPr>
          <w:rFonts w:asciiTheme="majorBidi" w:hAnsiTheme="majorBidi"/>
          <w:sz w:val="24"/>
          <w:szCs w:val="24"/>
          <w:lang w:val="fr-FR"/>
        </w:rPr>
        <w:t>le</w:t>
      </w:r>
      <w:r w:rsidRPr="004C12DE">
        <w:rPr>
          <w:rFonts w:asciiTheme="majorBidi" w:hAnsiTheme="majorBidi"/>
          <w:sz w:val="24"/>
          <w:szCs w:val="24"/>
          <w:lang w:val="fr-FR"/>
        </w:rPr>
        <w:t xml:space="preserve"> corps par reptation</w:t>
      </w:r>
      <w:r>
        <w:rPr>
          <w:rFonts w:asciiTheme="majorBidi" w:hAnsiTheme="majorBidi"/>
          <w:sz w:val="24"/>
          <w:szCs w:val="24"/>
          <w:lang w:val="fr-FR"/>
        </w:rPr>
        <w:t>.</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sz w:val="24"/>
          <w:szCs w:val="24"/>
          <w:lang w:val="fr-FR"/>
        </w:rPr>
        <w:t xml:space="preserve">                             </w:t>
      </w:r>
      <w:r>
        <w:rPr>
          <w:noProof/>
          <w:lang w:val="fr-FR" w:eastAsia="fr-FR" w:bidi="ar-SA"/>
        </w:rPr>
        <w:drawing>
          <wp:inline distT="0" distB="0" distL="0" distR="0">
            <wp:extent cx="3609975" cy="2583388"/>
            <wp:effectExtent l="19050" t="0" r="9525" b="0"/>
            <wp:docPr id="5" name="Image 1" descr="Deux modes de mouvement amiboï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ux modes de mouvement amiboïde"/>
                    <pic:cNvPicPr>
                      <a:picLocks noChangeAspect="1" noChangeArrowheads="1"/>
                    </pic:cNvPicPr>
                  </pic:nvPicPr>
                  <pic:blipFill>
                    <a:blip r:embed="rId17" cstate="print"/>
                    <a:srcRect b="4583"/>
                    <a:stretch>
                      <a:fillRect/>
                    </a:stretch>
                  </pic:blipFill>
                  <pic:spPr bwMode="auto">
                    <a:xfrm>
                      <a:off x="0" y="0"/>
                      <a:ext cx="3609975" cy="2583388"/>
                    </a:xfrm>
                    <a:prstGeom prst="rect">
                      <a:avLst/>
                    </a:prstGeom>
                    <a:noFill/>
                    <a:ln w="9525">
                      <a:noFill/>
                      <a:miter lim="800000"/>
                      <a:headEnd/>
                      <a:tailEnd/>
                    </a:ln>
                  </pic:spPr>
                </pic:pic>
              </a:graphicData>
            </a:graphic>
          </wp:inline>
        </w:drawing>
      </w:r>
      <w:r w:rsidRPr="004C12DE">
        <w:rPr>
          <w:rFonts w:asciiTheme="majorBidi" w:hAnsiTheme="majorBidi"/>
          <w:sz w:val="24"/>
          <w:szCs w:val="24"/>
          <w:lang w:val="fr-FR"/>
        </w:rPr>
        <w:t xml:space="preserve"> </w:t>
      </w:r>
    </w:p>
    <w:p w:rsidR="002D5536" w:rsidRDefault="002D5536" w:rsidP="002D5536">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fr-FR"/>
        </w:rPr>
      </w:pPr>
      <w:r w:rsidRPr="004C12DE">
        <w:rPr>
          <w:rFonts w:asciiTheme="majorBidi" w:hAnsiTheme="majorBidi"/>
          <w:sz w:val="24"/>
          <w:szCs w:val="24"/>
          <w:lang w:val="fr-FR"/>
        </w:rPr>
        <w:t xml:space="preserve"> Ils se nourrissent par phagocytose à traver</w:t>
      </w:r>
      <w:r>
        <w:rPr>
          <w:rFonts w:asciiTheme="majorBidi" w:hAnsiTheme="majorBidi"/>
          <w:sz w:val="24"/>
          <w:szCs w:val="24"/>
          <w:lang w:val="fr-FR"/>
        </w:rPr>
        <w:t>s toute la surface du corps</w:t>
      </w:r>
      <w:r w:rsidRPr="00BC45E7">
        <w:rPr>
          <w:rFonts w:ascii="Times New Roman" w:hAnsi="Times New Roman" w:cs="Times New Roman"/>
          <w:color w:val="000000"/>
          <w:sz w:val="24"/>
          <w:szCs w:val="24"/>
          <w:shd w:val="clear" w:color="auto" w:fill="FFFFFF"/>
          <w:lang w:val="fr-FR"/>
        </w:rPr>
        <w:t xml:space="preserve"> </w:t>
      </w:r>
    </w:p>
    <w:p w:rsidR="002D5536" w:rsidRDefault="002D5536" w:rsidP="002D5536">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fr-FR"/>
        </w:rPr>
      </w:pPr>
    </w:p>
    <w:p w:rsidR="002D5536" w:rsidRPr="00AC268C" w:rsidRDefault="002D5536" w:rsidP="002D5536">
      <w:pPr>
        <w:autoSpaceDE w:val="0"/>
        <w:autoSpaceDN w:val="0"/>
        <w:adjustRightInd w:val="0"/>
        <w:spacing w:after="0" w:line="360" w:lineRule="auto"/>
        <w:jc w:val="both"/>
        <w:rPr>
          <w:rFonts w:ascii="Times New Roman" w:hAnsi="Times New Roman" w:cs="Times New Roman"/>
          <w:color w:val="000000"/>
          <w:sz w:val="24"/>
          <w:szCs w:val="24"/>
          <w:shd w:val="clear" w:color="auto" w:fill="FFFFFF"/>
          <w:lang w:val="fr-FR"/>
        </w:rPr>
      </w:pPr>
      <w:r w:rsidRPr="00BC45E7">
        <w:rPr>
          <w:rFonts w:ascii="Times New Roman" w:hAnsi="Times New Roman" w:cs="Times New Roman"/>
          <w:color w:val="000000"/>
          <w:sz w:val="24"/>
          <w:szCs w:val="24"/>
          <w:shd w:val="clear" w:color="auto" w:fill="FFFFFF"/>
          <w:lang w:val="fr-FR"/>
        </w:rPr>
        <w:lastRenderedPageBreak/>
        <w:t xml:space="preserve">L’amibe se reproduit par </w:t>
      </w:r>
      <w:r>
        <w:rPr>
          <w:rFonts w:ascii="Times New Roman" w:hAnsi="Times New Roman" w:cs="Times New Roman"/>
          <w:color w:val="000000"/>
          <w:sz w:val="24"/>
          <w:szCs w:val="24"/>
          <w:shd w:val="clear" w:color="auto" w:fill="FFFFFF"/>
          <w:lang w:val="fr-FR"/>
        </w:rPr>
        <w:t>voie</w:t>
      </w:r>
      <w:r w:rsidRPr="00BC45E7">
        <w:rPr>
          <w:rFonts w:ascii="Times New Roman" w:hAnsi="Times New Roman" w:cs="Times New Roman"/>
          <w:color w:val="000000"/>
          <w:sz w:val="24"/>
          <w:szCs w:val="24"/>
          <w:shd w:val="clear" w:color="auto" w:fill="FFFFFF"/>
          <w:lang w:val="fr-FR"/>
        </w:rPr>
        <w:t xml:space="preserve"> asexuée ordinaire appelée fission binaire. </w:t>
      </w:r>
      <w:r w:rsidRPr="00AC268C">
        <w:rPr>
          <w:rFonts w:ascii="Times New Roman" w:hAnsi="Times New Roman" w:cs="Times New Roman"/>
          <w:color w:val="000000"/>
          <w:sz w:val="24"/>
          <w:szCs w:val="24"/>
          <w:shd w:val="clear" w:color="auto" w:fill="FFFFFF"/>
          <w:lang w:val="fr-FR"/>
        </w:rPr>
        <w:t>Après la réplication de son matériel génétique par la division mitotique, la cellule se divise en deux cellules filles de taille égale. Le matériel génétique est aussi divisé, par conséquent les cellules filles sont génétiquement identiques les unes aux autres et à la cellule mère. Dans ce procédé, le noyau de la première amibe se divise pour former deux noyaux fils par le procédé de caryocinèse. Après que le noyau a été divisé en deux, le processus de cytokinèse dans laquelle le cytoplasme de la cellule mère se divise en deux cellules filles. Cela conduit à la formation de deux cellules filles d’amibe ayant un noyau et leurs propres organites cellulaires.</w:t>
      </w:r>
    </w:p>
    <w:p w:rsidR="002D5536" w:rsidRPr="00CD7D28" w:rsidRDefault="002D5536" w:rsidP="002D5536">
      <w:pPr>
        <w:autoSpaceDE w:val="0"/>
        <w:autoSpaceDN w:val="0"/>
        <w:adjustRightInd w:val="0"/>
        <w:spacing w:after="0" w:line="360" w:lineRule="auto"/>
        <w:jc w:val="both"/>
        <w:rPr>
          <w:rFonts w:asciiTheme="majorBidi" w:hAnsiTheme="majorBidi"/>
          <w:sz w:val="24"/>
          <w:szCs w:val="24"/>
          <w:shd w:val="clear" w:color="auto" w:fill="FFFFFF"/>
          <w:lang w:val="fr-FR"/>
        </w:rPr>
      </w:pP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sz w:val="24"/>
          <w:szCs w:val="24"/>
          <w:lang w:val="fr-FR"/>
        </w:rPr>
        <w:t xml:space="preserve">                 </w:t>
      </w:r>
      <w:r>
        <w:rPr>
          <w:noProof/>
          <w:lang w:val="fr-FR" w:eastAsia="fr-FR" w:bidi="ar-SA"/>
        </w:rPr>
        <w:drawing>
          <wp:inline distT="0" distB="0" distL="0" distR="0">
            <wp:extent cx="4648200" cy="2952750"/>
            <wp:effectExtent l="19050" t="0" r="0" b="0"/>
            <wp:docPr id="6" name="Image 4" descr="http://www.olabs.edu.in/userfiles/1/image/frenchimage/asexualRepd_ameoba_Yeas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labs.edu.in/userfiles/1/image/frenchimage/asexualRepd_ameoba_Yeast1.png"/>
                    <pic:cNvPicPr>
                      <a:picLocks noChangeAspect="1" noChangeArrowheads="1"/>
                    </pic:cNvPicPr>
                  </pic:nvPicPr>
                  <pic:blipFill>
                    <a:blip r:embed="rId18" cstate="print"/>
                    <a:srcRect/>
                    <a:stretch>
                      <a:fillRect/>
                    </a:stretch>
                  </pic:blipFill>
                  <pic:spPr bwMode="auto">
                    <a:xfrm>
                      <a:off x="0" y="0"/>
                      <a:ext cx="4648200" cy="2952750"/>
                    </a:xfrm>
                    <a:prstGeom prst="rect">
                      <a:avLst/>
                    </a:prstGeom>
                    <a:noFill/>
                    <a:ln w="9525">
                      <a:noFill/>
                      <a:miter lim="800000"/>
                      <a:headEnd/>
                      <a:tailEnd/>
                    </a:ln>
                  </pic:spPr>
                </pic:pic>
              </a:graphicData>
            </a:graphic>
          </wp:inline>
        </w:drawing>
      </w:r>
    </w:p>
    <w:p w:rsidR="002D5536" w:rsidRDefault="002D5536" w:rsidP="002D5536">
      <w:pPr>
        <w:autoSpaceDE w:val="0"/>
        <w:autoSpaceDN w:val="0"/>
        <w:adjustRightInd w:val="0"/>
        <w:spacing w:after="0" w:line="360" w:lineRule="auto"/>
        <w:jc w:val="center"/>
        <w:rPr>
          <w:rFonts w:asciiTheme="majorBidi" w:hAnsiTheme="majorBidi"/>
          <w:b/>
          <w:bCs/>
          <w:sz w:val="24"/>
          <w:szCs w:val="24"/>
          <w:lang w:val="fr-FR"/>
        </w:rPr>
      </w:pPr>
      <w:r w:rsidRPr="00DB09CB">
        <w:rPr>
          <w:rFonts w:asciiTheme="majorBidi" w:hAnsiTheme="majorBidi"/>
          <w:b/>
          <w:bCs/>
          <w:sz w:val="24"/>
          <w:szCs w:val="24"/>
          <w:lang w:val="fr-FR"/>
        </w:rPr>
        <w:t>Division asexuée chez l’amibe</w:t>
      </w:r>
    </w:p>
    <w:p w:rsidR="002D5536" w:rsidRPr="00DB09CB" w:rsidRDefault="002D5536" w:rsidP="002D5536">
      <w:pPr>
        <w:autoSpaceDE w:val="0"/>
        <w:autoSpaceDN w:val="0"/>
        <w:adjustRightInd w:val="0"/>
        <w:spacing w:after="0" w:line="360" w:lineRule="auto"/>
        <w:jc w:val="center"/>
        <w:rPr>
          <w:rFonts w:asciiTheme="majorBidi" w:hAnsiTheme="majorBidi"/>
          <w:b/>
          <w:bCs/>
          <w:sz w:val="24"/>
          <w:szCs w:val="24"/>
          <w:lang w:val="fr-FR"/>
        </w:rPr>
      </w:pP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sidRPr="00E3103E">
        <w:rPr>
          <w:rFonts w:asciiTheme="majorBidi" w:hAnsiTheme="majorBidi"/>
          <w:b/>
          <w:bCs/>
          <w:i/>
          <w:iCs/>
          <w:sz w:val="24"/>
          <w:szCs w:val="24"/>
          <w:lang w:val="fr-FR"/>
        </w:rPr>
        <w:t>Amoeba proteus</w:t>
      </w:r>
      <w:r w:rsidRPr="004C12DE">
        <w:rPr>
          <w:rFonts w:asciiTheme="majorBidi" w:hAnsiTheme="majorBidi"/>
          <w:sz w:val="24"/>
          <w:szCs w:val="24"/>
          <w:lang w:val="fr-FR"/>
        </w:rPr>
        <w:t xml:space="preserve"> : Espèce libre vivant dans les eaux douces stagnantes, elle se nourrit de petits animaux et végétaux</w:t>
      </w:r>
      <w:r>
        <w:rPr>
          <w:rFonts w:asciiTheme="majorBidi" w:hAnsiTheme="majorBidi"/>
          <w:sz w:val="24"/>
          <w:szCs w:val="24"/>
          <w:lang w:val="fr-FR"/>
        </w:rPr>
        <w:t xml:space="preserve">, </w:t>
      </w:r>
      <w:r w:rsidRPr="004C12DE">
        <w:rPr>
          <w:rFonts w:asciiTheme="majorBidi" w:hAnsiTheme="majorBidi"/>
          <w:sz w:val="24"/>
          <w:szCs w:val="24"/>
          <w:lang w:val="fr-FR"/>
        </w:rPr>
        <w:t xml:space="preserve"> et présente des formes variables selon les conditions extérieures.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sidRPr="00E3103E">
        <w:rPr>
          <w:rFonts w:asciiTheme="majorBidi" w:hAnsiTheme="majorBidi"/>
          <w:b/>
          <w:bCs/>
          <w:i/>
          <w:iCs/>
          <w:sz w:val="24"/>
          <w:szCs w:val="24"/>
          <w:lang w:val="fr-FR"/>
        </w:rPr>
        <w:t>Entamoeba histolytica</w:t>
      </w:r>
      <w:r w:rsidRPr="004C12DE">
        <w:rPr>
          <w:rFonts w:asciiTheme="majorBidi" w:hAnsiTheme="majorBidi"/>
          <w:sz w:val="24"/>
          <w:szCs w:val="24"/>
          <w:lang w:val="fr-FR"/>
        </w:rPr>
        <w:t xml:space="preserve"> : Espèce hématophage et pathogène, elle vit dans l’intestin de l’homme et peut traverser la muqueuse intestinale pour aller se loger dans le foie, poumons ou encore dans le cerveau. Elle se nourrit de débris alimentaires et d’hématies et cause une maladie appelée dysent</w:t>
      </w:r>
      <w:r>
        <w:rPr>
          <w:rFonts w:asciiTheme="majorBidi" w:hAnsiTheme="majorBidi"/>
          <w:sz w:val="24"/>
          <w:szCs w:val="24"/>
          <w:lang w:val="fr-FR"/>
        </w:rPr>
        <w:t xml:space="preserve">erie amibienne ou amibiase. </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r w:rsidRPr="004E5A67">
        <w:rPr>
          <w:rFonts w:asciiTheme="majorBidi" w:hAnsiTheme="majorBidi"/>
          <w:i/>
          <w:iCs/>
          <w:sz w:val="24"/>
          <w:szCs w:val="24"/>
          <w:lang w:val="fr-FR"/>
        </w:rPr>
        <w:t xml:space="preserve"> Entamoeba coli</w:t>
      </w:r>
      <w:r w:rsidRPr="004C12DE">
        <w:rPr>
          <w:rFonts w:asciiTheme="majorBidi" w:hAnsiTheme="majorBidi"/>
          <w:sz w:val="24"/>
          <w:szCs w:val="24"/>
          <w:lang w:val="fr-FR"/>
        </w:rPr>
        <w:t xml:space="preserve"> : Elle vit dans </w:t>
      </w:r>
      <w:r>
        <w:rPr>
          <w:rFonts w:asciiTheme="majorBidi" w:hAnsiTheme="majorBidi"/>
          <w:sz w:val="24"/>
          <w:szCs w:val="24"/>
          <w:lang w:val="fr-FR"/>
        </w:rPr>
        <w:t xml:space="preserve">le </w:t>
      </w:r>
      <w:r w:rsidRPr="004C12DE">
        <w:rPr>
          <w:rFonts w:asciiTheme="majorBidi" w:hAnsiTheme="majorBidi"/>
          <w:sz w:val="24"/>
          <w:szCs w:val="24"/>
          <w:lang w:val="fr-FR"/>
        </w:rPr>
        <w:t>colon de l’homme et se nourrit de débris alimentaires et de bactéries, elle n’est pas pathogène.</w:t>
      </w:r>
    </w:p>
    <w:p w:rsidR="002D5536" w:rsidRDefault="002D5536" w:rsidP="002D5536">
      <w:pPr>
        <w:autoSpaceDE w:val="0"/>
        <w:autoSpaceDN w:val="0"/>
        <w:adjustRightInd w:val="0"/>
        <w:spacing w:after="0" w:line="360" w:lineRule="auto"/>
        <w:jc w:val="both"/>
        <w:rPr>
          <w:rFonts w:asciiTheme="majorBidi" w:hAnsiTheme="majorBidi"/>
          <w:sz w:val="24"/>
          <w:szCs w:val="24"/>
          <w:lang w:val="fr-FR"/>
        </w:rPr>
      </w:pPr>
    </w:p>
    <w:p w:rsidR="002D5536" w:rsidRPr="00E3103E" w:rsidRDefault="002D5536" w:rsidP="002D5536">
      <w:pPr>
        <w:autoSpaceDE w:val="0"/>
        <w:autoSpaceDN w:val="0"/>
        <w:adjustRightInd w:val="0"/>
        <w:spacing w:after="0" w:line="360" w:lineRule="auto"/>
        <w:jc w:val="both"/>
        <w:rPr>
          <w:rFonts w:asciiTheme="majorBidi" w:hAnsiTheme="majorBidi"/>
          <w:sz w:val="24"/>
          <w:szCs w:val="24"/>
          <w:lang w:val="fr-FR"/>
        </w:rPr>
      </w:pPr>
      <w:r w:rsidRPr="00E3103E">
        <w:rPr>
          <w:rFonts w:asciiTheme="majorBidi" w:hAnsiTheme="majorBidi"/>
          <w:b/>
          <w:bCs/>
          <w:sz w:val="24"/>
          <w:szCs w:val="24"/>
          <w:shd w:val="clear" w:color="auto" w:fill="FFFFFF"/>
          <w:lang w:val="fr-FR"/>
        </w:rPr>
        <w:t xml:space="preserve">2-2Thécamoebians (Testate d’amibe) : </w:t>
      </w:r>
      <w:r w:rsidRPr="00E3103E">
        <w:rPr>
          <w:rFonts w:asciiTheme="majorBidi" w:hAnsiTheme="majorBidi"/>
          <w:sz w:val="24"/>
          <w:szCs w:val="24"/>
          <w:lang w:val="fr-FR"/>
        </w:rPr>
        <w:t>diffèrent des amibes nues par la présence d'un </w:t>
      </w:r>
      <w:hyperlink r:id="rId19" w:tooltip="Test (biologie)" w:history="1">
        <w:r w:rsidRPr="00E3103E">
          <w:rPr>
            <w:rStyle w:val="Lienhypertexte"/>
            <w:rFonts w:asciiTheme="majorBidi" w:hAnsiTheme="majorBidi"/>
            <w:color w:val="auto"/>
            <w:sz w:val="24"/>
            <w:szCs w:val="24"/>
            <w:u w:val="none"/>
            <w:lang w:val="fr-FR"/>
          </w:rPr>
          <w:t>test</w:t>
        </w:r>
      </w:hyperlink>
      <w:r w:rsidRPr="00E3103E">
        <w:rPr>
          <w:rFonts w:asciiTheme="majorBidi" w:hAnsiTheme="majorBidi"/>
          <w:sz w:val="24"/>
          <w:szCs w:val="24"/>
          <w:lang w:val="fr-FR"/>
        </w:rPr>
        <w:t xml:space="preserve"> qui enferme partiellement la cellule, avec une ouverture d'où émergent </w:t>
      </w:r>
      <w:r w:rsidRPr="00E3103E">
        <w:rPr>
          <w:rFonts w:asciiTheme="majorBidi" w:hAnsiTheme="majorBidi"/>
          <w:sz w:val="24"/>
          <w:szCs w:val="24"/>
          <w:lang w:val="fr-FR"/>
        </w:rPr>
        <w:lastRenderedPageBreak/>
        <w:t>les </w:t>
      </w:r>
      <w:hyperlink r:id="rId20" w:tooltip="Pseudopodes" w:history="1">
        <w:r w:rsidRPr="00E3103E">
          <w:rPr>
            <w:rStyle w:val="Lienhypertexte"/>
            <w:rFonts w:asciiTheme="majorBidi" w:hAnsiTheme="majorBidi"/>
            <w:color w:val="auto"/>
            <w:sz w:val="24"/>
            <w:szCs w:val="24"/>
            <w:u w:val="none"/>
            <w:lang w:val="fr-FR"/>
          </w:rPr>
          <w:t>pseudopodes</w:t>
        </w:r>
      </w:hyperlink>
      <w:r w:rsidRPr="00E3103E">
        <w:rPr>
          <w:rFonts w:asciiTheme="majorBidi" w:hAnsiTheme="majorBidi"/>
          <w:sz w:val="24"/>
          <w:szCs w:val="24"/>
          <w:lang w:val="fr-FR"/>
        </w:rPr>
        <w:t>. Cette coquille protège l'amibe des prédateurs et des conditions environnementales.</w:t>
      </w:r>
    </w:p>
    <w:p w:rsidR="002D5536" w:rsidRPr="00E3103E" w:rsidRDefault="002D5536" w:rsidP="002D5536">
      <w:pPr>
        <w:pStyle w:val="NormalWeb"/>
        <w:shd w:val="clear" w:color="auto" w:fill="FFFFFF"/>
        <w:spacing w:before="0" w:beforeAutospacing="0" w:line="360" w:lineRule="auto"/>
        <w:rPr>
          <w:rFonts w:asciiTheme="majorBidi" w:hAnsiTheme="majorBidi" w:cstheme="majorBidi"/>
        </w:rPr>
      </w:pPr>
      <w:r w:rsidRPr="00E3103E">
        <w:rPr>
          <w:rFonts w:asciiTheme="majorBidi" w:hAnsiTheme="majorBidi" w:cstheme="majorBidi"/>
        </w:rPr>
        <w:t xml:space="preserve">Le test de certaines espèces est entièrement produit par l'amibe et peut être organique, siliceux ou calcaire selon les espèces (tests autogènes), alors que dans d'autres cas le test est constitué de particules de sédiments collectées par l'amibe qui sont ensuite agglutinées entre elles par les sécrétions à l'intérieur de la cellule (tests xénogéniques ). </w:t>
      </w:r>
    </w:p>
    <w:p w:rsidR="002D5536" w:rsidRPr="00E3103E" w:rsidRDefault="002D5536" w:rsidP="002D5536">
      <w:pPr>
        <w:pStyle w:val="NormalWeb"/>
        <w:shd w:val="clear" w:color="auto" w:fill="FFFFFF"/>
        <w:spacing w:before="0" w:beforeAutospacing="0" w:line="360" w:lineRule="auto"/>
        <w:rPr>
          <w:rFonts w:asciiTheme="majorBidi" w:hAnsiTheme="majorBidi" w:cstheme="majorBidi"/>
        </w:rPr>
      </w:pPr>
      <w:r w:rsidRPr="00E3103E">
        <w:rPr>
          <w:rFonts w:asciiTheme="majorBidi" w:hAnsiTheme="majorBidi" w:cstheme="majorBidi"/>
        </w:rPr>
        <w:t>Les amibes testatrices peuvent être trouvées dans la plupart des environnements d'eau douce, y compris les lacs, les rivières, et les sols.</w:t>
      </w:r>
    </w:p>
    <w:p w:rsidR="002D5536" w:rsidRPr="00E3103E" w:rsidRDefault="002D5536" w:rsidP="002D5536">
      <w:pPr>
        <w:pStyle w:val="NormalWeb"/>
        <w:shd w:val="clear" w:color="auto" w:fill="FFFFFF"/>
        <w:spacing w:before="0" w:beforeAutospacing="0" w:line="360" w:lineRule="auto"/>
        <w:rPr>
          <w:rFonts w:asciiTheme="majorBidi" w:hAnsiTheme="majorBidi" w:cstheme="majorBidi"/>
        </w:rPr>
      </w:pPr>
      <w:r w:rsidRPr="00E3103E">
        <w:rPr>
          <w:rFonts w:asciiTheme="majorBidi" w:hAnsiTheme="majorBidi" w:cstheme="majorBidi"/>
        </w:rPr>
        <w:t xml:space="preserve">Le caractère solide et résistant des tests permet de les conserver longtemps après la mort de l'amibe. </w:t>
      </w:r>
    </w:p>
    <w:p w:rsidR="002D5536" w:rsidRPr="00E3103E" w:rsidRDefault="002D5536" w:rsidP="002D5536">
      <w:pPr>
        <w:pStyle w:val="NormalWeb"/>
        <w:shd w:val="clear" w:color="auto" w:fill="FFFFFF"/>
        <w:spacing w:before="0" w:beforeAutospacing="0" w:line="360" w:lineRule="auto"/>
        <w:rPr>
          <w:rFonts w:asciiTheme="majorBidi" w:hAnsiTheme="majorBidi" w:cstheme="majorBidi"/>
          <w:color w:val="212529"/>
        </w:rPr>
      </w:pPr>
    </w:p>
    <w:p w:rsidR="002D5536" w:rsidRDefault="002D5536" w:rsidP="002D5536">
      <w:pPr>
        <w:pStyle w:val="NormalWeb"/>
        <w:shd w:val="clear" w:color="auto" w:fill="FFFFFF"/>
        <w:spacing w:before="0" w:beforeAutospacing="0" w:line="360" w:lineRule="auto"/>
        <w:jc w:val="center"/>
        <w:rPr>
          <w:rFonts w:asciiTheme="majorBidi" w:eastAsia="LiberationSerif" w:hAnsiTheme="majorBidi"/>
          <w:b/>
          <w:bCs/>
          <w:sz w:val="28"/>
          <w:szCs w:val="28"/>
        </w:rPr>
      </w:pPr>
      <w:r w:rsidRPr="00CA0609">
        <w:rPr>
          <w:rFonts w:asciiTheme="majorBidi" w:eastAsia="LiberationSerif" w:hAnsiTheme="majorBidi"/>
          <w:b/>
          <w:bCs/>
          <w:sz w:val="28"/>
          <w:szCs w:val="28"/>
        </w:rPr>
        <w:t>Embranchement des Flagellés</w:t>
      </w:r>
    </w:p>
    <w:p w:rsidR="002D5536" w:rsidRDefault="002D5536" w:rsidP="002D5536">
      <w:pPr>
        <w:pStyle w:val="NormalWeb"/>
        <w:shd w:val="clear" w:color="auto" w:fill="FFFFFF"/>
        <w:spacing w:before="0" w:beforeAutospacing="0" w:line="360" w:lineRule="auto"/>
        <w:jc w:val="both"/>
      </w:pPr>
      <w:r w:rsidRPr="00CD7D28">
        <w:rPr>
          <w:rFonts w:asciiTheme="majorBidi" w:eastAsia="LiberationSerif" w:hAnsiTheme="majorBidi"/>
          <w:b/>
          <w:bCs/>
        </w:rPr>
        <w:t>Flagellés ou Mastigophora</w:t>
      </w:r>
      <w:r>
        <w:rPr>
          <w:rFonts w:asciiTheme="majorBidi" w:eastAsia="LiberationSerif" w:hAnsiTheme="majorBidi"/>
          <w:b/>
          <w:bCs/>
          <w:sz w:val="28"/>
          <w:szCs w:val="28"/>
        </w:rPr>
        <w:t xml:space="preserve"> (</w:t>
      </w:r>
      <w:r>
        <w:t>mastix=fouet ou flagelle, phorein= porter)</w:t>
      </w:r>
    </w:p>
    <w:p w:rsidR="002D5536" w:rsidRDefault="002D5536" w:rsidP="002D5536">
      <w:pPr>
        <w:pStyle w:val="NormalWeb"/>
        <w:shd w:val="clear" w:color="auto" w:fill="FFFFFF"/>
        <w:spacing w:before="0" w:beforeAutospacing="0" w:line="360" w:lineRule="auto"/>
        <w:jc w:val="both"/>
      </w:pPr>
      <w:r>
        <w:t xml:space="preserve">Ce groupe de protozoaires sont pourvus à l’état végétatif d’un ou de plusieurs flagelles (fouets vibratiles) grâce auxquels ils se déplacent. Les </w:t>
      </w:r>
      <w:r w:rsidRPr="00E4497F">
        <w:t xml:space="preserve"> </w:t>
      </w:r>
      <w:r>
        <w:t xml:space="preserve">flagelles sont insérés sur le kinétosome </w:t>
      </w:r>
    </w:p>
    <w:p w:rsidR="002D5536" w:rsidRDefault="002D5536" w:rsidP="002D5536">
      <w:pPr>
        <w:pStyle w:val="NormalWeb"/>
        <w:shd w:val="clear" w:color="auto" w:fill="FFFFFF"/>
        <w:spacing w:before="0" w:beforeAutospacing="0" w:line="360" w:lineRule="auto"/>
        <w:jc w:val="both"/>
      </w:pPr>
    </w:p>
    <w:p w:rsidR="002D5536" w:rsidRDefault="002D5536" w:rsidP="002D5536">
      <w:pPr>
        <w:pStyle w:val="NormalWeb"/>
        <w:shd w:val="clear" w:color="auto" w:fill="FFFFFF"/>
        <w:spacing w:before="0" w:beforeAutospacing="0" w:line="360" w:lineRule="auto"/>
        <w:jc w:val="both"/>
      </w:pPr>
      <w:r w:rsidRPr="005878B5">
        <w:rPr>
          <w:noProof/>
        </w:rPr>
        <w:t xml:space="preserve"> </w:t>
      </w:r>
      <w:r>
        <w:rPr>
          <w:noProof/>
        </w:rPr>
        <w:drawing>
          <wp:inline distT="0" distB="0" distL="0" distR="0">
            <wp:extent cx="4371975" cy="2390775"/>
            <wp:effectExtent l="19050" t="0" r="9525" b="0"/>
            <wp:docPr id="10" name="Image 7" descr="http://www.sleeping-sickness.ird.fr/Images_gif/schematry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leeping-sickness.ird.fr/Images_gif/schematryp.gif"/>
                    <pic:cNvPicPr>
                      <a:picLocks noChangeAspect="1" noChangeArrowheads="1"/>
                    </pic:cNvPicPr>
                  </pic:nvPicPr>
                  <pic:blipFill>
                    <a:blip r:embed="rId21" cstate="print"/>
                    <a:srcRect/>
                    <a:stretch>
                      <a:fillRect/>
                    </a:stretch>
                  </pic:blipFill>
                  <pic:spPr bwMode="auto">
                    <a:xfrm>
                      <a:off x="0" y="0"/>
                      <a:ext cx="4371975" cy="2390775"/>
                    </a:xfrm>
                    <a:prstGeom prst="rect">
                      <a:avLst/>
                    </a:prstGeom>
                    <a:noFill/>
                    <a:ln w="9525">
                      <a:noFill/>
                      <a:miter lim="800000"/>
                      <a:headEnd/>
                      <a:tailEnd/>
                    </a:ln>
                  </pic:spPr>
                </pic:pic>
              </a:graphicData>
            </a:graphic>
          </wp:inline>
        </w:drawing>
      </w:r>
      <w:r w:rsidRPr="005878B5">
        <w:t xml:space="preserve"> </w:t>
      </w:r>
    </w:p>
    <w:p w:rsidR="002D5536" w:rsidRPr="00DB09CB" w:rsidRDefault="002D5536" w:rsidP="002D5536">
      <w:pPr>
        <w:pStyle w:val="NormalWeb"/>
        <w:shd w:val="clear" w:color="auto" w:fill="FFFFFF"/>
        <w:spacing w:before="0" w:beforeAutospacing="0" w:line="360" w:lineRule="auto"/>
        <w:jc w:val="center"/>
        <w:rPr>
          <w:b/>
          <w:bCs/>
        </w:rPr>
      </w:pPr>
      <w:r w:rsidRPr="00DB09CB">
        <w:rPr>
          <w:b/>
          <w:bCs/>
        </w:rPr>
        <w:t>La structure du trypanosome</w:t>
      </w:r>
    </w:p>
    <w:p w:rsidR="002D5536" w:rsidRDefault="002D5536" w:rsidP="002D5536">
      <w:pPr>
        <w:pStyle w:val="NormalWeb"/>
        <w:shd w:val="clear" w:color="auto" w:fill="FFFFFF"/>
        <w:spacing w:before="0" w:beforeAutospacing="0" w:line="360" w:lineRule="auto"/>
        <w:jc w:val="both"/>
      </w:pPr>
      <w:r>
        <w:lastRenderedPageBreak/>
        <w:t>Forme variable: ovoïde, fusiforme, piriforme…</w:t>
      </w:r>
    </w:p>
    <w:p w:rsidR="002D5536" w:rsidRDefault="002D5536" w:rsidP="002D5536">
      <w:pPr>
        <w:pStyle w:val="NormalWeb"/>
        <w:shd w:val="clear" w:color="auto" w:fill="FFFFFF"/>
        <w:spacing w:before="0" w:beforeAutospacing="0" w:line="360" w:lineRule="auto"/>
        <w:jc w:val="both"/>
      </w:pPr>
      <w:r>
        <w:t>Le corps est délimité par une membrane cytoplasmique mince ondulante: le périplasme.</w:t>
      </w:r>
    </w:p>
    <w:p w:rsidR="002D5536" w:rsidRDefault="002D5536" w:rsidP="002D5536">
      <w:pPr>
        <w:pStyle w:val="NormalWeb"/>
        <w:shd w:val="clear" w:color="auto" w:fill="FFFFFF"/>
        <w:spacing w:before="0" w:beforeAutospacing="0" w:line="360" w:lineRule="auto"/>
        <w:jc w:val="both"/>
      </w:pPr>
      <w:r>
        <w:rPr>
          <w:noProof/>
        </w:rPr>
        <w:drawing>
          <wp:inline distT="0" distB="0" distL="0" distR="0">
            <wp:extent cx="2779020" cy="2066925"/>
            <wp:effectExtent l="19050" t="0" r="2280" b="0"/>
            <wp:docPr id="7" name="Image 1" descr="https://www.drmicrobe.com/assets/img/schemas/Trichomonas_vagina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rmicrobe.com/assets/img/schemas/Trichomonas_vaginalis.png"/>
                    <pic:cNvPicPr>
                      <a:picLocks noChangeAspect="1" noChangeArrowheads="1"/>
                    </pic:cNvPicPr>
                  </pic:nvPicPr>
                  <pic:blipFill>
                    <a:blip r:embed="rId22" cstate="print"/>
                    <a:srcRect/>
                    <a:stretch>
                      <a:fillRect/>
                    </a:stretch>
                  </pic:blipFill>
                  <pic:spPr bwMode="auto">
                    <a:xfrm>
                      <a:off x="0" y="0"/>
                      <a:ext cx="2778101" cy="2066242"/>
                    </a:xfrm>
                    <a:prstGeom prst="rect">
                      <a:avLst/>
                    </a:prstGeom>
                    <a:noFill/>
                    <a:ln w="9525">
                      <a:noFill/>
                      <a:miter lim="800000"/>
                      <a:headEnd/>
                      <a:tailEnd/>
                    </a:ln>
                  </pic:spPr>
                </pic:pic>
              </a:graphicData>
            </a:graphic>
          </wp:inline>
        </w:drawing>
      </w:r>
      <w:r>
        <w:t xml:space="preserve"> </w:t>
      </w:r>
      <w:r>
        <w:rPr>
          <w:noProof/>
        </w:rPr>
        <w:drawing>
          <wp:inline distT="0" distB="0" distL="0" distR="0">
            <wp:extent cx="2582160" cy="1952625"/>
            <wp:effectExtent l="19050" t="0" r="8640" b="0"/>
            <wp:docPr id="8" name="Image 4" descr="Les Syndromes de Larva mig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s Syndromes de Larva migrans"/>
                    <pic:cNvPicPr>
                      <a:picLocks noChangeAspect="1" noChangeArrowheads="1"/>
                    </pic:cNvPicPr>
                  </pic:nvPicPr>
                  <pic:blipFill>
                    <a:blip r:embed="rId23" cstate="print"/>
                    <a:srcRect b="12019"/>
                    <a:stretch>
                      <a:fillRect/>
                    </a:stretch>
                  </pic:blipFill>
                  <pic:spPr bwMode="auto">
                    <a:xfrm>
                      <a:off x="0" y="0"/>
                      <a:ext cx="2582160" cy="1952625"/>
                    </a:xfrm>
                    <a:prstGeom prst="rect">
                      <a:avLst/>
                    </a:prstGeom>
                    <a:noFill/>
                    <a:ln w="9525">
                      <a:noFill/>
                      <a:miter lim="800000"/>
                      <a:headEnd/>
                      <a:tailEnd/>
                    </a:ln>
                  </pic:spPr>
                </pic:pic>
              </a:graphicData>
            </a:graphic>
          </wp:inline>
        </w:drawing>
      </w:r>
    </w:p>
    <w:p w:rsidR="002D5536" w:rsidRPr="00E3103E" w:rsidRDefault="002D5536" w:rsidP="002D5536">
      <w:pPr>
        <w:pStyle w:val="NormalWeb"/>
        <w:shd w:val="clear" w:color="auto" w:fill="FFFFFF"/>
        <w:spacing w:before="0" w:beforeAutospacing="0" w:line="360" w:lineRule="auto"/>
        <w:jc w:val="center"/>
        <w:rPr>
          <w:b/>
          <w:bCs/>
        </w:rPr>
      </w:pPr>
      <w:r w:rsidRPr="00E3103E">
        <w:rPr>
          <w:b/>
          <w:bCs/>
        </w:rPr>
        <w:t>Les différentes formes des Mastigophora</w:t>
      </w:r>
    </w:p>
    <w:p w:rsidR="002D5536"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sidRPr="008B1A2A">
        <w:rPr>
          <w:rFonts w:asciiTheme="majorBidi" w:eastAsia="LiberationSerif" w:hAnsiTheme="majorBidi"/>
          <w:sz w:val="24"/>
          <w:szCs w:val="24"/>
          <w:lang w:val="fr-FR" w:bidi="ar-SA"/>
        </w:rPr>
        <w:t xml:space="preserve">Ils se multiplient généralement par </w:t>
      </w:r>
      <w:r>
        <w:rPr>
          <w:rFonts w:asciiTheme="majorBidi" w:eastAsia="LiberationSerif" w:hAnsiTheme="majorBidi"/>
          <w:sz w:val="24"/>
          <w:szCs w:val="24"/>
          <w:lang w:val="fr-FR" w:bidi="ar-SA"/>
        </w:rPr>
        <w:t>scissiparité</w:t>
      </w:r>
      <w:r w:rsidRPr="008B1A2A">
        <w:rPr>
          <w:rFonts w:asciiTheme="majorBidi" w:eastAsia="LiberationSerif" w:hAnsiTheme="majorBidi"/>
          <w:sz w:val="24"/>
          <w:szCs w:val="24"/>
          <w:lang w:val="fr-FR" w:bidi="ar-SA"/>
        </w:rPr>
        <w:t xml:space="preserve"> longitudinale. La reproduction sexuée est rare chez les flagellés.</w:t>
      </w:r>
    </w:p>
    <w:p w:rsidR="002D5536"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Pr>
          <w:rFonts w:asciiTheme="majorBidi" w:eastAsia="LiberationSerif" w:hAnsiTheme="majorBidi"/>
          <w:sz w:val="24"/>
          <w:szCs w:val="24"/>
          <w:lang w:val="fr-FR" w:bidi="ar-SA"/>
        </w:rPr>
        <w:t xml:space="preserve">                          </w:t>
      </w:r>
      <w:r>
        <w:rPr>
          <w:rFonts w:asciiTheme="majorBidi" w:eastAsia="LiberationSerif" w:hAnsiTheme="majorBidi"/>
          <w:noProof/>
          <w:sz w:val="24"/>
          <w:szCs w:val="24"/>
          <w:lang w:val="fr-FR" w:eastAsia="fr-FR" w:bidi="ar-SA"/>
        </w:rPr>
        <w:drawing>
          <wp:inline distT="0" distB="0" distL="0" distR="0">
            <wp:extent cx="4133850" cy="1104900"/>
            <wp:effectExtent l="19050" t="0" r="0" b="0"/>
            <wp:docPr id="11" name="Image 2" descr="C:\Users\CBS\Desktop\téléchargem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BS\Desktop\téléchargement (1).jpg"/>
                    <pic:cNvPicPr>
                      <a:picLocks noChangeAspect="1" noChangeArrowheads="1"/>
                    </pic:cNvPicPr>
                  </pic:nvPicPr>
                  <pic:blipFill>
                    <a:blip r:embed="rId24" cstate="print"/>
                    <a:srcRect/>
                    <a:stretch>
                      <a:fillRect/>
                    </a:stretch>
                  </pic:blipFill>
                  <pic:spPr bwMode="auto">
                    <a:xfrm>
                      <a:off x="0" y="0"/>
                      <a:ext cx="4133850" cy="1104900"/>
                    </a:xfrm>
                    <a:prstGeom prst="rect">
                      <a:avLst/>
                    </a:prstGeom>
                    <a:noFill/>
                    <a:ln w="9525">
                      <a:noFill/>
                      <a:miter lim="800000"/>
                      <a:headEnd/>
                      <a:tailEnd/>
                    </a:ln>
                  </pic:spPr>
                </pic:pic>
              </a:graphicData>
            </a:graphic>
          </wp:inline>
        </w:drawing>
      </w:r>
    </w:p>
    <w:p w:rsidR="002D5536" w:rsidRDefault="002D5536" w:rsidP="002D5536">
      <w:pPr>
        <w:autoSpaceDE w:val="0"/>
        <w:autoSpaceDN w:val="0"/>
        <w:adjustRightInd w:val="0"/>
        <w:spacing w:after="0" w:line="360" w:lineRule="auto"/>
        <w:jc w:val="center"/>
        <w:rPr>
          <w:rFonts w:asciiTheme="majorBidi" w:eastAsia="LiberationSerif" w:hAnsiTheme="majorBidi"/>
          <w:b/>
          <w:bCs/>
          <w:sz w:val="24"/>
          <w:szCs w:val="24"/>
          <w:lang w:val="fr-FR" w:bidi="ar-SA"/>
        </w:rPr>
      </w:pPr>
      <w:r w:rsidRPr="00355905">
        <w:rPr>
          <w:rFonts w:asciiTheme="majorBidi" w:eastAsia="LiberationSerif" w:hAnsiTheme="majorBidi"/>
          <w:b/>
          <w:bCs/>
          <w:sz w:val="24"/>
          <w:szCs w:val="24"/>
          <w:lang w:val="fr-FR" w:bidi="ar-SA"/>
        </w:rPr>
        <w:t>Division par scissiparité longitudinale</w:t>
      </w:r>
      <w:r>
        <w:rPr>
          <w:rFonts w:asciiTheme="majorBidi" w:eastAsia="LiberationSerif" w:hAnsiTheme="majorBidi"/>
          <w:b/>
          <w:bCs/>
          <w:sz w:val="24"/>
          <w:szCs w:val="24"/>
          <w:lang w:val="fr-FR" w:bidi="ar-SA"/>
        </w:rPr>
        <w:t xml:space="preserve"> chez les Flagellés</w:t>
      </w:r>
    </w:p>
    <w:p w:rsidR="002D5536" w:rsidRPr="00355905" w:rsidRDefault="002D5536" w:rsidP="002D5536">
      <w:pPr>
        <w:autoSpaceDE w:val="0"/>
        <w:autoSpaceDN w:val="0"/>
        <w:adjustRightInd w:val="0"/>
        <w:spacing w:after="0" w:line="360" w:lineRule="auto"/>
        <w:jc w:val="center"/>
        <w:rPr>
          <w:rFonts w:asciiTheme="majorBidi" w:eastAsia="LiberationSerif" w:hAnsiTheme="majorBidi"/>
          <w:b/>
          <w:bCs/>
          <w:sz w:val="24"/>
          <w:szCs w:val="24"/>
          <w:lang w:val="fr-FR" w:bidi="ar-SA"/>
        </w:rPr>
      </w:pPr>
    </w:p>
    <w:p w:rsidR="002D5536" w:rsidRPr="008B1A2A"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sidRPr="008B1A2A">
        <w:rPr>
          <w:rFonts w:asciiTheme="majorBidi" w:eastAsia="LiberationSerif" w:hAnsiTheme="majorBidi"/>
          <w:sz w:val="24"/>
          <w:szCs w:val="24"/>
          <w:lang w:val="fr-FR" w:bidi="ar-SA"/>
        </w:rPr>
        <w:t xml:space="preserve">Ils possèdent un ou plusieurs noyaux </w:t>
      </w:r>
    </w:p>
    <w:p w:rsidR="002D5536" w:rsidRDefault="002D5536" w:rsidP="002D5536">
      <w:pPr>
        <w:autoSpaceDE w:val="0"/>
        <w:autoSpaceDN w:val="0"/>
        <w:adjustRightInd w:val="0"/>
        <w:spacing w:after="0" w:line="360" w:lineRule="auto"/>
        <w:jc w:val="both"/>
        <w:rPr>
          <w:rFonts w:asciiTheme="majorBidi" w:hAnsiTheme="majorBidi"/>
          <w:color w:val="000000"/>
          <w:sz w:val="24"/>
          <w:szCs w:val="24"/>
          <w:shd w:val="clear" w:color="auto" w:fill="FFFFFF"/>
          <w:lang w:val="fr-FR"/>
        </w:rPr>
      </w:pPr>
      <w:r w:rsidRPr="008B1A2A">
        <w:rPr>
          <w:rFonts w:asciiTheme="majorBidi" w:hAnsiTheme="majorBidi"/>
          <w:color w:val="000000"/>
          <w:sz w:val="24"/>
          <w:szCs w:val="24"/>
          <w:shd w:val="clear" w:color="auto" w:fill="FFFFFF"/>
          <w:lang w:val="fr-FR"/>
        </w:rPr>
        <w:t>Présence de formations cytosquelettiques axostyle</w:t>
      </w:r>
    </w:p>
    <w:p w:rsidR="002D5536" w:rsidRPr="0097345D" w:rsidRDefault="002D5536" w:rsidP="002D5536">
      <w:pPr>
        <w:pStyle w:val="optxtp"/>
        <w:shd w:val="clear" w:color="auto" w:fill="FFFFFF"/>
        <w:spacing w:before="48" w:beforeAutospacing="0" w:after="168" w:afterAutospacing="0"/>
        <w:ind w:right="240"/>
        <w:jc w:val="both"/>
        <w:rPr>
          <w:rFonts w:asciiTheme="majorBidi" w:hAnsiTheme="majorBidi" w:cstheme="majorBidi"/>
          <w:color w:val="000000"/>
        </w:rPr>
      </w:pPr>
      <w:r w:rsidRPr="0097345D">
        <w:rPr>
          <w:rFonts w:asciiTheme="majorBidi" w:hAnsiTheme="majorBidi" w:cstheme="majorBidi"/>
          <w:color w:val="000000"/>
        </w:rPr>
        <w:t>Présence d’organites</w:t>
      </w:r>
      <w:r>
        <w:rPr>
          <w:rFonts w:asciiTheme="majorBidi" w:hAnsiTheme="majorBidi" w:cstheme="majorBidi"/>
          <w:color w:val="000000"/>
        </w:rPr>
        <w:t xml:space="preserve"> autres que ceux souvent observés dans les cellules eucaryotes</w:t>
      </w:r>
      <w:r w:rsidRPr="0097345D">
        <w:rPr>
          <w:rFonts w:asciiTheme="majorBidi" w:hAnsiTheme="majorBidi" w:cstheme="majorBidi"/>
          <w:color w:val="000000"/>
        </w:rPr>
        <w:t xml:space="preserve"> : appareil parabasal (Golgi), kinétoplaste (mitochondrie géante des Trypanosomidés)</w:t>
      </w:r>
    </w:p>
    <w:p w:rsidR="002D5536" w:rsidRDefault="002D5536" w:rsidP="002D5536">
      <w:pPr>
        <w:autoSpaceDE w:val="0"/>
        <w:autoSpaceDN w:val="0"/>
        <w:adjustRightInd w:val="0"/>
        <w:spacing w:after="0" w:line="360" w:lineRule="auto"/>
        <w:jc w:val="both"/>
        <w:rPr>
          <w:rFonts w:asciiTheme="majorBidi" w:hAnsiTheme="majorBidi"/>
          <w:color w:val="000000"/>
          <w:sz w:val="24"/>
          <w:szCs w:val="24"/>
          <w:shd w:val="clear" w:color="auto" w:fill="FFFFFF"/>
          <w:lang w:val="fr-FR"/>
        </w:rPr>
      </w:pPr>
    </w:p>
    <w:p w:rsidR="002D5536" w:rsidRPr="00B83324"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sidRPr="00B83324">
        <w:rPr>
          <w:rFonts w:asciiTheme="majorBidi" w:eastAsia="LiberationSerif" w:hAnsiTheme="majorBidi"/>
          <w:sz w:val="24"/>
          <w:szCs w:val="24"/>
          <w:lang w:val="fr-FR" w:bidi="ar-SA"/>
        </w:rPr>
        <w:t>Selon leur affinité, les flagellés sont divisés en 2 groupes distincts :</w:t>
      </w:r>
    </w:p>
    <w:p w:rsidR="002D5536" w:rsidRPr="00B83324"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sidRPr="00B83324">
        <w:rPr>
          <w:rFonts w:asciiTheme="majorBidi" w:eastAsia="LiberationSerif-Italic" w:hAnsiTheme="majorBidi"/>
          <w:i/>
          <w:iCs/>
          <w:sz w:val="24"/>
          <w:szCs w:val="24"/>
          <w:lang w:val="fr-FR" w:bidi="ar-SA"/>
        </w:rPr>
        <w:t xml:space="preserve">Les phytoflagellés (Phytomastigophorea) </w:t>
      </w:r>
      <w:r w:rsidRPr="00B83324">
        <w:rPr>
          <w:rFonts w:asciiTheme="majorBidi" w:eastAsia="LiberationSerif" w:hAnsiTheme="majorBidi"/>
          <w:sz w:val="24"/>
          <w:szCs w:val="24"/>
          <w:lang w:val="fr-FR" w:bidi="ar-SA"/>
        </w:rPr>
        <w:t>: Organismes libres possédant des chloroplastes.</w:t>
      </w:r>
    </w:p>
    <w:p w:rsidR="002D5536"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sidRPr="00B83324">
        <w:rPr>
          <w:rFonts w:asciiTheme="majorBidi" w:eastAsia="LiberationSerif-Italic" w:hAnsiTheme="majorBidi"/>
          <w:i/>
          <w:iCs/>
          <w:sz w:val="24"/>
          <w:szCs w:val="24"/>
          <w:lang w:val="fr-FR" w:bidi="ar-SA"/>
        </w:rPr>
        <w:t xml:space="preserve">Les Zooflagellés (Zoomastigophorea) : </w:t>
      </w:r>
      <w:r w:rsidRPr="00B83324">
        <w:rPr>
          <w:rFonts w:asciiTheme="majorBidi" w:eastAsia="LiberationSerif" w:hAnsiTheme="majorBidi"/>
          <w:sz w:val="24"/>
          <w:szCs w:val="24"/>
          <w:lang w:val="fr-FR" w:bidi="ar-SA"/>
        </w:rPr>
        <w:t>Ils peuvent être libres,</w:t>
      </w:r>
      <w:r>
        <w:rPr>
          <w:rFonts w:asciiTheme="majorBidi" w:eastAsia="LiberationSerif" w:hAnsiTheme="majorBidi"/>
          <w:sz w:val="24"/>
          <w:szCs w:val="24"/>
          <w:lang w:val="fr-FR" w:bidi="ar-SA"/>
        </w:rPr>
        <w:t xml:space="preserve"> </w:t>
      </w:r>
      <w:r w:rsidRPr="00B83324">
        <w:rPr>
          <w:rFonts w:asciiTheme="majorBidi" w:eastAsia="LiberationSerif" w:hAnsiTheme="majorBidi"/>
          <w:sz w:val="24"/>
          <w:szCs w:val="24"/>
          <w:lang w:val="fr-FR" w:bidi="ar-SA"/>
        </w:rPr>
        <w:t>vivant en symbiose ou en parasitisme.</w:t>
      </w:r>
    </w:p>
    <w:p w:rsidR="002D5536" w:rsidRDefault="002D5536" w:rsidP="002D5536">
      <w:pPr>
        <w:autoSpaceDE w:val="0"/>
        <w:autoSpaceDN w:val="0"/>
        <w:adjustRightInd w:val="0"/>
        <w:spacing w:after="0" w:line="360" w:lineRule="auto"/>
        <w:jc w:val="both"/>
        <w:rPr>
          <w:rFonts w:asciiTheme="majorBidi" w:eastAsia="LiberationSerif" w:hAnsiTheme="majorBidi"/>
          <w:sz w:val="24"/>
          <w:szCs w:val="24"/>
          <w:lang w:val="fr-FR" w:bidi="ar-SA"/>
        </w:rPr>
      </w:pPr>
      <w:r>
        <w:rPr>
          <w:rFonts w:asciiTheme="majorBidi" w:eastAsia="LiberationSerif" w:hAnsiTheme="majorBidi"/>
          <w:sz w:val="24"/>
          <w:szCs w:val="24"/>
          <w:lang w:val="fr-FR" w:bidi="ar-SA"/>
        </w:rPr>
        <w:t>Certaines espèces ont leur membrane complètement close et ne peuvent se nourrir que de substances dissoutes dans l’eau</w:t>
      </w:r>
    </w:p>
    <w:p w:rsidR="002D5536" w:rsidRPr="003C3FA9" w:rsidRDefault="002D5536" w:rsidP="002D5536">
      <w:pPr>
        <w:autoSpaceDE w:val="0"/>
        <w:autoSpaceDN w:val="0"/>
        <w:adjustRightInd w:val="0"/>
        <w:spacing w:after="0" w:line="360" w:lineRule="auto"/>
        <w:rPr>
          <w:rFonts w:asciiTheme="majorBidi" w:hAnsiTheme="majorBidi"/>
          <w:sz w:val="24"/>
          <w:szCs w:val="24"/>
          <w:lang w:val="fr-FR"/>
        </w:rPr>
      </w:pPr>
      <w:r w:rsidRPr="003C3FA9">
        <w:rPr>
          <w:rFonts w:asciiTheme="majorBidi" w:hAnsiTheme="majorBidi"/>
          <w:sz w:val="24"/>
          <w:szCs w:val="24"/>
          <w:lang w:val="fr-FR"/>
        </w:rPr>
        <w:lastRenderedPageBreak/>
        <w:t xml:space="preserve">2 </w:t>
      </w:r>
      <w:r>
        <w:rPr>
          <w:rFonts w:asciiTheme="majorBidi" w:hAnsiTheme="majorBidi"/>
          <w:sz w:val="24"/>
          <w:szCs w:val="24"/>
          <w:lang w:val="fr-FR"/>
        </w:rPr>
        <w:t xml:space="preserve"> </w:t>
      </w:r>
      <w:r w:rsidRPr="003C3FA9">
        <w:rPr>
          <w:rFonts w:asciiTheme="majorBidi" w:hAnsiTheme="majorBidi"/>
          <w:sz w:val="24"/>
          <w:szCs w:val="24"/>
          <w:lang w:val="fr-FR"/>
        </w:rPr>
        <w:t xml:space="preserve">sous groupes : </w:t>
      </w:r>
    </w:p>
    <w:p w:rsidR="002D5536" w:rsidRDefault="002D5536" w:rsidP="002D5536">
      <w:pPr>
        <w:autoSpaceDE w:val="0"/>
        <w:autoSpaceDN w:val="0"/>
        <w:adjustRightInd w:val="0"/>
        <w:spacing w:after="0" w:line="360" w:lineRule="auto"/>
        <w:rPr>
          <w:rFonts w:asciiTheme="majorBidi" w:hAnsiTheme="majorBidi"/>
          <w:sz w:val="24"/>
          <w:szCs w:val="24"/>
          <w:lang w:val="fr-FR"/>
        </w:rPr>
      </w:pPr>
      <w:r w:rsidRPr="003C3FA9">
        <w:rPr>
          <w:rFonts w:asciiTheme="majorBidi" w:hAnsiTheme="majorBidi"/>
          <w:sz w:val="24"/>
          <w:szCs w:val="24"/>
          <w:lang w:val="fr-FR"/>
        </w:rPr>
        <w:t xml:space="preserve">Polyflagellés : cavitaires (Intestinaux, urogénitaux) </w:t>
      </w:r>
      <w:r>
        <w:rPr>
          <w:rFonts w:asciiTheme="majorBidi" w:hAnsiTheme="majorBidi"/>
          <w:sz w:val="24"/>
          <w:szCs w:val="24"/>
          <w:lang w:val="fr-FR"/>
        </w:rPr>
        <w:t xml:space="preserve">Trichomonas , Giardia </w:t>
      </w:r>
    </w:p>
    <w:p w:rsidR="002D5536" w:rsidRPr="003C3FA9" w:rsidRDefault="002D5536" w:rsidP="002D5536">
      <w:pPr>
        <w:autoSpaceDE w:val="0"/>
        <w:autoSpaceDN w:val="0"/>
        <w:adjustRightInd w:val="0"/>
        <w:spacing w:after="0" w:line="360" w:lineRule="auto"/>
        <w:rPr>
          <w:rFonts w:asciiTheme="majorBidi" w:hAnsiTheme="majorBidi"/>
          <w:sz w:val="24"/>
          <w:szCs w:val="24"/>
          <w:lang w:val="fr-FR"/>
        </w:rPr>
      </w:pPr>
    </w:p>
    <w:p w:rsidR="002D5536" w:rsidRDefault="002D5536" w:rsidP="002D5536">
      <w:pPr>
        <w:autoSpaceDE w:val="0"/>
        <w:autoSpaceDN w:val="0"/>
        <w:adjustRightInd w:val="0"/>
        <w:spacing w:after="0" w:line="360" w:lineRule="auto"/>
        <w:rPr>
          <w:rFonts w:asciiTheme="majorBidi" w:hAnsiTheme="majorBidi"/>
          <w:sz w:val="24"/>
          <w:szCs w:val="24"/>
          <w:lang w:val="fr-FR"/>
        </w:rPr>
      </w:pPr>
      <w:r w:rsidRPr="003C3FA9">
        <w:rPr>
          <w:rFonts w:asciiTheme="majorBidi" w:hAnsiTheme="majorBidi"/>
          <w:sz w:val="24"/>
          <w:szCs w:val="24"/>
          <w:lang w:val="fr-FR"/>
        </w:rPr>
        <w:t>Monoflagellés : tissulaires et Sanguine</w:t>
      </w:r>
      <w:r>
        <w:rPr>
          <w:rFonts w:asciiTheme="majorBidi" w:hAnsiTheme="majorBidi"/>
          <w:sz w:val="24"/>
          <w:szCs w:val="24"/>
          <w:lang w:val="fr-FR"/>
        </w:rPr>
        <w:t xml:space="preserve"> </w:t>
      </w:r>
      <w:r w:rsidRPr="005D0424">
        <w:rPr>
          <w:rFonts w:asciiTheme="majorBidi" w:hAnsiTheme="majorBidi"/>
          <w:i/>
          <w:iCs/>
          <w:sz w:val="24"/>
          <w:szCs w:val="24"/>
          <w:lang w:val="fr-FR"/>
        </w:rPr>
        <w:t>Trypanosoma</w:t>
      </w:r>
      <w:r>
        <w:rPr>
          <w:rFonts w:asciiTheme="majorBidi" w:hAnsiTheme="majorBidi"/>
          <w:sz w:val="24"/>
          <w:szCs w:val="24"/>
          <w:lang w:val="fr-FR"/>
        </w:rPr>
        <w:t xml:space="preserve">, </w:t>
      </w:r>
      <w:r w:rsidRPr="005D0424">
        <w:rPr>
          <w:rFonts w:asciiTheme="majorBidi" w:hAnsiTheme="majorBidi"/>
          <w:i/>
          <w:iCs/>
          <w:sz w:val="24"/>
          <w:szCs w:val="24"/>
          <w:lang w:val="fr-FR"/>
        </w:rPr>
        <w:t>Leishmania</w:t>
      </w:r>
    </w:p>
    <w:p w:rsidR="002D5536" w:rsidRDefault="002D5536" w:rsidP="002D5536">
      <w:pPr>
        <w:shd w:val="clear" w:color="auto" w:fill="FFFFFF"/>
        <w:spacing w:before="120" w:after="120" w:line="240" w:lineRule="auto"/>
        <w:jc w:val="both"/>
        <w:rPr>
          <w:rFonts w:ascii="Lucida Sans Unicode" w:eastAsia="Times New Roman" w:hAnsi="Lucida Sans Unicode" w:cs="Lucida Sans Unicode"/>
          <w:color w:val="353535"/>
          <w:sz w:val="21"/>
          <w:szCs w:val="21"/>
          <w:lang w:val="fr-FR" w:eastAsia="fr-FR" w:bidi="ar-SA"/>
        </w:rPr>
      </w:pPr>
    </w:p>
    <w:p w:rsidR="002D5536" w:rsidRPr="00D41DFC" w:rsidRDefault="002D5536" w:rsidP="002D5536">
      <w:pPr>
        <w:shd w:val="clear" w:color="auto" w:fill="FFFFFF"/>
        <w:spacing w:before="120" w:after="120" w:line="360" w:lineRule="auto"/>
        <w:rPr>
          <w:rFonts w:asciiTheme="majorBidi" w:eastAsia="Times New Roman" w:hAnsiTheme="majorBidi"/>
          <w:b/>
          <w:bCs/>
          <w:sz w:val="24"/>
          <w:szCs w:val="24"/>
          <w:lang w:val="fr-FR" w:eastAsia="fr-FR" w:bidi="ar-SA"/>
        </w:rPr>
      </w:pPr>
      <w:r w:rsidRPr="00D41DFC">
        <w:rPr>
          <w:rFonts w:asciiTheme="majorBidi" w:eastAsia="Times New Roman" w:hAnsiTheme="majorBidi"/>
          <w:b/>
          <w:bCs/>
          <w:sz w:val="24"/>
          <w:szCs w:val="24"/>
          <w:lang w:val="fr-FR" w:eastAsia="fr-FR" w:bidi="ar-SA"/>
        </w:rPr>
        <w:t>Trypanosomes :</w:t>
      </w:r>
    </w:p>
    <w:p w:rsidR="002D5536" w:rsidRPr="00D41DFC" w:rsidRDefault="002D5536" w:rsidP="002D5536">
      <w:pPr>
        <w:shd w:val="clear" w:color="auto" w:fill="FFFFFF"/>
        <w:spacing w:before="120" w:after="120" w:line="360" w:lineRule="auto"/>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Les trypanosomes sont des protozoaires flagellés sanguicoles </w:t>
      </w:r>
      <w:r w:rsidRPr="00D41DFC">
        <w:rPr>
          <w:rFonts w:asciiTheme="majorBidi" w:eastAsia="Times New Roman" w:hAnsiTheme="majorBidi"/>
          <w:b/>
          <w:bCs/>
          <w:sz w:val="24"/>
          <w:szCs w:val="24"/>
          <w:lang w:val="fr-FR" w:eastAsia="fr-FR" w:bidi="ar-SA"/>
        </w:rPr>
        <w:t>exoérythrocytaires</w:t>
      </w:r>
      <w:r w:rsidRPr="00D41DFC">
        <w:rPr>
          <w:rFonts w:asciiTheme="majorBidi" w:eastAsia="Times New Roman" w:hAnsiTheme="majorBidi"/>
          <w:sz w:val="24"/>
          <w:szCs w:val="24"/>
          <w:lang w:val="fr-FR" w:eastAsia="fr-FR" w:bidi="ar-SA"/>
        </w:rPr>
        <w:t> </w:t>
      </w:r>
    </w:p>
    <w:p w:rsidR="002D5536" w:rsidRPr="00D41DFC" w:rsidRDefault="002D5536" w:rsidP="002D5536">
      <w:pPr>
        <w:shd w:val="clear" w:color="auto" w:fill="FFFFFF"/>
        <w:spacing w:before="120" w:after="120" w:line="360" w:lineRule="auto"/>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 xml:space="preserve"> Dans le corps humain ils se déplacent entre les différentes cellules du sang comme les globules rouges et blancs et dans d’autres liquides biologiques.</w:t>
      </w:r>
    </w:p>
    <w:p w:rsidR="002D5536" w:rsidRPr="00D41DFC" w:rsidRDefault="002D5536" w:rsidP="002D5536">
      <w:pPr>
        <w:shd w:val="clear" w:color="auto" w:fill="FFFFFF"/>
        <w:spacing w:before="120" w:after="120" w:line="360" w:lineRule="auto"/>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Les espèces pathogènes pour l’homme sont :</w:t>
      </w:r>
    </w:p>
    <w:p w:rsidR="002D5536" w:rsidRPr="00D41DFC" w:rsidRDefault="002D5536" w:rsidP="002D5536">
      <w:pPr>
        <w:numPr>
          <w:ilvl w:val="0"/>
          <w:numId w:val="3"/>
        </w:numPr>
        <w:shd w:val="clear" w:color="auto" w:fill="FFFFFF"/>
        <w:spacing w:after="0" w:line="360" w:lineRule="auto"/>
        <w:ind w:left="360"/>
        <w:rPr>
          <w:rFonts w:asciiTheme="majorBidi" w:eastAsia="Times New Roman" w:hAnsiTheme="majorBidi"/>
          <w:sz w:val="24"/>
          <w:szCs w:val="24"/>
          <w:lang w:val="fr-FR" w:eastAsia="fr-FR" w:bidi="ar-SA"/>
        </w:rPr>
      </w:pPr>
      <w:r w:rsidRPr="00D41DFC">
        <w:rPr>
          <w:rFonts w:asciiTheme="majorBidi" w:eastAsia="Times New Roman" w:hAnsiTheme="majorBidi"/>
          <w:i/>
          <w:iCs/>
          <w:sz w:val="24"/>
          <w:szCs w:val="24"/>
          <w:lang w:val="fr-FR" w:eastAsia="fr-FR" w:bidi="ar-SA"/>
        </w:rPr>
        <w:t>Trypanosoma cruzi,</w:t>
      </w:r>
      <w:r w:rsidRPr="00D41DFC">
        <w:rPr>
          <w:rFonts w:asciiTheme="majorBidi" w:eastAsia="Times New Roman" w:hAnsiTheme="majorBidi"/>
          <w:sz w:val="24"/>
          <w:szCs w:val="24"/>
          <w:lang w:val="fr-FR" w:eastAsia="fr-FR" w:bidi="ar-SA"/>
        </w:rPr>
        <w:t> responsable de la trypanosomose humaine américaine (ou maladie de Chagas) qui n’existe qu’en Amérique latine et dont le vecteur est une punaise de la famille des Triatomidae</w:t>
      </w:r>
    </w:p>
    <w:p w:rsidR="002D5536" w:rsidRPr="00D41DFC" w:rsidRDefault="002D5536" w:rsidP="002D5536">
      <w:pPr>
        <w:numPr>
          <w:ilvl w:val="0"/>
          <w:numId w:val="3"/>
        </w:numPr>
        <w:shd w:val="clear" w:color="auto" w:fill="FFFFFF"/>
        <w:spacing w:before="120" w:after="120" w:line="360" w:lineRule="auto"/>
        <w:ind w:left="360"/>
        <w:jc w:val="both"/>
        <w:rPr>
          <w:rFonts w:asciiTheme="majorBidi" w:eastAsia="Times New Roman" w:hAnsiTheme="majorBidi"/>
          <w:b/>
          <w:bCs/>
          <w:sz w:val="24"/>
          <w:szCs w:val="24"/>
          <w:lang w:val="fr-FR" w:eastAsia="fr-FR" w:bidi="ar-SA"/>
        </w:rPr>
      </w:pPr>
      <w:r w:rsidRPr="00D41DFC">
        <w:rPr>
          <w:rFonts w:asciiTheme="majorBidi" w:eastAsia="Times New Roman" w:hAnsiTheme="majorBidi"/>
          <w:i/>
          <w:iCs/>
          <w:sz w:val="24"/>
          <w:szCs w:val="24"/>
          <w:lang w:val="fr-FR" w:eastAsia="fr-FR" w:bidi="ar-SA"/>
        </w:rPr>
        <w:t>Trypanosoma brucei,</w:t>
      </w:r>
      <w:r w:rsidRPr="00D41DFC">
        <w:rPr>
          <w:rFonts w:asciiTheme="majorBidi" w:eastAsia="Times New Roman" w:hAnsiTheme="majorBidi"/>
          <w:sz w:val="24"/>
          <w:szCs w:val="24"/>
          <w:lang w:val="fr-FR" w:eastAsia="fr-FR" w:bidi="ar-SA"/>
        </w:rPr>
        <w:t> strictement localisé en Afrique dans les régions où vivent les mouches tsé-tsé.</w:t>
      </w:r>
      <w:r w:rsidRPr="00D41DFC">
        <w:rPr>
          <w:rFonts w:asciiTheme="majorBidi" w:eastAsia="Times New Roman" w:hAnsiTheme="majorBidi"/>
          <w:i/>
          <w:iCs/>
          <w:sz w:val="24"/>
          <w:szCs w:val="24"/>
          <w:lang w:val="fr-FR" w:eastAsia="fr-FR" w:bidi="ar-SA"/>
        </w:rPr>
        <w:t> </w:t>
      </w:r>
    </w:p>
    <w:p w:rsidR="002D5536" w:rsidRPr="00D41DFC" w:rsidRDefault="002D5536" w:rsidP="002D5536">
      <w:pPr>
        <w:shd w:val="clear" w:color="auto" w:fill="FFFFFF"/>
        <w:spacing w:before="120" w:after="120" w:line="360" w:lineRule="auto"/>
        <w:jc w:val="both"/>
        <w:rPr>
          <w:rFonts w:asciiTheme="majorBidi" w:eastAsia="Times New Roman" w:hAnsiTheme="majorBidi"/>
          <w:b/>
          <w:bCs/>
          <w:sz w:val="24"/>
          <w:szCs w:val="24"/>
          <w:lang w:val="fr-FR" w:eastAsia="fr-FR" w:bidi="ar-SA"/>
        </w:rPr>
      </w:pPr>
      <w:r w:rsidRPr="00D41DFC">
        <w:rPr>
          <w:rFonts w:asciiTheme="majorBidi" w:eastAsia="Times New Roman" w:hAnsiTheme="majorBidi"/>
          <w:b/>
          <w:bCs/>
          <w:sz w:val="24"/>
          <w:szCs w:val="24"/>
          <w:lang w:val="fr-FR" w:eastAsia="fr-FR" w:bidi="ar-SA"/>
        </w:rPr>
        <w:t xml:space="preserve"> Cycle de vie :</w:t>
      </w:r>
    </w:p>
    <w:p w:rsidR="002D5536" w:rsidRPr="00D41DFC" w:rsidRDefault="002D5536" w:rsidP="002D5536">
      <w:pPr>
        <w:shd w:val="clear" w:color="auto" w:fill="FFFFFF"/>
        <w:spacing w:before="120" w:after="120" w:line="360" w:lineRule="auto"/>
        <w:jc w:val="both"/>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Le cycle de</w:t>
      </w:r>
      <w:r w:rsidRPr="00D41DFC">
        <w:rPr>
          <w:rFonts w:asciiTheme="majorBidi" w:eastAsia="Times New Roman" w:hAnsiTheme="majorBidi"/>
          <w:i/>
          <w:iCs/>
          <w:sz w:val="24"/>
          <w:szCs w:val="24"/>
          <w:lang w:val="fr-FR" w:eastAsia="fr-FR" w:bidi="ar-SA"/>
        </w:rPr>
        <w:t> T. brucei gambiense</w:t>
      </w:r>
      <w:r w:rsidRPr="00D41DFC">
        <w:rPr>
          <w:rFonts w:asciiTheme="majorBidi" w:eastAsia="Times New Roman" w:hAnsiTheme="majorBidi"/>
          <w:sz w:val="24"/>
          <w:szCs w:val="24"/>
          <w:lang w:val="fr-FR" w:eastAsia="fr-FR" w:bidi="ar-SA"/>
        </w:rPr>
        <w:t> se déroule dans le sang de l’hôte mammifère et chez la glossine. Durant ce cycle le parasite change plusieurs fois de forme. Il se trouve sous la forme longue ou « </w:t>
      </w:r>
      <w:r w:rsidRPr="00D41DFC">
        <w:rPr>
          <w:rFonts w:asciiTheme="majorBidi" w:eastAsia="Times New Roman" w:hAnsiTheme="majorBidi"/>
          <w:i/>
          <w:iCs/>
          <w:sz w:val="24"/>
          <w:szCs w:val="24"/>
          <w:lang w:val="fr-FR" w:eastAsia="fr-FR" w:bidi="ar-SA"/>
        </w:rPr>
        <w:t>slender »</w:t>
      </w:r>
      <w:r w:rsidRPr="00D41DFC">
        <w:rPr>
          <w:rFonts w:asciiTheme="majorBidi" w:eastAsia="Times New Roman" w:hAnsiTheme="majorBidi"/>
          <w:sz w:val="24"/>
          <w:szCs w:val="24"/>
          <w:lang w:val="fr-FR" w:eastAsia="fr-FR" w:bidi="ar-SA"/>
        </w:rPr>
        <w:t xml:space="preserve">  </w:t>
      </w:r>
      <w:r>
        <w:rPr>
          <w:rFonts w:asciiTheme="majorBidi" w:eastAsia="Times New Roman" w:hAnsiTheme="majorBidi"/>
          <w:sz w:val="24"/>
          <w:szCs w:val="24"/>
          <w:lang w:val="fr-FR" w:eastAsia="fr-FR" w:bidi="ar-SA"/>
        </w:rPr>
        <w:t xml:space="preserve">qui </w:t>
      </w:r>
      <w:r w:rsidRPr="00D41DFC">
        <w:rPr>
          <w:rFonts w:asciiTheme="majorBidi" w:eastAsia="Times New Roman" w:hAnsiTheme="majorBidi"/>
          <w:sz w:val="24"/>
          <w:szCs w:val="24"/>
          <w:lang w:val="fr-FR" w:eastAsia="fr-FR" w:bidi="ar-SA"/>
        </w:rPr>
        <w:t>est munie d’un flagelle libre et d’une membrane ondulante bien développée. Le kinétoplaste est subterminal .Le noyau est ovale. Ensuite il prend la forme trapue ou « </w:t>
      </w:r>
      <w:r w:rsidRPr="00D41DFC">
        <w:rPr>
          <w:rFonts w:asciiTheme="majorBidi" w:eastAsia="Times New Roman" w:hAnsiTheme="majorBidi"/>
          <w:i/>
          <w:iCs/>
          <w:sz w:val="24"/>
          <w:szCs w:val="24"/>
          <w:lang w:val="fr-FR" w:eastAsia="fr-FR" w:bidi="ar-SA"/>
        </w:rPr>
        <w:t>stumpy</w:t>
      </w:r>
      <w:r w:rsidRPr="00D41DFC">
        <w:rPr>
          <w:rFonts w:asciiTheme="majorBidi" w:eastAsia="Times New Roman" w:hAnsiTheme="majorBidi"/>
          <w:sz w:val="24"/>
          <w:szCs w:val="24"/>
          <w:lang w:val="fr-FR" w:eastAsia="fr-FR" w:bidi="ar-SA"/>
        </w:rPr>
        <w:t xml:space="preserve"> » , caractérisée par l’absence presque de flagelle (ou faiblement marqué) </w:t>
      </w:r>
      <w:r>
        <w:rPr>
          <w:rFonts w:asciiTheme="majorBidi" w:eastAsia="Times New Roman" w:hAnsiTheme="majorBidi"/>
          <w:sz w:val="24"/>
          <w:szCs w:val="24"/>
          <w:lang w:val="fr-FR" w:eastAsia="fr-FR" w:bidi="ar-SA"/>
        </w:rPr>
        <w:t>e</w:t>
      </w:r>
      <w:r w:rsidRPr="00D41DFC">
        <w:rPr>
          <w:rFonts w:asciiTheme="majorBidi" w:eastAsia="Times New Roman" w:hAnsiTheme="majorBidi"/>
          <w:sz w:val="24"/>
          <w:szCs w:val="24"/>
          <w:lang w:val="fr-FR" w:eastAsia="fr-FR" w:bidi="ar-SA"/>
        </w:rPr>
        <w:t xml:space="preserve">t un kinétoplaste en position plus terminale que dans la forme longue, son extrémité postérieure </w:t>
      </w:r>
      <w:r>
        <w:rPr>
          <w:rFonts w:asciiTheme="majorBidi" w:eastAsia="Times New Roman" w:hAnsiTheme="majorBidi"/>
          <w:sz w:val="24"/>
          <w:szCs w:val="24"/>
          <w:lang w:val="fr-FR" w:eastAsia="fr-FR" w:bidi="ar-SA"/>
        </w:rPr>
        <w:t xml:space="preserve">est </w:t>
      </w:r>
      <w:r w:rsidRPr="00D41DFC">
        <w:rPr>
          <w:rFonts w:asciiTheme="majorBidi" w:eastAsia="Times New Roman" w:hAnsiTheme="majorBidi"/>
          <w:sz w:val="24"/>
          <w:szCs w:val="24"/>
          <w:lang w:val="fr-FR" w:eastAsia="fr-FR" w:bidi="ar-SA"/>
        </w:rPr>
        <w:t xml:space="preserve">arrondie, </w:t>
      </w:r>
      <w:r>
        <w:rPr>
          <w:rFonts w:asciiTheme="majorBidi" w:eastAsia="Times New Roman" w:hAnsiTheme="majorBidi"/>
          <w:sz w:val="24"/>
          <w:szCs w:val="24"/>
          <w:lang w:val="fr-FR" w:eastAsia="fr-FR" w:bidi="ar-SA"/>
        </w:rPr>
        <w:t xml:space="preserve">et </w:t>
      </w:r>
      <w:r w:rsidRPr="00D41DFC">
        <w:rPr>
          <w:rFonts w:asciiTheme="majorBidi" w:eastAsia="Times New Roman" w:hAnsiTheme="majorBidi"/>
          <w:sz w:val="24"/>
          <w:szCs w:val="24"/>
          <w:lang w:val="fr-FR" w:eastAsia="fr-FR" w:bidi="ar-SA"/>
        </w:rPr>
        <w:t xml:space="preserve">son noyau </w:t>
      </w:r>
      <w:r>
        <w:rPr>
          <w:rFonts w:asciiTheme="majorBidi" w:eastAsia="Times New Roman" w:hAnsiTheme="majorBidi"/>
          <w:sz w:val="24"/>
          <w:szCs w:val="24"/>
          <w:lang w:val="fr-FR" w:eastAsia="fr-FR" w:bidi="ar-SA"/>
        </w:rPr>
        <w:t xml:space="preserve">est </w:t>
      </w:r>
      <w:r w:rsidRPr="00D41DFC">
        <w:rPr>
          <w:rFonts w:asciiTheme="majorBidi" w:eastAsia="Times New Roman" w:hAnsiTheme="majorBidi"/>
          <w:sz w:val="24"/>
          <w:szCs w:val="24"/>
          <w:lang w:val="fr-FR" w:eastAsia="fr-FR" w:bidi="ar-SA"/>
        </w:rPr>
        <w:t>arrondi</w:t>
      </w:r>
      <w:r>
        <w:rPr>
          <w:rFonts w:asciiTheme="majorBidi" w:eastAsia="Times New Roman" w:hAnsiTheme="majorBidi"/>
          <w:sz w:val="24"/>
          <w:szCs w:val="24"/>
          <w:lang w:val="fr-FR" w:eastAsia="fr-FR" w:bidi="ar-SA"/>
        </w:rPr>
        <w:t>. La</w:t>
      </w:r>
      <w:r w:rsidRPr="00D41DFC">
        <w:rPr>
          <w:rFonts w:asciiTheme="majorBidi" w:eastAsia="Times New Roman" w:hAnsiTheme="majorBidi"/>
          <w:sz w:val="24"/>
          <w:szCs w:val="24"/>
          <w:lang w:val="fr-FR" w:eastAsia="fr-FR" w:bidi="ar-SA"/>
        </w:rPr>
        <w:t xml:space="preserve"> membrane ondulante </w:t>
      </w:r>
      <w:r>
        <w:rPr>
          <w:rFonts w:asciiTheme="majorBidi" w:eastAsia="Times New Roman" w:hAnsiTheme="majorBidi"/>
          <w:sz w:val="24"/>
          <w:szCs w:val="24"/>
          <w:lang w:val="fr-FR" w:eastAsia="fr-FR" w:bidi="ar-SA"/>
        </w:rPr>
        <w:t xml:space="preserve">est </w:t>
      </w:r>
      <w:r w:rsidRPr="00D41DFC">
        <w:rPr>
          <w:rFonts w:asciiTheme="majorBidi" w:eastAsia="Times New Roman" w:hAnsiTheme="majorBidi"/>
          <w:sz w:val="24"/>
          <w:szCs w:val="24"/>
          <w:lang w:val="fr-FR" w:eastAsia="fr-FR" w:bidi="ar-SA"/>
        </w:rPr>
        <w:t xml:space="preserve">également bien développée. </w:t>
      </w:r>
    </w:p>
    <w:p w:rsidR="002D5536" w:rsidRPr="00D41DFC" w:rsidRDefault="002D5536" w:rsidP="002D5536">
      <w:pPr>
        <w:shd w:val="clear" w:color="auto" w:fill="FFFFFF"/>
        <w:spacing w:after="0" w:line="360" w:lineRule="auto"/>
        <w:jc w:val="both"/>
        <w:rPr>
          <w:rFonts w:asciiTheme="majorBidi" w:eastAsia="Times New Roman" w:hAnsiTheme="majorBidi"/>
          <w:b/>
          <w:bCs/>
          <w:sz w:val="24"/>
          <w:szCs w:val="24"/>
          <w:lang w:val="fr-FR" w:eastAsia="fr-FR" w:bidi="ar-SA"/>
        </w:rPr>
      </w:pPr>
      <w:r w:rsidRPr="00D41DFC">
        <w:rPr>
          <w:rFonts w:asciiTheme="majorBidi" w:eastAsia="Times New Roman" w:hAnsiTheme="majorBidi"/>
          <w:b/>
          <w:bCs/>
          <w:sz w:val="24"/>
          <w:szCs w:val="24"/>
          <w:lang w:val="fr-FR" w:eastAsia="fr-FR" w:bidi="ar-SA"/>
        </w:rPr>
        <w:t>Chez la glossine</w:t>
      </w:r>
    </w:p>
    <w:p w:rsidR="002D5536" w:rsidRDefault="002D5536" w:rsidP="002D5536">
      <w:pPr>
        <w:numPr>
          <w:ilvl w:val="0"/>
          <w:numId w:val="4"/>
        </w:numPr>
        <w:shd w:val="clear" w:color="auto" w:fill="FFFFFF"/>
        <w:spacing w:after="0" w:line="360" w:lineRule="auto"/>
        <w:ind w:left="360"/>
        <w:jc w:val="both"/>
        <w:rPr>
          <w:rFonts w:asciiTheme="majorBidi" w:eastAsia="Times New Roman" w:hAnsiTheme="majorBidi"/>
          <w:color w:val="353535"/>
          <w:sz w:val="24"/>
          <w:szCs w:val="24"/>
          <w:lang w:val="fr-FR" w:eastAsia="fr-FR" w:bidi="ar-SA"/>
        </w:rPr>
      </w:pPr>
      <w:r w:rsidRPr="00D41DFC">
        <w:rPr>
          <w:rFonts w:asciiTheme="majorBidi" w:hAnsiTheme="majorBidi"/>
          <w:sz w:val="24"/>
          <w:szCs w:val="24"/>
          <w:shd w:val="clear" w:color="auto" w:fill="FFFFFF"/>
          <w:lang w:val="fr-FR"/>
        </w:rPr>
        <w:t>Dans le tube digestif de la glossine, le trypanosome s’allonge et perd son manteau antigénique de surface (couche de glycoprotéines située sur la membrane cellulaire du trypanosome et responsable de la variation antigénique). C’est la (forme </w:t>
      </w:r>
      <w:r w:rsidRPr="00D41DFC">
        <w:rPr>
          <w:rFonts w:asciiTheme="majorBidi" w:hAnsiTheme="majorBidi"/>
          <w:sz w:val="24"/>
          <w:szCs w:val="24"/>
          <w:lang w:val="fr-FR"/>
        </w:rPr>
        <w:t>procyclique</w:t>
      </w:r>
      <w:r w:rsidRPr="00D41DFC">
        <w:rPr>
          <w:rFonts w:asciiTheme="majorBidi" w:hAnsiTheme="majorBidi"/>
          <w:sz w:val="24"/>
          <w:szCs w:val="24"/>
          <w:shd w:val="clear" w:color="auto" w:fill="FFFFFF"/>
          <w:lang w:val="fr-FR"/>
        </w:rPr>
        <w:t xml:space="preserve"> ) (figure a). Puis, le trypanosome gagne les glandes salivaires de l’insecte. Il se raccourcit et son kinétoplaste migre à l’arrière du noyau (forme épimastigote) (figure b) .À l’étape suivante, le kinétoplaste se replace en avant du noyau et le trypanosome reconstitue son </w:t>
      </w:r>
      <w:r w:rsidRPr="00D41DFC">
        <w:rPr>
          <w:rFonts w:asciiTheme="majorBidi" w:hAnsiTheme="majorBidi"/>
          <w:sz w:val="24"/>
          <w:szCs w:val="24"/>
          <w:shd w:val="clear" w:color="auto" w:fill="FFFFFF"/>
          <w:lang w:val="fr-FR"/>
        </w:rPr>
        <w:lastRenderedPageBreak/>
        <w:t>manteau antigénique de surface (forme </w:t>
      </w:r>
      <w:r w:rsidRPr="00D41DFC">
        <w:rPr>
          <w:rFonts w:asciiTheme="majorBidi" w:hAnsiTheme="majorBidi"/>
          <w:sz w:val="24"/>
          <w:szCs w:val="24"/>
          <w:lang w:val="fr-FR"/>
        </w:rPr>
        <w:t>métacyclique</w:t>
      </w:r>
      <w:r w:rsidRPr="00D41DFC">
        <w:rPr>
          <w:rFonts w:asciiTheme="majorBidi" w:hAnsiTheme="majorBidi"/>
          <w:sz w:val="24"/>
          <w:szCs w:val="24"/>
          <w:shd w:val="clear" w:color="auto" w:fill="FFFFFF"/>
          <w:lang w:val="fr-FR"/>
        </w:rPr>
        <w:t xml:space="preserve"> infestante) (figure c).. À ce stade, il est à nouveau capable d’infecter un hôte mammifère</w:t>
      </w:r>
      <w:r>
        <w:rPr>
          <w:rFonts w:asciiTheme="majorBidi" w:hAnsiTheme="majorBidi"/>
          <w:color w:val="353535"/>
          <w:sz w:val="24"/>
          <w:szCs w:val="24"/>
          <w:shd w:val="clear" w:color="auto" w:fill="FFFFFF"/>
          <w:lang w:val="fr-FR"/>
        </w:rPr>
        <w:t>.</w:t>
      </w:r>
    </w:p>
    <w:p w:rsidR="002D5536" w:rsidRDefault="002D5536" w:rsidP="002D5536">
      <w:pPr>
        <w:shd w:val="clear" w:color="auto" w:fill="FFFFFF"/>
        <w:spacing w:after="0" w:line="360" w:lineRule="auto"/>
        <w:ind w:left="360"/>
        <w:rPr>
          <w:rFonts w:asciiTheme="majorBidi" w:eastAsia="Times New Roman" w:hAnsiTheme="majorBidi"/>
          <w:color w:val="353535"/>
          <w:sz w:val="24"/>
          <w:szCs w:val="24"/>
          <w:lang w:val="fr-FR" w:eastAsia="fr-FR" w:bidi="ar-SA"/>
        </w:rPr>
      </w:pPr>
      <w:r>
        <w:rPr>
          <w:noProof/>
          <w:lang w:val="fr-FR" w:eastAsia="fr-FR" w:bidi="ar-SA"/>
        </w:rPr>
        <w:drawing>
          <wp:inline distT="0" distB="0" distL="0" distR="0">
            <wp:extent cx="4895850" cy="3467100"/>
            <wp:effectExtent l="19050" t="0" r="0" b="0"/>
            <wp:docPr id="12" name="Image 7" descr="https://books.openedition.org/irdeditions/docannexe/image/10506/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ooks.openedition.org/irdeditions/docannexe/image/10506/img-5.jpg"/>
                    <pic:cNvPicPr>
                      <a:picLocks noChangeAspect="1" noChangeArrowheads="1"/>
                    </pic:cNvPicPr>
                  </pic:nvPicPr>
                  <pic:blipFill>
                    <a:blip r:embed="rId25" cstate="print"/>
                    <a:srcRect/>
                    <a:stretch>
                      <a:fillRect/>
                    </a:stretch>
                  </pic:blipFill>
                  <pic:spPr bwMode="auto">
                    <a:xfrm>
                      <a:off x="0" y="0"/>
                      <a:ext cx="4895850" cy="3467100"/>
                    </a:xfrm>
                    <a:prstGeom prst="rect">
                      <a:avLst/>
                    </a:prstGeom>
                    <a:noFill/>
                    <a:ln w="9525">
                      <a:noFill/>
                      <a:miter lim="800000"/>
                      <a:headEnd/>
                      <a:tailEnd/>
                    </a:ln>
                  </pic:spPr>
                </pic:pic>
              </a:graphicData>
            </a:graphic>
          </wp:inline>
        </w:drawing>
      </w:r>
    </w:p>
    <w:p w:rsidR="002D5536" w:rsidRDefault="002D5536" w:rsidP="002D5536">
      <w:pPr>
        <w:shd w:val="clear" w:color="auto" w:fill="FFFFFF"/>
        <w:spacing w:after="0" w:line="360" w:lineRule="auto"/>
        <w:ind w:left="360"/>
        <w:jc w:val="center"/>
        <w:rPr>
          <w:rFonts w:asciiTheme="majorBidi" w:eastAsia="Times New Roman" w:hAnsiTheme="majorBidi"/>
          <w:b/>
          <w:bCs/>
          <w:color w:val="353535"/>
          <w:sz w:val="24"/>
          <w:szCs w:val="24"/>
          <w:lang w:val="fr-FR" w:eastAsia="fr-FR" w:bidi="ar-SA"/>
        </w:rPr>
      </w:pPr>
    </w:p>
    <w:p w:rsidR="002D5536" w:rsidRDefault="002D5536" w:rsidP="002D5536">
      <w:pPr>
        <w:shd w:val="clear" w:color="auto" w:fill="FFFFFF"/>
        <w:spacing w:after="0" w:line="360" w:lineRule="auto"/>
        <w:ind w:left="360"/>
        <w:jc w:val="center"/>
        <w:rPr>
          <w:rFonts w:asciiTheme="majorBidi" w:eastAsia="Times New Roman" w:hAnsiTheme="majorBidi"/>
          <w:b/>
          <w:bCs/>
          <w:color w:val="353535"/>
          <w:sz w:val="24"/>
          <w:szCs w:val="24"/>
          <w:lang w:val="fr-FR" w:eastAsia="fr-FR" w:bidi="ar-SA"/>
        </w:rPr>
      </w:pPr>
      <w:r w:rsidRPr="00DB09CB">
        <w:rPr>
          <w:rFonts w:asciiTheme="majorBidi" w:eastAsia="Times New Roman" w:hAnsiTheme="majorBidi"/>
          <w:b/>
          <w:bCs/>
          <w:color w:val="353535"/>
          <w:sz w:val="24"/>
          <w:szCs w:val="24"/>
          <w:lang w:val="fr-FR" w:eastAsia="fr-FR" w:bidi="ar-SA"/>
        </w:rPr>
        <w:t>Les différentes formes du Trypanosome lors de son cycle vital</w:t>
      </w:r>
    </w:p>
    <w:p w:rsidR="002D5536" w:rsidRPr="00DB09CB" w:rsidRDefault="002D5536" w:rsidP="002D5536">
      <w:pPr>
        <w:shd w:val="clear" w:color="auto" w:fill="FFFFFF"/>
        <w:spacing w:after="0" w:line="360" w:lineRule="auto"/>
        <w:ind w:left="360"/>
        <w:jc w:val="center"/>
        <w:rPr>
          <w:rFonts w:asciiTheme="majorBidi" w:eastAsia="Times New Roman" w:hAnsiTheme="majorBidi"/>
          <w:b/>
          <w:bCs/>
          <w:color w:val="353535"/>
          <w:sz w:val="24"/>
          <w:szCs w:val="24"/>
          <w:lang w:val="fr-FR" w:eastAsia="fr-FR" w:bidi="ar-SA"/>
        </w:rPr>
      </w:pPr>
    </w:p>
    <w:p w:rsidR="002D5536" w:rsidRPr="00CE23E8" w:rsidRDefault="002D5536" w:rsidP="002D5536">
      <w:pPr>
        <w:shd w:val="clear" w:color="auto" w:fill="FFFFFF"/>
        <w:spacing w:after="0" w:line="360" w:lineRule="auto"/>
        <w:rPr>
          <w:rFonts w:asciiTheme="majorBidi" w:eastAsia="Times New Roman" w:hAnsiTheme="majorBidi"/>
          <w:b/>
          <w:bCs/>
          <w:color w:val="353535"/>
          <w:sz w:val="24"/>
          <w:szCs w:val="24"/>
          <w:lang w:val="fr-FR" w:eastAsia="fr-FR" w:bidi="ar-SA"/>
        </w:rPr>
      </w:pPr>
      <w:r w:rsidRPr="008313CE">
        <w:rPr>
          <w:rFonts w:asciiTheme="majorBidi" w:eastAsia="Times New Roman" w:hAnsiTheme="majorBidi"/>
          <w:b/>
          <w:bCs/>
          <w:color w:val="353535"/>
          <w:sz w:val="24"/>
          <w:szCs w:val="24"/>
          <w:lang w:val="fr-FR" w:eastAsia="fr-FR" w:bidi="ar-SA"/>
        </w:rPr>
        <w:t>Chez l’homme :</w:t>
      </w:r>
    </w:p>
    <w:p w:rsidR="002D5536" w:rsidRPr="00D41DFC" w:rsidRDefault="002D5536" w:rsidP="002D5536">
      <w:pPr>
        <w:shd w:val="clear" w:color="auto" w:fill="FFFFFF"/>
        <w:spacing w:before="120" w:after="120" w:line="360" w:lineRule="auto"/>
        <w:jc w:val="both"/>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 xml:space="preserve">Les trypanosomes sont inoculés à l’homme lors du repas sanguin d’une glossine infectante. Ils vont d’abord demeurer dans les tissus sous-cutanés, au point de </w:t>
      </w:r>
      <w:r>
        <w:rPr>
          <w:rFonts w:asciiTheme="majorBidi" w:eastAsia="Times New Roman" w:hAnsiTheme="majorBidi"/>
          <w:sz w:val="24"/>
          <w:szCs w:val="24"/>
          <w:lang w:val="fr-FR" w:eastAsia="fr-FR" w:bidi="ar-SA"/>
        </w:rPr>
        <w:t xml:space="preserve">la </w:t>
      </w:r>
      <w:r w:rsidRPr="00D41DFC">
        <w:rPr>
          <w:rFonts w:asciiTheme="majorBidi" w:eastAsia="Times New Roman" w:hAnsiTheme="majorBidi"/>
          <w:sz w:val="24"/>
          <w:szCs w:val="24"/>
          <w:lang w:val="fr-FR" w:eastAsia="fr-FR" w:bidi="ar-SA"/>
        </w:rPr>
        <w:t>piqûre. Ensuite ils vont passer dans le sang où ils se multiplient et se dispersent grâce aux circulations sanguine et lymphatique vers les différents organes et, notamment, les ganglions.</w:t>
      </w:r>
    </w:p>
    <w:p w:rsidR="002D5536" w:rsidRPr="00D41DFC" w:rsidRDefault="002D5536" w:rsidP="002D5536">
      <w:pPr>
        <w:shd w:val="clear" w:color="auto" w:fill="FFFFFF"/>
        <w:spacing w:before="120" w:after="120" w:line="360" w:lineRule="auto"/>
        <w:jc w:val="both"/>
        <w:rPr>
          <w:rFonts w:asciiTheme="majorBidi" w:eastAsia="Times New Roman" w:hAnsiTheme="majorBidi"/>
          <w:sz w:val="24"/>
          <w:szCs w:val="24"/>
          <w:lang w:val="fr-FR" w:eastAsia="fr-FR" w:bidi="ar-SA"/>
        </w:rPr>
      </w:pPr>
      <w:r w:rsidRPr="00D41DFC">
        <w:rPr>
          <w:rFonts w:asciiTheme="majorBidi" w:eastAsia="Times New Roman" w:hAnsiTheme="majorBidi"/>
          <w:sz w:val="24"/>
          <w:szCs w:val="24"/>
          <w:lang w:val="fr-FR" w:eastAsia="fr-FR" w:bidi="ar-SA"/>
        </w:rPr>
        <w:t>Les trypanosomes restent dans le système sanguin et le système lymphatique pendant une durée variable, de quelques semaines à plusieurs années. Ils finissent ensuite par passer au système nerveux central. Cela se traduit par une aggravation de la maladie et apparition  des signes neurologiques.</w:t>
      </w:r>
    </w:p>
    <w:p w:rsidR="002D5536" w:rsidRDefault="002D5536" w:rsidP="002D5536">
      <w:pPr>
        <w:shd w:val="clear" w:color="auto" w:fill="FFFFFF"/>
        <w:spacing w:before="120" w:after="120" w:line="360" w:lineRule="auto"/>
        <w:jc w:val="both"/>
        <w:rPr>
          <w:rFonts w:asciiTheme="majorBidi" w:eastAsia="Times New Roman" w:hAnsiTheme="majorBidi"/>
          <w:color w:val="353535"/>
          <w:sz w:val="24"/>
          <w:szCs w:val="24"/>
          <w:lang w:val="fr-FR" w:eastAsia="fr-FR" w:bidi="ar-SA"/>
        </w:rPr>
      </w:pPr>
      <w:r>
        <w:rPr>
          <w:noProof/>
          <w:lang w:val="fr-FR" w:eastAsia="fr-FR" w:bidi="ar-SA"/>
        </w:rPr>
        <w:lastRenderedPageBreak/>
        <w:drawing>
          <wp:inline distT="0" distB="0" distL="0" distR="0">
            <wp:extent cx="5705475" cy="4143375"/>
            <wp:effectExtent l="19050" t="0" r="9525" b="0"/>
            <wp:docPr id="13" name="Image 10" descr="https://upload.wikimedia.org/wikipedia/commons/0/02/AfrTryp_LifeCycle%28French_version%29.GIF?163441872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0/02/AfrTryp_LifeCycle%28French_version%29.GIF?1634418729309"/>
                    <pic:cNvPicPr>
                      <a:picLocks noChangeAspect="1" noChangeArrowheads="1"/>
                    </pic:cNvPicPr>
                  </pic:nvPicPr>
                  <pic:blipFill>
                    <a:blip r:embed="rId26" cstate="print"/>
                    <a:srcRect/>
                    <a:stretch>
                      <a:fillRect/>
                    </a:stretch>
                  </pic:blipFill>
                  <pic:spPr bwMode="auto">
                    <a:xfrm>
                      <a:off x="0" y="0"/>
                      <a:ext cx="5705475" cy="4143375"/>
                    </a:xfrm>
                    <a:prstGeom prst="rect">
                      <a:avLst/>
                    </a:prstGeom>
                    <a:noFill/>
                    <a:ln w="9525">
                      <a:noFill/>
                      <a:miter lim="800000"/>
                      <a:headEnd/>
                      <a:tailEnd/>
                    </a:ln>
                  </pic:spPr>
                </pic:pic>
              </a:graphicData>
            </a:graphic>
          </wp:inline>
        </w:drawing>
      </w:r>
    </w:p>
    <w:p w:rsidR="002D5536" w:rsidRPr="00E3103E" w:rsidRDefault="002D5536" w:rsidP="002D5536">
      <w:pPr>
        <w:shd w:val="clear" w:color="auto" w:fill="FFFFFF"/>
        <w:spacing w:before="120" w:after="120" w:line="360" w:lineRule="auto"/>
        <w:jc w:val="center"/>
        <w:rPr>
          <w:rFonts w:asciiTheme="majorBidi" w:eastAsia="Times New Roman" w:hAnsiTheme="majorBidi"/>
          <w:b/>
          <w:bCs/>
          <w:sz w:val="24"/>
          <w:szCs w:val="24"/>
          <w:lang w:val="fr-FR" w:eastAsia="fr-FR" w:bidi="ar-SA"/>
        </w:rPr>
      </w:pPr>
      <w:r w:rsidRPr="00E3103E">
        <w:rPr>
          <w:rFonts w:asciiTheme="majorBidi" w:eastAsia="Times New Roman" w:hAnsiTheme="majorBidi"/>
          <w:b/>
          <w:bCs/>
          <w:sz w:val="24"/>
          <w:szCs w:val="24"/>
          <w:lang w:val="fr-FR" w:eastAsia="fr-FR" w:bidi="ar-SA"/>
        </w:rPr>
        <w:t>Cycle de vie de Trypanosoma</w:t>
      </w:r>
    </w:p>
    <w:p w:rsidR="002D5536" w:rsidRDefault="002D5536" w:rsidP="002D5536">
      <w:pPr>
        <w:pStyle w:val="NormalWeb"/>
        <w:shd w:val="clear" w:color="auto" w:fill="FFFFFF"/>
        <w:spacing w:before="0" w:beforeAutospacing="0" w:after="0" w:afterAutospacing="0" w:line="360" w:lineRule="auto"/>
        <w:jc w:val="both"/>
        <w:rPr>
          <w:b/>
          <w:bCs/>
        </w:rPr>
      </w:pPr>
    </w:p>
    <w:p w:rsidR="002D5536" w:rsidRDefault="002D5536" w:rsidP="002D5536">
      <w:pPr>
        <w:pStyle w:val="NormalWeb"/>
        <w:shd w:val="clear" w:color="auto" w:fill="FFFFFF"/>
        <w:spacing w:before="0" w:beforeAutospacing="0" w:after="0" w:afterAutospacing="0" w:line="360" w:lineRule="auto"/>
        <w:jc w:val="both"/>
      </w:pPr>
      <w:r w:rsidRPr="00510A27">
        <w:rPr>
          <w:b/>
          <w:bCs/>
        </w:rPr>
        <w:t>Les symptômes d’une infection au</w:t>
      </w:r>
      <w:r>
        <w:rPr>
          <w:b/>
          <w:bCs/>
        </w:rPr>
        <w:t>x</w:t>
      </w:r>
      <w:r w:rsidRPr="00510A27">
        <w:rPr>
          <w:b/>
          <w:bCs/>
        </w:rPr>
        <w:t xml:space="preserve"> </w:t>
      </w:r>
      <w:r>
        <w:rPr>
          <w:b/>
          <w:bCs/>
        </w:rPr>
        <w:t>T</w:t>
      </w:r>
      <w:r w:rsidRPr="00510A27">
        <w:rPr>
          <w:b/>
          <w:bCs/>
        </w:rPr>
        <w:t>rypanosomes</w:t>
      </w:r>
      <w:r>
        <w:t> </w:t>
      </w:r>
    </w:p>
    <w:p w:rsidR="002D5536" w:rsidRPr="004562B1" w:rsidRDefault="002D5536" w:rsidP="002D5536">
      <w:pPr>
        <w:pStyle w:val="NormalWeb"/>
        <w:shd w:val="clear" w:color="auto" w:fill="FFFFFF"/>
        <w:spacing w:before="0" w:beforeAutospacing="0" w:after="0" w:afterAutospacing="0" w:line="360" w:lineRule="auto"/>
        <w:jc w:val="both"/>
      </w:pPr>
      <w:r>
        <w:t>L’infection se traduit</w:t>
      </w:r>
      <w:r w:rsidRPr="004562B1">
        <w:t xml:space="preserve"> par de la fièvre,  des maux de tête, et des douleurs articulaires. Un gonflement</w:t>
      </w:r>
      <w:r>
        <w:t xml:space="preserve"> énorme </w:t>
      </w:r>
      <w:r w:rsidRPr="004562B1">
        <w:t>des </w:t>
      </w:r>
      <w:hyperlink r:id="rId27" w:tooltip="Ganglion lymphatique" w:history="1">
        <w:r w:rsidRPr="004562B1">
          <w:rPr>
            <w:rStyle w:val="Lienhypertexte"/>
            <w:color w:val="auto"/>
            <w:u w:val="none"/>
            <w:bdr w:val="none" w:sz="0" w:space="0" w:color="auto" w:frame="1"/>
          </w:rPr>
          <w:t>ganglions lymphatiques</w:t>
        </w:r>
      </w:hyperlink>
      <w:r w:rsidRPr="004562B1">
        <w:t> </w:t>
      </w:r>
      <w:r>
        <w:t>et</w:t>
      </w:r>
      <w:r w:rsidRPr="004562B1">
        <w:t xml:space="preserve"> </w:t>
      </w:r>
      <w:r>
        <w:t xml:space="preserve">une </w:t>
      </w:r>
      <w:hyperlink r:id="rId28" w:history="1">
        <w:r w:rsidRPr="004562B1">
          <w:rPr>
            <w:rStyle w:val="Lienhypertexte"/>
            <w:color w:val="auto"/>
            <w:u w:val="none"/>
            <w:bdr w:val="none" w:sz="0" w:space="0" w:color="auto" w:frame="1"/>
          </w:rPr>
          <w:t>adénopathie</w:t>
        </w:r>
      </w:hyperlink>
      <w:r w:rsidRPr="004562B1">
        <w:t> cervicale postérieure (ganglions derrière le cou) peu</w:t>
      </w:r>
      <w:r>
        <w:t>t</w:t>
      </w:r>
      <w:r w:rsidRPr="004562B1">
        <w:t xml:space="preserve"> apparaître. En l’absence de traitement, la maladie déborde progressivement les défenses de la personne infectée, et de nouveaux symptômes apparaissent, notamment l’</w:t>
      </w:r>
      <w:hyperlink r:id="rId29" w:tooltip="Anémie" w:history="1">
        <w:r w:rsidRPr="004562B1">
          <w:rPr>
            <w:rStyle w:val="Lienhypertexte"/>
            <w:color w:val="auto"/>
            <w:u w:val="none"/>
            <w:bdr w:val="none" w:sz="0" w:space="0" w:color="auto" w:frame="1"/>
          </w:rPr>
          <w:t>anémie</w:t>
        </w:r>
      </w:hyperlink>
      <w:r w:rsidRPr="004562B1">
        <w:t>, les troubles </w:t>
      </w:r>
      <w:hyperlink r:id="rId30" w:history="1">
        <w:r w:rsidRPr="004562B1">
          <w:rPr>
            <w:rStyle w:val="Lienhypertexte"/>
            <w:color w:val="auto"/>
            <w:u w:val="none"/>
            <w:bdr w:val="none" w:sz="0" w:space="0" w:color="auto" w:frame="1"/>
          </w:rPr>
          <w:t>endocriniens</w:t>
        </w:r>
      </w:hyperlink>
      <w:r w:rsidRPr="004562B1">
        <w:t>, </w:t>
      </w:r>
      <w:hyperlink r:id="rId31" w:history="1">
        <w:r w:rsidRPr="004562B1">
          <w:rPr>
            <w:rStyle w:val="Lienhypertexte"/>
            <w:color w:val="auto"/>
            <w:u w:val="none"/>
            <w:bdr w:val="none" w:sz="0" w:space="0" w:color="auto" w:frame="1"/>
          </w:rPr>
          <w:t>cardiaques</w:t>
        </w:r>
      </w:hyperlink>
      <w:r w:rsidRPr="004562B1">
        <w:t>, et </w:t>
      </w:r>
      <w:hyperlink r:id="rId32" w:tooltip="Rein" w:history="1">
        <w:r w:rsidRPr="004562B1">
          <w:rPr>
            <w:rStyle w:val="Lienhypertexte"/>
            <w:color w:val="auto"/>
            <w:u w:val="none"/>
            <w:bdr w:val="none" w:sz="0" w:space="0" w:color="auto" w:frame="1"/>
          </w:rPr>
          <w:t>rénaux</w:t>
        </w:r>
      </w:hyperlink>
      <w:r w:rsidRPr="004562B1">
        <w:t xml:space="preserve">. </w:t>
      </w:r>
      <w:r>
        <w:t xml:space="preserve">Ensuite des </w:t>
      </w:r>
      <w:r w:rsidRPr="004562B1">
        <w:t>troubles </w:t>
      </w:r>
      <w:hyperlink r:id="rId33" w:tooltip="Neurologique" w:history="1">
        <w:r w:rsidRPr="004562B1">
          <w:rPr>
            <w:rStyle w:val="Lienhypertexte"/>
            <w:color w:val="auto"/>
            <w:u w:val="none"/>
            <w:bdr w:val="none" w:sz="0" w:space="0" w:color="auto" w:frame="1"/>
          </w:rPr>
          <w:t>neurologiques</w:t>
        </w:r>
      </w:hyperlink>
      <w:r w:rsidRPr="004562B1">
        <w:t> apparaissent</w:t>
      </w:r>
      <w:r>
        <w:t xml:space="preserve"> (</w:t>
      </w:r>
      <w:r w:rsidRPr="004562B1">
        <w:t> </w:t>
      </w:r>
      <w:hyperlink r:id="rId34" w:tooltip="Syndrome confusionnel" w:history="1">
        <w:r w:rsidRPr="004562B1">
          <w:rPr>
            <w:rStyle w:val="Lienhypertexte"/>
            <w:color w:val="auto"/>
            <w:u w:val="none"/>
            <w:bdr w:val="none" w:sz="0" w:space="0" w:color="auto" w:frame="1"/>
          </w:rPr>
          <w:t>confusion mentale</w:t>
        </w:r>
      </w:hyperlink>
      <w:r w:rsidRPr="004562B1">
        <w:t xml:space="preserve"> et des troubles de la coordination, le cycle du sommeil est perturbé, ce qui entraîne </w:t>
      </w:r>
      <w:r>
        <w:t>de la</w:t>
      </w:r>
      <w:r w:rsidRPr="004562B1">
        <w:t> </w:t>
      </w:r>
      <w:hyperlink r:id="rId35" w:tooltip="Fatigue (physiologie)" w:history="1">
        <w:r w:rsidRPr="004562B1">
          <w:rPr>
            <w:rStyle w:val="Lienhypertexte"/>
            <w:color w:val="auto"/>
            <w:u w:val="none"/>
            <w:bdr w:val="none" w:sz="0" w:space="0" w:color="auto" w:frame="1"/>
          </w:rPr>
          <w:t>fatigue</w:t>
        </w:r>
      </w:hyperlink>
      <w:r w:rsidRPr="004562B1">
        <w:t xml:space="preserve"> alternant avec des périodes d’agitation le jour </w:t>
      </w:r>
      <w:r>
        <w:t xml:space="preserve">avec </w:t>
      </w:r>
      <w:r w:rsidRPr="004562B1">
        <w:t>'</w:t>
      </w:r>
      <w:hyperlink r:id="rId36" w:tooltip="Insomnie" w:history="1">
        <w:r w:rsidRPr="004562B1">
          <w:rPr>
            <w:rStyle w:val="Lienhypertexte"/>
            <w:color w:val="auto"/>
            <w:u w:val="none"/>
            <w:bdr w:val="none" w:sz="0" w:space="0" w:color="auto" w:frame="1"/>
          </w:rPr>
          <w:t>insomnie</w:t>
        </w:r>
      </w:hyperlink>
      <w:r w:rsidRPr="003178B6">
        <w:t xml:space="preserve"> </w:t>
      </w:r>
      <w:r w:rsidRPr="004562B1">
        <w:t>la nuit</w:t>
      </w:r>
      <w:r>
        <w:t>)</w:t>
      </w:r>
      <w:r w:rsidRPr="004562B1">
        <w:t>. Sans traitement, la maladie est mortelle, avec une détérioration mentale progressive aboutissant au </w:t>
      </w:r>
      <w:hyperlink r:id="rId37" w:history="1">
        <w:r w:rsidRPr="004562B1">
          <w:rPr>
            <w:rStyle w:val="Lienhypertexte"/>
            <w:color w:val="auto"/>
            <w:u w:val="none"/>
            <w:bdr w:val="none" w:sz="0" w:space="0" w:color="auto" w:frame="1"/>
          </w:rPr>
          <w:t>coma</w:t>
        </w:r>
      </w:hyperlink>
      <w:r w:rsidRPr="004562B1">
        <w:t> et à la mort. Les dommages causés dans la phase neurologique peuvent être irréversibles.</w:t>
      </w:r>
    </w:p>
    <w:p w:rsidR="002D5536" w:rsidRPr="003C3FA9" w:rsidRDefault="002D5536" w:rsidP="002D5536">
      <w:pPr>
        <w:pStyle w:val="NormalWeb"/>
        <w:shd w:val="clear" w:color="auto" w:fill="FFFFFF"/>
        <w:spacing w:before="0" w:beforeAutospacing="0" w:after="0" w:afterAutospacing="0" w:line="360" w:lineRule="auto"/>
        <w:jc w:val="both"/>
        <w:rPr>
          <w:rFonts w:asciiTheme="majorBidi" w:eastAsia="LiberationSerif" w:hAnsiTheme="majorBidi"/>
          <w:b/>
          <w:bCs/>
        </w:rPr>
      </w:pPr>
      <w:r w:rsidRPr="004562B1">
        <w:t>La durée de la maladie varie selon le parasite en cause. L'évolution est plus rapide dans le cas du </w:t>
      </w:r>
      <w:r w:rsidRPr="004562B1">
        <w:rPr>
          <w:i/>
          <w:iCs/>
        </w:rPr>
        <w:t>Trypanosomia rhodesiense</w:t>
      </w:r>
      <w:r w:rsidRPr="004562B1">
        <w:t> (sur quelques semaines à quelques mois). Elle peut atteindre plusieurs années dans le cas du </w:t>
      </w:r>
      <w:r w:rsidRPr="004562B1">
        <w:rPr>
          <w:i/>
          <w:iCs/>
        </w:rPr>
        <w:t>Trypanosomia gambiense</w:t>
      </w:r>
      <w:r w:rsidRPr="004562B1">
        <w:t>.</w:t>
      </w: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FF4A51" w:rsidRDefault="00FF4A51" w:rsidP="00FF4A51">
      <w:pPr>
        <w:pStyle w:val="NormalWeb"/>
        <w:shd w:val="clear" w:color="auto" w:fill="FFFFFF"/>
        <w:spacing w:before="0" w:beforeAutospacing="0" w:after="0" w:afterAutospacing="0" w:line="360" w:lineRule="auto"/>
        <w:jc w:val="center"/>
        <w:rPr>
          <w:b/>
          <w:bCs/>
          <w:sz w:val="28"/>
          <w:szCs w:val="28"/>
        </w:rPr>
      </w:pPr>
      <w:r>
        <w:rPr>
          <w:b/>
          <w:bCs/>
          <w:sz w:val="28"/>
          <w:szCs w:val="28"/>
        </w:rPr>
        <w:lastRenderedPageBreak/>
        <w:t>Embranchement des Apicomplexa (Sporozoaires)</w:t>
      </w:r>
    </w:p>
    <w:p w:rsidR="00FF4A51" w:rsidRDefault="00FF4A51" w:rsidP="00FF4A51">
      <w:pPr>
        <w:pStyle w:val="NormalWeb"/>
        <w:shd w:val="clear" w:color="auto" w:fill="FFFFFF"/>
        <w:spacing w:before="0" w:beforeAutospacing="0" w:after="0" w:afterAutospacing="0" w:line="360" w:lineRule="auto"/>
        <w:jc w:val="center"/>
        <w:rPr>
          <w:b/>
          <w:bCs/>
          <w:sz w:val="28"/>
          <w:szCs w:val="28"/>
        </w:rPr>
      </w:pPr>
    </w:p>
    <w:p w:rsidR="00FF4A51" w:rsidRDefault="00FF4A51" w:rsidP="00FF4A51">
      <w:pPr>
        <w:pStyle w:val="NormalWeb"/>
        <w:shd w:val="clear" w:color="auto" w:fill="FFFFFF"/>
        <w:spacing w:before="0" w:beforeAutospacing="0" w:after="0" w:afterAutospacing="0" w:line="360" w:lineRule="auto"/>
      </w:pPr>
      <w:r>
        <w:t>Apicomplexa (api = haut, complexe = structure) ou Sporozoaires (sporos =graine, zoon = animal)</w:t>
      </w:r>
    </w:p>
    <w:p w:rsidR="00FF4A51" w:rsidRDefault="00FF4A51" w:rsidP="00FF4A51">
      <w:pPr>
        <w:pStyle w:val="NormalWeb"/>
        <w:shd w:val="clear" w:color="auto" w:fill="FFFFFF"/>
        <w:spacing w:before="0" w:beforeAutospacing="0" w:after="0" w:afterAutospacing="0" w:line="360" w:lineRule="auto"/>
      </w:pPr>
    </w:p>
    <w:p w:rsidR="00FF4A51" w:rsidRDefault="00FF4A51" w:rsidP="00FF4A51">
      <w:pPr>
        <w:pStyle w:val="NormalWeb"/>
        <w:shd w:val="clear" w:color="auto" w:fill="FFFFFF"/>
        <w:spacing w:before="0" w:beforeAutospacing="0" w:after="0" w:afterAutospacing="0" w:line="360" w:lineRule="auto"/>
        <w:rPr>
          <w:b/>
          <w:bCs/>
        </w:rPr>
      </w:pPr>
      <w:r>
        <w:rPr>
          <w:b/>
          <w:bCs/>
        </w:rPr>
        <w:t>1-Caractères généraux</w:t>
      </w:r>
    </w:p>
    <w:p w:rsidR="00FF4A51" w:rsidRDefault="00FF4A51" w:rsidP="00FF4A51">
      <w:pPr>
        <w:pStyle w:val="NormalWeb"/>
        <w:shd w:val="clear" w:color="auto" w:fill="FFFFFF"/>
        <w:spacing w:before="0" w:beforeAutospacing="0" w:after="0" w:afterAutospacing="0" w:line="360" w:lineRule="auto"/>
        <w:jc w:val="both"/>
      </w:pPr>
      <w:r>
        <w:t xml:space="preserve"> Ce sont des protozoaires de petites taille tous obligatoirement parasites. </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 xml:space="preserve"> Ils sont généralement immobiles (absence d’appareil locomoteur). </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 xml:space="preserve"> Parasites intracellulaires en général pendant une partie de leur cycle évolutif, ils se nourrissent par absorption à l’état dissous de substances nutritives élaborées par l’hôte (pas de vacuoles digestives, ni contractiles).</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 xml:space="preserve"> Leur reproduction est caractérisée par une alternance entre une reproduction sexuée (gamogonie) et une multiplication asexuée (schizogonie ou shyzogonie). </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Endoparasites à cycle de développement complexe qui se caractérise soit par la présence d’un seul hôte (monoxène) ou de plusieurs hôtes (hétéroxène)</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La cellule est munie d’un complexe apical typique chez les stades infectieux appelé sporozoïtes. Le complexe apical contient des enzymes lytiques servant à la pénétration du parasite dans la cellule hôte.</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t>Les gamètes sont généralement flagellés et différents (anisogamie)</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pPr>
      <w:r>
        <w:lastRenderedPageBreak/>
        <w:t xml:space="preserve">                                     </w:t>
      </w:r>
      <w:r>
        <w:rPr>
          <w:noProof/>
        </w:rPr>
        <w:drawing>
          <wp:inline distT="0" distB="0" distL="0" distR="0">
            <wp:extent cx="2562225" cy="3457575"/>
            <wp:effectExtent l="19050" t="0" r="9525" b="0"/>
            <wp:docPr id="14" name="Image 4" descr="https://rpn-pharmacie.univ-lille.fr/Parasitologie/Arbrevivant_Test/res/apicomple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pn-pharmacie.univ-lille.fr/Parasitologie/Arbrevivant_Test/res/apicomplexa.jpg"/>
                    <pic:cNvPicPr>
                      <a:picLocks noChangeAspect="1" noChangeArrowheads="1"/>
                    </pic:cNvPicPr>
                  </pic:nvPicPr>
                  <pic:blipFill>
                    <a:blip r:embed="rId38" cstate="print"/>
                    <a:srcRect/>
                    <a:stretch>
                      <a:fillRect/>
                    </a:stretch>
                  </pic:blipFill>
                  <pic:spPr bwMode="auto">
                    <a:xfrm>
                      <a:off x="0" y="0"/>
                      <a:ext cx="2562225" cy="3457575"/>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jc w:val="center"/>
        <w:rPr>
          <w:b/>
          <w:bCs/>
        </w:rPr>
      </w:pPr>
      <w:r>
        <w:rPr>
          <w:b/>
          <w:bCs/>
        </w:rPr>
        <w:t>Structure d’u</w:t>
      </w:r>
      <w:r w:rsidRPr="00B765B5">
        <w:rPr>
          <w:b/>
          <w:bCs/>
        </w:rPr>
        <w:t>n Apicomplexa</w:t>
      </w:r>
    </w:p>
    <w:p w:rsidR="00FF4A51" w:rsidRDefault="00FF4A51" w:rsidP="00FF4A51">
      <w:pPr>
        <w:pStyle w:val="NormalWeb"/>
        <w:shd w:val="clear" w:color="auto" w:fill="FFFFFF"/>
        <w:spacing w:before="0" w:beforeAutospacing="0" w:after="0" w:afterAutospacing="0" w:line="360" w:lineRule="auto"/>
        <w:rPr>
          <w:b/>
          <w:bCs/>
        </w:rPr>
      </w:pPr>
    </w:p>
    <w:p w:rsidR="00FF4A51" w:rsidRDefault="00FF4A51" w:rsidP="00FF4A51">
      <w:pPr>
        <w:pStyle w:val="NormalWeb"/>
        <w:shd w:val="clear" w:color="auto" w:fill="FFFFFF"/>
        <w:spacing w:before="0" w:beforeAutospacing="0" w:after="0" w:afterAutospacing="0" w:line="360" w:lineRule="auto"/>
        <w:rPr>
          <w:b/>
          <w:bCs/>
        </w:rPr>
      </w:pPr>
      <w:r>
        <w:rPr>
          <w:b/>
          <w:bCs/>
        </w:rPr>
        <w:t xml:space="preserve">                          </w:t>
      </w:r>
      <w:r>
        <w:rPr>
          <w:noProof/>
        </w:rPr>
        <w:drawing>
          <wp:inline distT="0" distB="0" distL="0" distR="0">
            <wp:extent cx="3105150" cy="3124200"/>
            <wp:effectExtent l="19050" t="0" r="0" b="0"/>
            <wp:docPr id="16" name="Image 7" descr="https://rpn-pharmacie.univ-lille.fr/Parasitologie/Arbrevivant_Test/res/complexe_ap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pn-pharmacie.univ-lille.fr/Parasitologie/Arbrevivant_Test/res/complexe_apical.jpg"/>
                    <pic:cNvPicPr>
                      <a:picLocks noChangeAspect="1" noChangeArrowheads="1"/>
                    </pic:cNvPicPr>
                  </pic:nvPicPr>
                  <pic:blipFill>
                    <a:blip r:embed="rId39" cstate="print"/>
                    <a:srcRect b="21718"/>
                    <a:stretch>
                      <a:fillRect/>
                    </a:stretch>
                  </pic:blipFill>
                  <pic:spPr bwMode="auto">
                    <a:xfrm>
                      <a:off x="0" y="0"/>
                      <a:ext cx="3105150" cy="3124200"/>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rPr>
          <w:b/>
          <w:bCs/>
        </w:rPr>
      </w:pPr>
      <w:r>
        <w:rPr>
          <w:b/>
          <w:bCs/>
        </w:rPr>
        <w:t xml:space="preserve">                                  Grossissement du complexe apical </w:t>
      </w:r>
    </w:p>
    <w:p w:rsidR="00FF4A51" w:rsidRDefault="00FF4A51" w:rsidP="00FF4A51">
      <w:pPr>
        <w:pStyle w:val="NormalWeb"/>
        <w:shd w:val="clear" w:color="auto" w:fill="FFFFFF"/>
        <w:spacing w:before="0" w:beforeAutospacing="0" w:after="0" w:afterAutospacing="0" w:line="360" w:lineRule="auto"/>
        <w:rPr>
          <w:b/>
          <w:bCs/>
        </w:rPr>
      </w:pPr>
    </w:p>
    <w:p w:rsidR="00FF4A51" w:rsidRDefault="00FF4A51" w:rsidP="00FF4A51">
      <w:pPr>
        <w:shd w:val="clear" w:color="auto" w:fill="FFFFFF"/>
        <w:spacing w:before="216" w:after="216" w:line="240" w:lineRule="auto"/>
        <w:ind w:left="216" w:right="216"/>
        <w:rPr>
          <w:rFonts w:ascii="Arial" w:eastAsia="Times New Roman" w:hAnsi="Arial" w:cs="Arial"/>
          <w:color w:val="000000"/>
          <w:lang w:val="fr-FR" w:eastAsia="fr-FR" w:bidi="ar-SA"/>
        </w:rPr>
      </w:pPr>
    </w:p>
    <w:p w:rsidR="00FF4A51" w:rsidRDefault="00FF4A51" w:rsidP="00FF4A51">
      <w:pPr>
        <w:shd w:val="clear" w:color="auto" w:fill="FFFFFF"/>
        <w:spacing w:before="216" w:after="216" w:line="240" w:lineRule="auto"/>
        <w:ind w:left="216" w:right="216"/>
        <w:rPr>
          <w:rFonts w:ascii="Arial" w:eastAsia="Times New Roman" w:hAnsi="Arial" w:cs="Arial"/>
          <w:color w:val="000000"/>
          <w:lang w:val="fr-FR" w:eastAsia="fr-FR" w:bidi="ar-SA"/>
        </w:rPr>
      </w:pPr>
    </w:p>
    <w:p w:rsidR="00FF4A51" w:rsidRDefault="00FF4A51" w:rsidP="00FF4A51">
      <w:pPr>
        <w:shd w:val="clear" w:color="auto" w:fill="FFFFFF"/>
        <w:spacing w:before="216" w:after="216" w:line="240" w:lineRule="auto"/>
        <w:ind w:left="216" w:right="216"/>
        <w:rPr>
          <w:rFonts w:ascii="Arial" w:eastAsia="Times New Roman" w:hAnsi="Arial" w:cs="Arial"/>
          <w:color w:val="000000"/>
          <w:lang w:val="fr-FR" w:eastAsia="fr-FR" w:bidi="ar-SA"/>
        </w:rPr>
      </w:pPr>
    </w:p>
    <w:p w:rsidR="00FF4A51" w:rsidRPr="00BE3C6B" w:rsidRDefault="00FF4A51" w:rsidP="00FF4A51">
      <w:pPr>
        <w:shd w:val="clear" w:color="auto" w:fill="FFFFFF"/>
        <w:spacing w:before="216" w:after="216" w:line="240" w:lineRule="auto"/>
        <w:ind w:right="216"/>
        <w:rPr>
          <w:rFonts w:ascii="Times New Roman" w:eastAsia="Times New Roman" w:hAnsi="Times New Roman" w:cs="Times New Roman"/>
          <w:b/>
          <w:bCs/>
          <w:sz w:val="24"/>
          <w:szCs w:val="24"/>
          <w:lang w:val="fr-FR" w:eastAsia="fr-FR" w:bidi="ar-SA"/>
        </w:rPr>
      </w:pPr>
      <w:r>
        <w:rPr>
          <w:rFonts w:ascii="Times New Roman" w:eastAsia="Times New Roman" w:hAnsi="Times New Roman" w:cs="Times New Roman"/>
          <w:b/>
          <w:bCs/>
          <w:sz w:val="24"/>
          <w:szCs w:val="24"/>
          <w:lang w:val="fr-FR" w:eastAsia="fr-FR" w:bidi="ar-SA"/>
        </w:rPr>
        <w:lastRenderedPageBreak/>
        <w:t>2-</w:t>
      </w:r>
      <w:r w:rsidRPr="00BE3C6B">
        <w:rPr>
          <w:rFonts w:ascii="Times New Roman" w:eastAsia="Times New Roman" w:hAnsi="Times New Roman" w:cs="Times New Roman"/>
          <w:b/>
          <w:bCs/>
          <w:sz w:val="24"/>
          <w:szCs w:val="24"/>
          <w:lang w:val="fr-FR" w:eastAsia="fr-FR" w:bidi="ar-SA"/>
        </w:rPr>
        <w:t xml:space="preserve">Classification </w:t>
      </w:r>
    </w:p>
    <w:p w:rsidR="00FF4A51" w:rsidRPr="00D776E8" w:rsidRDefault="00FF4A51" w:rsidP="00FF4A51">
      <w:pPr>
        <w:shd w:val="clear" w:color="auto" w:fill="FFFFFF"/>
        <w:spacing w:before="216" w:after="216" w:line="240" w:lineRule="auto"/>
        <w:ind w:right="216"/>
        <w:rPr>
          <w:rFonts w:ascii="Times New Roman" w:eastAsia="Times New Roman" w:hAnsi="Times New Roman" w:cs="Times New Roman"/>
          <w:color w:val="000000"/>
          <w:sz w:val="24"/>
          <w:szCs w:val="24"/>
          <w:lang w:val="fr-FR" w:eastAsia="fr-FR" w:bidi="ar-SA"/>
        </w:rPr>
      </w:pPr>
      <w:r w:rsidRPr="00D776E8">
        <w:rPr>
          <w:rFonts w:ascii="Times New Roman" w:eastAsia="Times New Roman" w:hAnsi="Times New Roman" w:cs="Times New Roman"/>
          <w:color w:val="000000"/>
          <w:sz w:val="24"/>
          <w:szCs w:val="24"/>
          <w:lang w:val="fr-FR" w:eastAsia="fr-FR" w:bidi="ar-SA"/>
        </w:rPr>
        <w:t xml:space="preserve">Ces parasites sont </w:t>
      </w:r>
      <w:r>
        <w:rPr>
          <w:rFonts w:ascii="Times New Roman" w:eastAsia="Times New Roman" w:hAnsi="Times New Roman" w:cs="Times New Roman"/>
          <w:color w:val="000000"/>
          <w:sz w:val="24"/>
          <w:szCs w:val="24"/>
          <w:lang w:val="fr-FR" w:eastAsia="fr-FR" w:bidi="ar-SA"/>
        </w:rPr>
        <w:t>sub</w:t>
      </w:r>
      <w:r w:rsidRPr="00D776E8">
        <w:rPr>
          <w:rFonts w:ascii="Times New Roman" w:eastAsia="Times New Roman" w:hAnsi="Times New Roman" w:cs="Times New Roman"/>
          <w:color w:val="000000"/>
          <w:sz w:val="24"/>
          <w:szCs w:val="24"/>
          <w:lang w:val="fr-FR" w:eastAsia="fr-FR" w:bidi="ar-SA"/>
        </w:rPr>
        <w:t>divisés en trois groupes :</w:t>
      </w:r>
    </w:p>
    <w:p w:rsidR="00FF4A51" w:rsidRPr="00D776E8" w:rsidRDefault="00FF4A51" w:rsidP="00FF4A51">
      <w:pPr>
        <w:shd w:val="clear" w:color="auto" w:fill="FFFFFF"/>
        <w:spacing w:before="216" w:after="216" w:line="240" w:lineRule="auto"/>
        <w:ind w:right="216"/>
        <w:rPr>
          <w:rFonts w:ascii="Times New Roman" w:eastAsia="Times New Roman" w:hAnsi="Times New Roman" w:cs="Times New Roman"/>
          <w:color w:val="000000"/>
          <w:sz w:val="24"/>
          <w:szCs w:val="24"/>
          <w:lang w:val="fr-FR" w:eastAsia="fr-FR" w:bidi="ar-SA"/>
        </w:rPr>
      </w:pPr>
      <w:r w:rsidRPr="00D776E8">
        <w:rPr>
          <w:rFonts w:ascii="Times New Roman" w:eastAsia="Times New Roman" w:hAnsi="Times New Roman" w:cs="Times New Roman"/>
          <w:color w:val="000000"/>
          <w:sz w:val="24"/>
          <w:szCs w:val="24"/>
          <w:lang w:val="fr-FR" w:eastAsia="fr-FR" w:bidi="ar-SA"/>
        </w:rPr>
        <w:t>La classe des Grégarinomorphe (Grégarines), parasites des invertébrés</w:t>
      </w:r>
    </w:p>
    <w:p w:rsidR="00FF4A51" w:rsidRDefault="00FF4A51" w:rsidP="00FF4A51">
      <w:pPr>
        <w:shd w:val="clear" w:color="auto" w:fill="FFFFFF"/>
        <w:spacing w:before="216" w:after="216" w:line="240" w:lineRule="auto"/>
        <w:ind w:right="216"/>
        <w:rPr>
          <w:rFonts w:ascii="Times New Roman" w:eastAsia="Times New Roman" w:hAnsi="Times New Roman" w:cs="Times New Roman"/>
          <w:color w:val="000000"/>
          <w:sz w:val="24"/>
          <w:szCs w:val="24"/>
          <w:lang w:val="fr-FR" w:eastAsia="fr-FR" w:bidi="ar-SA"/>
        </w:rPr>
      </w:pPr>
      <w:r w:rsidRPr="00D776E8">
        <w:rPr>
          <w:rFonts w:ascii="Times New Roman" w:eastAsia="Times New Roman" w:hAnsi="Times New Roman" w:cs="Times New Roman"/>
          <w:color w:val="000000"/>
          <w:sz w:val="24"/>
          <w:szCs w:val="24"/>
          <w:lang w:val="fr-FR" w:eastAsia="fr-FR" w:bidi="ar-SA"/>
        </w:rPr>
        <w:t>La classe des Coccidiomorphes (Coccidies), parasites d’invertébrés et de</w:t>
      </w:r>
      <w:r>
        <w:rPr>
          <w:rFonts w:ascii="Times New Roman" w:eastAsia="Times New Roman" w:hAnsi="Times New Roman" w:cs="Times New Roman"/>
          <w:color w:val="000000"/>
          <w:sz w:val="24"/>
          <w:szCs w:val="24"/>
          <w:lang w:val="fr-FR" w:eastAsia="fr-FR" w:bidi="ar-SA"/>
        </w:rPr>
        <w:t xml:space="preserve"> </w:t>
      </w:r>
      <w:r w:rsidRPr="00D776E8">
        <w:rPr>
          <w:rFonts w:ascii="Times New Roman" w:eastAsia="Times New Roman" w:hAnsi="Times New Roman" w:cs="Times New Roman"/>
          <w:color w:val="000000"/>
          <w:sz w:val="24"/>
          <w:szCs w:val="24"/>
          <w:lang w:val="fr-FR" w:eastAsia="fr-FR" w:bidi="ar-SA"/>
        </w:rPr>
        <w:t xml:space="preserve">vertébrés dont l’homme  </w:t>
      </w:r>
    </w:p>
    <w:p w:rsidR="00FF4A51" w:rsidRDefault="00FF4A51" w:rsidP="00FF4A51">
      <w:pPr>
        <w:shd w:val="clear" w:color="auto" w:fill="FFFFFF"/>
        <w:spacing w:before="216" w:after="216" w:line="240" w:lineRule="auto"/>
        <w:ind w:right="216"/>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La classe des Sarcosporidies parasites de vertébrés</w:t>
      </w:r>
    </w:p>
    <w:p w:rsidR="00FF4A51" w:rsidRDefault="00FF4A51" w:rsidP="00FF4A51">
      <w:pPr>
        <w:shd w:val="clear" w:color="auto" w:fill="FFFFFF"/>
        <w:spacing w:before="216" w:after="216" w:line="240" w:lineRule="auto"/>
        <w:ind w:right="216"/>
        <w:rPr>
          <w:rFonts w:ascii="Arial" w:eastAsia="Times New Roman" w:hAnsi="Arial" w:cs="Arial"/>
          <w:color w:val="000000"/>
          <w:lang w:val="fr-FR" w:eastAsia="fr-FR" w:bidi="ar-SA"/>
        </w:rPr>
      </w:pPr>
    </w:p>
    <w:p w:rsidR="00FF4A51" w:rsidRPr="005F76DD"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b/>
          <w:bCs/>
          <w:color w:val="000000"/>
          <w:sz w:val="24"/>
          <w:szCs w:val="24"/>
          <w:lang w:val="fr-FR" w:eastAsia="fr-FR" w:bidi="ar-SA"/>
        </w:rPr>
        <w:t>3-</w:t>
      </w:r>
      <w:r w:rsidRPr="005F76DD">
        <w:rPr>
          <w:rFonts w:ascii="Times New Roman" w:eastAsia="Times New Roman" w:hAnsi="Times New Roman" w:cs="Times New Roman"/>
          <w:b/>
          <w:bCs/>
          <w:color w:val="000000"/>
          <w:sz w:val="24"/>
          <w:szCs w:val="24"/>
          <w:lang w:val="fr-FR" w:eastAsia="fr-FR" w:bidi="ar-SA"/>
        </w:rPr>
        <w:t>Exemple</w:t>
      </w:r>
      <w:r w:rsidRPr="005F76DD">
        <w:rPr>
          <w:rFonts w:ascii="Times New Roman" w:eastAsia="Times New Roman" w:hAnsi="Times New Roman" w:cs="Times New Roman"/>
          <w:color w:val="000000"/>
          <w:sz w:val="24"/>
          <w:szCs w:val="24"/>
          <w:lang w:val="fr-FR" w:eastAsia="fr-FR" w:bidi="ar-SA"/>
        </w:rPr>
        <w:t xml:space="preserve"> </w:t>
      </w:r>
      <w:r>
        <w:rPr>
          <w:rFonts w:ascii="Times New Roman" w:eastAsia="Times New Roman" w:hAnsi="Times New Roman" w:cs="Times New Roman"/>
          <w:color w:val="000000"/>
          <w:sz w:val="24"/>
          <w:szCs w:val="24"/>
          <w:lang w:val="fr-FR" w:eastAsia="fr-FR" w:bidi="ar-SA"/>
        </w:rPr>
        <w:t xml:space="preserve">d’un Coccidie </w:t>
      </w:r>
      <w:r>
        <w:rPr>
          <w:rFonts w:ascii="Times New Roman" w:eastAsia="Times New Roman" w:hAnsi="Times New Roman" w:cs="Times New Roman"/>
          <w:i/>
          <w:iCs/>
          <w:color w:val="000000"/>
          <w:sz w:val="24"/>
          <w:szCs w:val="24"/>
          <w:lang w:val="fr-FR" w:eastAsia="fr-FR" w:bidi="ar-SA"/>
        </w:rPr>
        <w:t>P</w:t>
      </w:r>
      <w:r w:rsidRPr="005F76DD">
        <w:rPr>
          <w:rFonts w:ascii="Times New Roman" w:eastAsia="Times New Roman" w:hAnsi="Times New Roman" w:cs="Times New Roman"/>
          <w:i/>
          <w:iCs/>
          <w:color w:val="000000"/>
          <w:sz w:val="24"/>
          <w:szCs w:val="24"/>
          <w:lang w:val="fr-FR" w:eastAsia="fr-FR" w:bidi="ar-SA"/>
        </w:rPr>
        <w:t>lasmodium falciparum</w:t>
      </w:r>
    </w:p>
    <w:p w:rsidR="00FF4A51" w:rsidRPr="00B765B5"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sidRPr="005F76DD">
        <w:rPr>
          <w:rFonts w:ascii="Times New Roman" w:eastAsia="Times New Roman" w:hAnsi="Times New Roman" w:cs="Times New Roman"/>
          <w:i/>
          <w:iCs/>
          <w:color w:val="000000"/>
          <w:sz w:val="24"/>
          <w:szCs w:val="24"/>
          <w:lang w:val="fr-FR" w:eastAsia="fr-FR" w:bidi="ar-SA"/>
        </w:rPr>
        <w:t>Plasmodium falciparum</w:t>
      </w:r>
      <w:r w:rsidRPr="005F76DD">
        <w:rPr>
          <w:rFonts w:ascii="Times New Roman" w:eastAsia="Times New Roman" w:hAnsi="Times New Roman" w:cs="Times New Roman"/>
          <w:color w:val="000000"/>
          <w:sz w:val="24"/>
          <w:szCs w:val="24"/>
          <w:lang w:val="fr-FR" w:eastAsia="fr-FR" w:bidi="ar-SA"/>
        </w:rPr>
        <w:t xml:space="preserve"> est l’agent du</w:t>
      </w:r>
      <w:r w:rsidRPr="00B765B5">
        <w:rPr>
          <w:rFonts w:ascii="Times New Roman" w:eastAsia="Times New Roman" w:hAnsi="Times New Roman" w:cs="Times New Roman"/>
          <w:color w:val="000000"/>
          <w:sz w:val="24"/>
          <w:szCs w:val="24"/>
          <w:lang w:val="fr-FR" w:eastAsia="fr-FR" w:bidi="ar-SA"/>
        </w:rPr>
        <w:t xml:space="preserve"> paludisme</w:t>
      </w:r>
      <w:r>
        <w:rPr>
          <w:rFonts w:ascii="Times New Roman" w:eastAsia="Times New Roman" w:hAnsi="Times New Roman" w:cs="Times New Roman"/>
          <w:color w:val="000000"/>
          <w:sz w:val="24"/>
          <w:szCs w:val="24"/>
          <w:lang w:val="fr-FR" w:eastAsia="fr-FR" w:bidi="ar-SA"/>
        </w:rPr>
        <w:t xml:space="preserve"> (malaria). Il est transmis à</w:t>
      </w:r>
      <w:r w:rsidRPr="00B765B5">
        <w:rPr>
          <w:rFonts w:ascii="Times New Roman" w:eastAsia="Times New Roman" w:hAnsi="Times New Roman" w:cs="Times New Roman"/>
          <w:color w:val="000000"/>
          <w:sz w:val="24"/>
          <w:szCs w:val="24"/>
          <w:lang w:val="fr-FR" w:eastAsia="fr-FR" w:bidi="ar-SA"/>
        </w:rPr>
        <w:t xml:space="preserve"> l'homme</w:t>
      </w:r>
      <w:r w:rsidRPr="005F76DD">
        <w:rPr>
          <w:rFonts w:ascii="Times New Roman" w:eastAsia="Times New Roman" w:hAnsi="Times New Roman" w:cs="Times New Roman"/>
          <w:color w:val="000000"/>
          <w:sz w:val="24"/>
          <w:szCs w:val="24"/>
          <w:lang w:val="fr-FR" w:eastAsia="fr-FR" w:bidi="ar-SA"/>
        </w:rPr>
        <w:t xml:space="preserve"> </w:t>
      </w:r>
      <w:r>
        <w:rPr>
          <w:rFonts w:ascii="Times New Roman" w:eastAsia="Times New Roman" w:hAnsi="Times New Roman" w:cs="Times New Roman"/>
          <w:color w:val="000000"/>
          <w:sz w:val="24"/>
          <w:szCs w:val="24"/>
          <w:lang w:val="fr-FR" w:eastAsia="fr-FR" w:bidi="ar-SA"/>
        </w:rPr>
        <w:t>par</w:t>
      </w:r>
      <w:r w:rsidRPr="005F76DD">
        <w:rPr>
          <w:rFonts w:ascii="Times New Roman" w:eastAsia="Times New Roman" w:hAnsi="Times New Roman" w:cs="Times New Roman"/>
          <w:color w:val="000000"/>
          <w:sz w:val="24"/>
          <w:szCs w:val="24"/>
          <w:lang w:val="fr-FR" w:eastAsia="fr-FR" w:bidi="ar-SA"/>
        </w:rPr>
        <w:t xml:space="preserve"> piqûre d'un insecte vecteur hématophage</w:t>
      </w:r>
      <w:r w:rsidRPr="00B765B5">
        <w:rPr>
          <w:rFonts w:ascii="Times New Roman" w:eastAsia="Times New Roman" w:hAnsi="Times New Roman" w:cs="Times New Roman"/>
          <w:color w:val="000000"/>
          <w:sz w:val="24"/>
          <w:szCs w:val="24"/>
          <w:lang w:val="fr-FR" w:eastAsia="fr-FR" w:bidi="ar-SA"/>
        </w:rPr>
        <w:t>, </w:t>
      </w:r>
      <w:r w:rsidRPr="005F76DD">
        <w:rPr>
          <w:rFonts w:ascii="Times New Roman" w:eastAsia="Times New Roman" w:hAnsi="Times New Roman" w:cs="Times New Roman"/>
          <w:color w:val="000000"/>
          <w:sz w:val="24"/>
          <w:szCs w:val="24"/>
          <w:lang w:val="fr-FR" w:eastAsia="fr-FR" w:bidi="ar-SA"/>
        </w:rPr>
        <w:t>l'anophèle</w:t>
      </w:r>
      <w:r w:rsidRPr="00B765B5">
        <w:rPr>
          <w:rFonts w:ascii="Times New Roman" w:eastAsia="Times New Roman" w:hAnsi="Times New Roman" w:cs="Times New Roman"/>
          <w:color w:val="000000"/>
          <w:sz w:val="24"/>
          <w:szCs w:val="24"/>
          <w:lang w:val="fr-FR" w:eastAsia="fr-FR" w:bidi="ar-SA"/>
        </w:rPr>
        <w:t> (</w:t>
      </w:r>
      <w:r w:rsidRPr="00B765B5">
        <w:rPr>
          <w:rFonts w:ascii="Times New Roman" w:eastAsia="Times New Roman" w:hAnsi="Times New Roman" w:cs="Times New Roman"/>
          <w:i/>
          <w:iCs/>
          <w:color w:val="000000"/>
          <w:sz w:val="24"/>
          <w:szCs w:val="24"/>
          <w:lang w:val="fr-FR" w:eastAsia="fr-FR" w:bidi="ar-SA"/>
        </w:rPr>
        <w:t>Anopheles</w:t>
      </w:r>
      <w:r w:rsidRPr="00B765B5">
        <w:rPr>
          <w:rFonts w:ascii="Times New Roman" w:eastAsia="Times New Roman" w:hAnsi="Times New Roman" w:cs="Times New Roman"/>
          <w:color w:val="000000"/>
          <w:sz w:val="24"/>
          <w:szCs w:val="24"/>
          <w:lang w:val="fr-FR" w:eastAsia="fr-FR" w:bidi="ar-SA"/>
        </w:rPr>
        <w:t> sp.)</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b/>
          <w:bCs/>
          <w:color w:val="000000"/>
          <w:sz w:val="24"/>
          <w:szCs w:val="24"/>
          <w:lang w:val="fr-FR" w:eastAsia="fr-FR" w:bidi="ar-SA"/>
        </w:rPr>
      </w:pPr>
      <w:r>
        <w:rPr>
          <w:rFonts w:ascii="Times New Roman" w:eastAsia="Times New Roman" w:hAnsi="Times New Roman" w:cs="Times New Roman"/>
          <w:b/>
          <w:bCs/>
          <w:color w:val="000000"/>
          <w:sz w:val="24"/>
          <w:szCs w:val="24"/>
          <w:lang w:val="fr-FR" w:eastAsia="fr-FR" w:bidi="ar-SA"/>
        </w:rPr>
        <w:t>4-Cycle de développement :</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b/>
          <w:bCs/>
          <w:color w:val="000000"/>
          <w:sz w:val="24"/>
          <w:szCs w:val="24"/>
          <w:lang w:val="fr-FR" w:eastAsia="fr-FR" w:bidi="ar-SA"/>
        </w:rPr>
        <w:t>4-1</w:t>
      </w:r>
      <w:r w:rsidRPr="00B923BD">
        <w:rPr>
          <w:rFonts w:ascii="Times New Roman" w:eastAsia="Times New Roman" w:hAnsi="Times New Roman" w:cs="Times New Roman"/>
          <w:b/>
          <w:bCs/>
          <w:color w:val="000000"/>
          <w:sz w:val="24"/>
          <w:szCs w:val="24"/>
          <w:lang w:val="fr-FR" w:eastAsia="fr-FR" w:bidi="ar-SA"/>
        </w:rPr>
        <w:t xml:space="preserve">Phase asexuée (schizogonie) : </w:t>
      </w:r>
      <w:r w:rsidRPr="00B923BD">
        <w:rPr>
          <w:rFonts w:ascii="Times New Roman" w:eastAsia="Times New Roman" w:hAnsi="Times New Roman" w:cs="Times New Roman"/>
          <w:color w:val="000000"/>
          <w:sz w:val="24"/>
          <w:szCs w:val="24"/>
          <w:lang w:val="fr-FR" w:eastAsia="fr-FR" w:bidi="ar-SA"/>
        </w:rPr>
        <w:t>elle se déroule chez l’homme</w:t>
      </w:r>
      <w:r>
        <w:rPr>
          <w:rFonts w:ascii="Times New Roman" w:eastAsia="Times New Roman" w:hAnsi="Times New Roman" w:cs="Times New Roman"/>
          <w:color w:val="000000"/>
          <w:sz w:val="24"/>
          <w:szCs w:val="24"/>
          <w:lang w:val="fr-FR" w:eastAsia="fr-FR" w:bidi="ar-SA"/>
        </w:rPr>
        <w:t xml:space="preserve"> (hôte intermédiaire)</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Le cycle débute par l’inoculation des sporozoites dans le sang de l’homme lors du repas sanguin du moustique vecteur</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Les sporozoites atteignent le foie. Après pénétration dans une cellule hépatique les sporozoites prennent le nom de trophozoites. Ils accroissent leurs noyaux par réplication de leur ADN pour former des schizontes volumineux multinucléés. Après fissions binaires et cytokinèse les schizontes donnent naissance aux shizozoites appelés aussi mérozoites.</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Certains shizozoites infectent d’autres cellules hépatiques (phase exoerythrocytaire) d’autres infectent des hématies (phase érythrocytaires)</w:t>
      </w:r>
    </w:p>
    <w:p w:rsidR="00FF4A51" w:rsidRPr="000E581F" w:rsidRDefault="00FF4A51" w:rsidP="00FF4A51">
      <w:pPr>
        <w:shd w:val="clear" w:color="auto" w:fill="FFFFFF"/>
        <w:spacing w:before="216" w:after="216" w:line="360" w:lineRule="auto"/>
        <w:ind w:right="216"/>
        <w:jc w:val="both"/>
        <w:rPr>
          <w:rFonts w:asciiTheme="majorBidi" w:eastAsia="Times New Roman" w:hAnsiTheme="majorBidi"/>
          <w:color w:val="000000"/>
          <w:sz w:val="24"/>
          <w:szCs w:val="24"/>
          <w:lang w:val="fr-FR" w:eastAsia="fr-FR" w:bidi="ar-SA"/>
        </w:rPr>
      </w:pPr>
      <w:r w:rsidRPr="000E581F">
        <w:rPr>
          <w:rFonts w:asciiTheme="majorBidi" w:eastAsia="Times New Roman" w:hAnsiTheme="majorBidi"/>
          <w:color w:val="000000"/>
          <w:sz w:val="24"/>
          <w:szCs w:val="24"/>
          <w:lang w:val="fr-FR" w:eastAsia="fr-FR" w:bidi="ar-SA"/>
        </w:rPr>
        <w:t>Dans les érythrocytes (hématies ou globules rouges</w:t>
      </w:r>
      <w:r>
        <w:rPr>
          <w:rFonts w:asciiTheme="majorBidi" w:eastAsia="Times New Roman" w:hAnsiTheme="majorBidi"/>
          <w:color w:val="000000"/>
          <w:sz w:val="24"/>
          <w:szCs w:val="24"/>
          <w:lang w:val="fr-FR" w:eastAsia="fr-FR" w:bidi="ar-SA"/>
        </w:rPr>
        <w:t>), les trophozoites donnent des shizontes volumineux après multiplication de leur ADN. Après cytokinèse</w:t>
      </w:r>
      <w:r w:rsidRPr="000E581F">
        <w:rPr>
          <w:rFonts w:asciiTheme="majorBidi" w:eastAsia="Times New Roman" w:hAnsiTheme="majorBidi"/>
          <w:color w:val="000000"/>
          <w:sz w:val="24"/>
          <w:szCs w:val="24"/>
          <w:lang w:val="fr-FR" w:eastAsia="fr-FR" w:bidi="ar-SA"/>
        </w:rPr>
        <w:t xml:space="preserve"> des </w:t>
      </w:r>
      <w:r>
        <w:rPr>
          <w:rFonts w:asciiTheme="majorBidi" w:eastAsia="Times New Roman" w:hAnsiTheme="majorBidi"/>
          <w:color w:val="000000"/>
          <w:sz w:val="24"/>
          <w:szCs w:val="24"/>
          <w:lang w:val="fr-FR" w:eastAsia="fr-FR" w:bidi="ar-SA"/>
        </w:rPr>
        <w:t>mé</w:t>
      </w:r>
      <w:r w:rsidRPr="000E581F">
        <w:rPr>
          <w:rFonts w:asciiTheme="majorBidi" w:eastAsia="Times New Roman" w:hAnsiTheme="majorBidi"/>
          <w:color w:val="000000"/>
          <w:sz w:val="24"/>
          <w:szCs w:val="24"/>
          <w:lang w:val="fr-FR" w:eastAsia="fr-FR" w:bidi="ar-SA"/>
        </w:rPr>
        <w:t>rozoites de deuxième ordre</w:t>
      </w:r>
      <w:r>
        <w:rPr>
          <w:rFonts w:asciiTheme="majorBidi" w:eastAsia="Times New Roman" w:hAnsiTheme="majorBidi"/>
          <w:color w:val="000000"/>
          <w:sz w:val="24"/>
          <w:szCs w:val="24"/>
          <w:lang w:val="fr-FR" w:eastAsia="fr-FR" w:bidi="ar-SA"/>
        </w:rPr>
        <w:t xml:space="preserve"> sont formés</w:t>
      </w:r>
      <w:r w:rsidRPr="000E581F">
        <w:rPr>
          <w:rFonts w:asciiTheme="majorBidi" w:eastAsia="Times New Roman" w:hAnsiTheme="majorBidi"/>
          <w:color w:val="000000"/>
          <w:sz w:val="24"/>
          <w:szCs w:val="24"/>
          <w:lang w:val="fr-FR" w:eastAsia="fr-FR" w:bidi="ar-SA"/>
        </w:rPr>
        <w:t>. Une</w:t>
      </w:r>
      <w:r>
        <w:rPr>
          <w:rFonts w:asciiTheme="majorBidi" w:eastAsia="Times New Roman" w:hAnsiTheme="majorBidi"/>
          <w:color w:val="000000"/>
          <w:sz w:val="24"/>
          <w:szCs w:val="24"/>
          <w:lang w:val="fr-FR" w:eastAsia="fr-FR" w:bidi="ar-SA"/>
        </w:rPr>
        <w:t xml:space="preserve"> fois rempli</w:t>
      </w:r>
      <w:r w:rsidRPr="000E581F">
        <w:rPr>
          <w:rFonts w:asciiTheme="majorBidi" w:eastAsia="Times New Roman" w:hAnsiTheme="majorBidi"/>
          <w:color w:val="000000"/>
          <w:sz w:val="24"/>
          <w:szCs w:val="24"/>
          <w:lang w:val="fr-FR" w:eastAsia="fr-FR" w:bidi="ar-SA"/>
        </w:rPr>
        <w:t xml:space="preserve">s les hématies éclatent et libèrent les shizozoites néoformés qui infectent d’autres hématies </w:t>
      </w:r>
      <w:r w:rsidRPr="000E581F">
        <w:rPr>
          <w:rFonts w:asciiTheme="majorBidi" w:hAnsiTheme="majorBidi"/>
          <w:color w:val="000000"/>
          <w:sz w:val="24"/>
          <w:szCs w:val="24"/>
          <w:shd w:val="clear" w:color="auto" w:fill="FFFFFF"/>
          <w:lang w:val="fr-FR"/>
        </w:rPr>
        <w:t xml:space="preserve">et débutent un nouveau cycle de réplication. Cette partie du cycle correspond à la phase clinique </w:t>
      </w:r>
      <w:r>
        <w:rPr>
          <w:rFonts w:asciiTheme="majorBidi" w:hAnsiTheme="majorBidi"/>
          <w:color w:val="000000"/>
          <w:sz w:val="24"/>
          <w:szCs w:val="24"/>
          <w:shd w:val="clear" w:color="auto" w:fill="FFFFFF"/>
          <w:lang w:val="fr-FR"/>
        </w:rPr>
        <w:t xml:space="preserve">où le sujet devient fébrile, </w:t>
      </w:r>
      <w:r w:rsidRPr="000E581F">
        <w:rPr>
          <w:rFonts w:asciiTheme="majorBidi" w:hAnsiTheme="majorBidi"/>
          <w:color w:val="000000"/>
          <w:sz w:val="24"/>
          <w:szCs w:val="24"/>
          <w:shd w:val="clear" w:color="auto" w:fill="FFFFFF"/>
          <w:lang w:val="fr-FR"/>
        </w:rPr>
        <w:t>c’est l’accès palustre</w:t>
      </w:r>
      <w:r>
        <w:rPr>
          <w:rFonts w:asciiTheme="majorBidi" w:hAnsiTheme="majorBidi"/>
          <w:color w:val="000000"/>
          <w:sz w:val="24"/>
          <w:szCs w:val="24"/>
          <w:shd w:val="clear" w:color="auto" w:fill="FFFFFF"/>
          <w:lang w:val="fr-FR"/>
        </w:rPr>
        <w:t>.</w:t>
      </w:r>
    </w:p>
    <w:p w:rsidR="00FF4A51" w:rsidRPr="000E581F" w:rsidRDefault="00FF4A51" w:rsidP="00FF4A51">
      <w:pPr>
        <w:shd w:val="clear" w:color="auto" w:fill="FFFFFF"/>
        <w:spacing w:before="216" w:after="216" w:line="360" w:lineRule="auto"/>
        <w:ind w:right="216"/>
        <w:jc w:val="both"/>
        <w:rPr>
          <w:rFonts w:asciiTheme="majorBidi" w:eastAsia="Times New Roman" w:hAnsiTheme="majorBidi"/>
          <w:sz w:val="24"/>
          <w:szCs w:val="24"/>
          <w:lang w:val="fr-FR" w:eastAsia="fr-FR" w:bidi="ar-SA"/>
        </w:rPr>
      </w:pPr>
      <w:r w:rsidRPr="000E581F">
        <w:rPr>
          <w:rFonts w:asciiTheme="majorBidi" w:eastAsia="Times New Roman" w:hAnsiTheme="majorBidi"/>
          <w:sz w:val="24"/>
          <w:szCs w:val="24"/>
          <w:lang w:val="fr-FR" w:eastAsia="fr-FR" w:bidi="ar-SA"/>
        </w:rPr>
        <w:t xml:space="preserve">Après plusieurs phases de schizogonies, des trophozoites </w:t>
      </w:r>
      <w:r w:rsidRPr="000E581F">
        <w:rPr>
          <w:rFonts w:asciiTheme="majorBidi" w:hAnsiTheme="majorBidi"/>
          <w:sz w:val="24"/>
          <w:szCs w:val="24"/>
          <w:shd w:val="clear" w:color="auto" w:fill="FFFFFF"/>
          <w:lang w:val="fr-FR"/>
        </w:rPr>
        <w:t xml:space="preserve">subissent une maturation sans division nucléaire, accompagnée d’une différenciation sexuée : ils se transforment </w:t>
      </w:r>
      <w:r w:rsidRPr="000E581F">
        <w:rPr>
          <w:rFonts w:asciiTheme="majorBidi" w:hAnsiTheme="majorBidi"/>
          <w:sz w:val="24"/>
          <w:szCs w:val="24"/>
          <w:shd w:val="clear" w:color="auto" w:fill="FFFFFF"/>
          <w:lang w:val="fr-FR"/>
        </w:rPr>
        <w:lastRenderedPageBreak/>
        <w:t xml:space="preserve">en gamétocytes à potentiel mâle ou femelle. Les gamétocytes matures vont ensuite rester en circulation dans le sang pendant quelques semaines. </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sidRPr="00EA59F6">
        <w:rPr>
          <w:rFonts w:ascii="Times New Roman" w:eastAsia="Times New Roman" w:hAnsi="Times New Roman" w:cs="Times New Roman"/>
          <w:b/>
          <w:bCs/>
          <w:color w:val="000000"/>
          <w:sz w:val="24"/>
          <w:szCs w:val="24"/>
          <w:lang w:val="fr-FR" w:eastAsia="fr-FR" w:bidi="ar-SA"/>
        </w:rPr>
        <w:t>4-2 Phase sexuée</w:t>
      </w:r>
      <w:r>
        <w:rPr>
          <w:rFonts w:ascii="Times New Roman" w:eastAsia="Times New Roman" w:hAnsi="Times New Roman" w:cs="Times New Roman"/>
          <w:b/>
          <w:bCs/>
          <w:color w:val="000000"/>
          <w:sz w:val="24"/>
          <w:szCs w:val="24"/>
          <w:lang w:val="fr-FR" w:eastAsia="fr-FR" w:bidi="ar-SA"/>
        </w:rPr>
        <w:t xml:space="preserve"> (gamongonie) : </w:t>
      </w:r>
      <w:r w:rsidRPr="00EA59F6">
        <w:rPr>
          <w:rFonts w:ascii="Times New Roman" w:eastAsia="Times New Roman" w:hAnsi="Times New Roman" w:cs="Times New Roman"/>
          <w:color w:val="000000"/>
          <w:sz w:val="24"/>
          <w:szCs w:val="24"/>
          <w:lang w:val="fr-FR" w:eastAsia="fr-FR" w:bidi="ar-SA"/>
        </w:rPr>
        <w:t xml:space="preserve">elle se déroule chez </w:t>
      </w:r>
      <w:r>
        <w:rPr>
          <w:rFonts w:ascii="Times New Roman" w:eastAsia="Times New Roman" w:hAnsi="Times New Roman" w:cs="Times New Roman"/>
          <w:color w:val="000000"/>
          <w:sz w:val="24"/>
          <w:szCs w:val="24"/>
          <w:lang w:val="fr-FR" w:eastAsia="fr-FR" w:bidi="ar-SA"/>
        </w:rPr>
        <w:t>l’anophèle femelle (hôte définitif)</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sidRPr="00957374">
        <w:rPr>
          <w:rFonts w:ascii="Times New Roman" w:hAnsi="Times New Roman" w:cs="Times New Roman"/>
          <w:color w:val="000000"/>
          <w:sz w:val="24"/>
          <w:szCs w:val="24"/>
          <w:shd w:val="clear" w:color="auto" w:fill="FFFFFF"/>
          <w:lang w:val="fr-FR"/>
        </w:rPr>
        <w:t>Les gamétocytes, ingérés par le moustique lors d’un repas sanguin sur un sujet infecté, se transforment en gamètes mâles flagellés et femelles qui fusionnent dans la lumière du tube digestif, en un œuf libre, mobile, dénommé ookinète.</w:t>
      </w:r>
      <w:r w:rsidRPr="00957374">
        <w:rPr>
          <w:rFonts w:ascii="Times New Roman" w:eastAsia="Times New Roman" w:hAnsi="Times New Roman" w:cs="Times New Roman"/>
          <w:color w:val="000000"/>
          <w:sz w:val="24"/>
          <w:szCs w:val="24"/>
          <w:lang w:val="fr-FR" w:eastAsia="fr-FR" w:bidi="ar-SA"/>
        </w:rPr>
        <w:t xml:space="preserve"> </w:t>
      </w:r>
    </w:p>
    <w:p w:rsidR="00FF4A51" w:rsidRPr="00957374"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Le zygote traverse  la paroi de l’estomac et se transforme en oocyste qui produit des centaines de sporozoites infectants qui migrent vers les glandes salivaires pour être inoculés à l’homme lors d’un repas sanguin de l’anophèle et débuter ainsi un nouveau cycle.</w:t>
      </w:r>
    </w:p>
    <w:p w:rsidR="00FF4A51" w:rsidRDefault="00FF4A51" w:rsidP="00FF4A51">
      <w:pPr>
        <w:shd w:val="clear" w:color="auto" w:fill="FFFFFF"/>
        <w:spacing w:before="216" w:after="216" w:line="360" w:lineRule="auto"/>
        <w:ind w:right="216"/>
        <w:jc w:val="both"/>
        <w:rPr>
          <w:rFonts w:ascii="Times New Roman" w:eastAsia="Times New Roman" w:hAnsi="Times New Roman" w:cs="Times New Roman"/>
          <w:color w:val="000000"/>
          <w:sz w:val="24"/>
          <w:szCs w:val="24"/>
          <w:lang w:val="fr-FR" w:eastAsia="fr-FR" w:bidi="ar-SA"/>
        </w:rPr>
      </w:pPr>
      <w:r>
        <w:rPr>
          <w:rFonts w:ascii="Times New Roman" w:eastAsia="Times New Roman" w:hAnsi="Times New Roman" w:cs="Times New Roman"/>
          <w:color w:val="000000"/>
          <w:sz w:val="24"/>
          <w:szCs w:val="24"/>
          <w:lang w:val="fr-FR" w:eastAsia="fr-FR" w:bidi="ar-SA"/>
        </w:rPr>
        <w:t xml:space="preserve">                               </w:t>
      </w:r>
      <w:r>
        <w:rPr>
          <w:noProof/>
          <w:lang w:val="fr-FR" w:eastAsia="fr-FR" w:bidi="ar-SA"/>
        </w:rPr>
        <w:drawing>
          <wp:inline distT="0" distB="0" distL="0" distR="0">
            <wp:extent cx="5000625" cy="4781550"/>
            <wp:effectExtent l="19050" t="0" r="9525" b="0"/>
            <wp:docPr id="17" name="Image 16" descr="http://campus.cerimes.fr/parasitologie/enseignement/paludisme/site/html/imagess/f05-02-97822947483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mpus.cerimes.fr/parasitologie/enseignement/paludisme/site/html/imagess/f05-02-9782294748394.JPEG"/>
                    <pic:cNvPicPr>
                      <a:picLocks noChangeAspect="1" noChangeArrowheads="1"/>
                    </pic:cNvPicPr>
                  </pic:nvPicPr>
                  <pic:blipFill>
                    <a:blip r:embed="rId40" cstate="print"/>
                    <a:srcRect/>
                    <a:stretch>
                      <a:fillRect/>
                    </a:stretch>
                  </pic:blipFill>
                  <pic:spPr bwMode="auto">
                    <a:xfrm>
                      <a:off x="0" y="0"/>
                      <a:ext cx="5005847" cy="4786543"/>
                    </a:xfrm>
                    <a:prstGeom prst="rect">
                      <a:avLst/>
                    </a:prstGeom>
                    <a:noFill/>
                    <a:ln w="9525">
                      <a:noFill/>
                      <a:miter lim="800000"/>
                      <a:headEnd/>
                      <a:tailEnd/>
                    </a:ln>
                  </pic:spPr>
                </pic:pic>
              </a:graphicData>
            </a:graphic>
          </wp:inline>
        </w:drawing>
      </w:r>
    </w:p>
    <w:p w:rsidR="00FF4A51" w:rsidRPr="00F85D24" w:rsidRDefault="00FF4A51" w:rsidP="00FF4A51">
      <w:pPr>
        <w:shd w:val="clear" w:color="auto" w:fill="FFFFFF"/>
        <w:spacing w:before="216" w:after="216" w:line="360" w:lineRule="auto"/>
        <w:ind w:right="216"/>
        <w:jc w:val="center"/>
        <w:rPr>
          <w:rFonts w:ascii="Times New Roman" w:eastAsia="Times New Roman" w:hAnsi="Times New Roman" w:cs="Times New Roman"/>
          <w:b/>
          <w:bCs/>
          <w:color w:val="000000"/>
          <w:sz w:val="24"/>
          <w:szCs w:val="24"/>
          <w:lang w:val="fr-FR" w:eastAsia="fr-FR" w:bidi="ar-SA"/>
        </w:rPr>
      </w:pPr>
      <w:r w:rsidRPr="00F85D24">
        <w:rPr>
          <w:rFonts w:ascii="Times New Roman" w:eastAsia="Times New Roman" w:hAnsi="Times New Roman" w:cs="Times New Roman"/>
          <w:b/>
          <w:bCs/>
          <w:color w:val="000000"/>
          <w:sz w:val="24"/>
          <w:szCs w:val="24"/>
          <w:lang w:val="fr-FR" w:eastAsia="fr-FR" w:bidi="ar-SA"/>
        </w:rPr>
        <w:t xml:space="preserve">Cycle de vie de </w:t>
      </w:r>
      <w:r w:rsidRPr="00F85D24">
        <w:rPr>
          <w:rFonts w:ascii="Times New Roman" w:eastAsia="Times New Roman" w:hAnsi="Times New Roman" w:cs="Times New Roman"/>
          <w:b/>
          <w:bCs/>
          <w:i/>
          <w:iCs/>
          <w:color w:val="000000"/>
          <w:sz w:val="24"/>
          <w:szCs w:val="24"/>
          <w:lang w:val="fr-FR" w:eastAsia="fr-FR" w:bidi="ar-SA"/>
        </w:rPr>
        <w:t>Plasmodium falciparum</w:t>
      </w:r>
    </w:p>
    <w:p w:rsidR="00FF4A51" w:rsidRDefault="00FF4A51" w:rsidP="00FF4A51">
      <w:pPr>
        <w:shd w:val="clear" w:color="auto" w:fill="FFFFFF"/>
        <w:spacing w:before="216" w:after="216" w:line="240" w:lineRule="auto"/>
        <w:ind w:right="216"/>
        <w:rPr>
          <w:rFonts w:ascii="Times New Roman" w:eastAsia="Times New Roman" w:hAnsi="Times New Roman" w:cs="Times New Roman"/>
          <w:b/>
          <w:bCs/>
          <w:color w:val="000000"/>
          <w:sz w:val="24"/>
          <w:szCs w:val="24"/>
          <w:lang w:val="fr-FR" w:eastAsia="fr-FR" w:bidi="ar-SA"/>
        </w:rPr>
      </w:pPr>
    </w:p>
    <w:p w:rsidR="00FF4A51" w:rsidRDefault="00FF4A51" w:rsidP="00FF4A51">
      <w:pPr>
        <w:shd w:val="clear" w:color="auto" w:fill="FFFFFF"/>
        <w:spacing w:before="216" w:after="216" w:line="240" w:lineRule="auto"/>
        <w:ind w:right="216"/>
        <w:rPr>
          <w:rFonts w:ascii="Times New Roman" w:eastAsia="Times New Roman" w:hAnsi="Times New Roman" w:cs="Times New Roman"/>
          <w:b/>
          <w:bCs/>
          <w:color w:val="000000"/>
          <w:sz w:val="24"/>
          <w:szCs w:val="24"/>
          <w:lang w:val="fr-FR" w:eastAsia="fr-FR" w:bidi="ar-SA"/>
        </w:rPr>
      </w:pPr>
      <w:r w:rsidRPr="00227C15">
        <w:rPr>
          <w:rFonts w:ascii="Times New Roman" w:eastAsia="Times New Roman" w:hAnsi="Times New Roman" w:cs="Times New Roman"/>
          <w:b/>
          <w:bCs/>
          <w:color w:val="000000"/>
          <w:sz w:val="24"/>
          <w:szCs w:val="24"/>
          <w:lang w:val="fr-FR" w:eastAsia="fr-FR" w:bidi="ar-SA"/>
        </w:rPr>
        <w:lastRenderedPageBreak/>
        <w:t>4-3</w:t>
      </w:r>
      <w:r w:rsidRPr="00265C40">
        <w:rPr>
          <w:rFonts w:ascii="Times New Roman" w:eastAsia="Times New Roman" w:hAnsi="Times New Roman" w:cs="Times New Roman"/>
          <w:b/>
          <w:bCs/>
          <w:color w:val="000000"/>
          <w:sz w:val="24"/>
          <w:szCs w:val="24"/>
          <w:lang w:val="fr-FR" w:eastAsia="fr-FR" w:bidi="ar-SA"/>
        </w:rPr>
        <w:t xml:space="preserve"> </w:t>
      </w:r>
      <w:r>
        <w:rPr>
          <w:rFonts w:ascii="Times New Roman" w:eastAsia="Times New Roman" w:hAnsi="Times New Roman" w:cs="Times New Roman"/>
          <w:b/>
          <w:bCs/>
          <w:color w:val="000000"/>
          <w:sz w:val="24"/>
          <w:szCs w:val="24"/>
          <w:lang w:val="fr-FR" w:eastAsia="fr-FR" w:bidi="ar-SA"/>
        </w:rPr>
        <w:t>Répartition des espèces</w:t>
      </w:r>
      <w:r w:rsidRPr="00227C15">
        <w:rPr>
          <w:rFonts w:ascii="Times New Roman" w:eastAsia="Times New Roman" w:hAnsi="Times New Roman" w:cs="Times New Roman"/>
          <w:b/>
          <w:bCs/>
          <w:color w:val="000000"/>
          <w:sz w:val="24"/>
          <w:szCs w:val="24"/>
          <w:lang w:val="fr-FR" w:eastAsia="fr-FR" w:bidi="ar-SA"/>
        </w:rPr>
        <w:t xml:space="preserve"> </w:t>
      </w:r>
      <w:r>
        <w:rPr>
          <w:rFonts w:ascii="Times New Roman" w:eastAsia="Times New Roman" w:hAnsi="Times New Roman" w:cs="Times New Roman"/>
          <w:b/>
          <w:bCs/>
          <w:color w:val="000000"/>
          <w:sz w:val="24"/>
          <w:szCs w:val="24"/>
          <w:lang w:val="fr-FR" w:eastAsia="fr-FR" w:bidi="ar-SA"/>
        </w:rPr>
        <w:t>et</w:t>
      </w:r>
      <w:r w:rsidRPr="00227C15">
        <w:rPr>
          <w:rFonts w:ascii="Times New Roman" w:eastAsia="Times New Roman" w:hAnsi="Times New Roman" w:cs="Times New Roman"/>
          <w:b/>
          <w:bCs/>
          <w:color w:val="000000"/>
          <w:sz w:val="24"/>
          <w:szCs w:val="24"/>
          <w:lang w:val="fr-FR" w:eastAsia="fr-FR" w:bidi="ar-SA"/>
        </w:rPr>
        <w:t xml:space="preserve"> signes cliniques de la maladie : </w:t>
      </w:r>
    </w:p>
    <w:p w:rsidR="00FF4A51" w:rsidRPr="00A13B55" w:rsidRDefault="00FF4A51" w:rsidP="00FF4A51">
      <w:pPr>
        <w:spacing w:before="150" w:after="150" w:line="360" w:lineRule="auto"/>
        <w:jc w:val="both"/>
        <w:textAlignment w:val="baseline"/>
        <w:rPr>
          <w:rFonts w:ascii="Times New Roman" w:eastAsia="Times New Roman" w:hAnsi="Times New Roman" w:cs="Times New Roman"/>
          <w:sz w:val="24"/>
          <w:szCs w:val="24"/>
          <w:lang w:val="fr-FR" w:eastAsia="fr-FR" w:bidi="ar-SA"/>
        </w:rPr>
      </w:pPr>
      <w:r w:rsidRPr="00A13B55">
        <w:rPr>
          <w:rFonts w:ascii="Times New Roman" w:eastAsia="Times New Roman" w:hAnsi="Times New Roman" w:cs="Times New Roman"/>
          <w:sz w:val="24"/>
          <w:szCs w:val="24"/>
          <w:lang w:val="fr-FR" w:eastAsia="fr-FR" w:bidi="ar-SA"/>
        </w:rPr>
        <w:t xml:space="preserve">Il existe 5 espèces de </w:t>
      </w:r>
      <w:r>
        <w:rPr>
          <w:rFonts w:ascii="Times New Roman" w:eastAsia="Times New Roman" w:hAnsi="Times New Roman" w:cs="Times New Roman"/>
          <w:sz w:val="24"/>
          <w:szCs w:val="24"/>
          <w:lang w:val="fr-FR" w:eastAsia="fr-FR" w:bidi="ar-SA"/>
        </w:rPr>
        <w:t>P</w:t>
      </w:r>
      <w:r w:rsidRPr="00A13B55">
        <w:rPr>
          <w:rFonts w:ascii="Times New Roman" w:eastAsia="Times New Roman" w:hAnsi="Times New Roman" w:cs="Times New Roman"/>
          <w:sz w:val="24"/>
          <w:szCs w:val="24"/>
          <w:lang w:val="fr-FR" w:eastAsia="fr-FR" w:bidi="ar-SA"/>
        </w:rPr>
        <w:t xml:space="preserve">lasmodium </w:t>
      </w:r>
      <w:r>
        <w:rPr>
          <w:rFonts w:ascii="Times New Roman" w:eastAsia="Times New Roman" w:hAnsi="Times New Roman" w:cs="Times New Roman"/>
          <w:sz w:val="24"/>
          <w:szCs w:val="24"/>
          <w:lang w:val="fr-FR" w:eastAsia="fr-FR" w:bidi="ar-SA"/>
        </w:rPr>
        <w:t>dont :</w:t>
      </w:r>
    </w:p>
    <w:p w:rsidR="00FF4A51" w:rsidRPr="00A13B55" w:rsidRDefault="00FF4A51" w:rsidP="00FF4A51">
      <w:pPr>
        <w:spacing w:before="150" w:after="150" w:line="360" w:lineRule="auto"/>
        <w:jc w:val="both"/>
        <w:textAlignment w:val="baseline"/>
        <w:rPr>
          <w:rFonts w:ascii="Times New Roman" w:eastAsia="Times New Roman" w:hAnsi="Times New Roman" w:cs="Times New Roman"/>
          <w:sz w:val="24"/>
          <w:szCs w:val="24"/>
          <w:lang w:val="fr-FR" w:eastAsia="fr-FR" w:bidi="ar-SA"/>
        </w:rPr>
      </w:pPr>
      <w:r w:rsidRPr="00A13B55">
        <w:rPr>
          <w:rFonts w:ascii="Times New Roman" w:eastAsia="Times New Roman" w:hAnsi="Times New Roman" w:cs="Times New Roman"/>
          <w:sz w:val="24"/>
          <w:szCs w:val="24"/>
          <w:lang w:val="fr-FR" w:eastAsia="fr-FR" w:bidi="ar-SA"/>
        </w:rPr>
        <w:t>Le </w:t>
      </w:r>
      <w:r w:rsidRPr="00E04891">
        <w:rPr>
          <w:rFonts w:ascii="Times New Roman" w:eastAsia="Times New Roman" w:hAnsi="Times New Roman" w:cs="Times New Roman"/>
          <w:i/>
          <w:iCs/>
          <w:sz w:val="24"/>
          <w:szCs w:val="24"/>
          <w:lang w:val="fr-FR" w:eastAsia="fr-FR" w:bidi="ar-SA"/>
        </w:rPr>
        <w:t>P</w:t>
      </w:r>
      <w:r w:rsidRPr="00A13B55">
        <w:rPr>
          <w:rFonts w:ascii="Times New Roman" w:eastAsia="Times New Roman" w:hAnsi="Times New Roman" w:cs="Times New Roman"/>
          <w:i/>
          <w:iCs/>
          <w:sz w:val="24"/>
          <w:szCs w:val="24"/>
          <w:lang w:val="fr-FR" w:eastAsia="fr-FR" w:bidi="ar-SA"/>
        </w:rPr>
        <w:t>lasmodium falciparum </w:t>
      </w:r>
      <w:r w:rsidRPr="00A13B55">
        <w:rPr>
          <w:rFonts w:ascii="Times New Roman" w:eastAsia="Times New Roman" w:hAnsi="Times New Roman" w:cs="Times New Roman"/>
          <w:sz w:val="24"/>
          <w:szCs w:val="24"/>
          <w:lang w:val="fr-FR" w:eastAsia="fr-FR" w:bidi="ar-SA"/>
        </w:rPr>
        <w:t>qui est l’espèce la plus dangereuse, responsable de nombreux décès et la cause des accès simples et des accès graves</w:t>
      </w:r>
      <w:r>
        <w:rPr>
          <w:rFonts w:ascii="Times New Roman" w:eastAsia="Times New Roman" w:hAnsi="Times New Roman" w:cs="Times New Roman"/>
          <w:sz w:val="24"/>
          <w:szCs w:val="24"/>
          <w:lang w:val="fr-FR" w:eastAsia="fr-FR" w:bidi="ar-SA"/>
        </w:rPr>
        <w:t>. Cette espèce se trouve surtout en Afrique,</w:t>
      </w:r>
      <w:r w:rsidRPr="00A246C8">
        <w:rPr>
          <w:rFonts w:ascii="Times New Roman" w:eastAsia="Times New Roman" w:hAnsi="Times New Roman" w:cs="Times New Roman"/>
          <w:sz w:val="24"/>
          <w:szCs w:val="24"/>
          <w:lang w:val="fr-FR" w:eastAsia="fr-FR" w:bidi="ar-SA"/>
        </w:rPr>
        <w:t xml:space="preserve"> </w:t>
      </w:r>
      <w:r>
        <w:rPr>
          <w:rFonts w:ascii="Times New Roman" w:eastAsia="Times New Roman" w:hAnsi="Times New Roman" w:cs="Times New Roman"/>
          <w:sz w:val="24"/>
          <w:szCs w:val="24"/>
          <w:lang w:val="fr-FR" w:eastAsia="fr-FR" w:bidi="ar-SA"/>
        </w:rPr>
        <w:t xml:space="preserve">Amérique latine et Asie du Sud Est </w:t>
      </w:r>
      <w:r w:rsidRPr="00A13B55">
        <w:rPr>
          <w:rFonts w:ascii="Times New Roman" w:eastAsia="Times New Roman" w:hAnsi="Times New Roman" w:cs="Times New Roman"/>
          <w:sz w:val="24"/>
          <w:szCs w:val="24"/>
          <w:lang w:val="fr-FR" w:eastAsia="fr-FR" w:bidi="ar-SA"/>
        </w:rPr>
        <w:t>.</w:t>
      </w:r>
    </w:p>
    <w:p w:rsidR="00FF4A51" w:rsidRPr="00A13B55" w:rsidRDefault="00FF4A51" w:rsidP="00FF4A51">
      <w:pPr>
        <w:spacing w:after="0" w:line="360" w:lineRule="auto"/>
        <w:jc w:val="both"/>
        <w:textAlignment w:val="baseline"/>
        <w:rPr>
          <w:rFonts w:ascii="Times New Roman" w:eastAsia="Times New Roman" w:hAnsi="Times New Roman" w:cs="Times New Roman"/>
          <w:sz w:val="24"/>
          <w:szCs w:val="24"/>
          <w:lang w:val="fr-FR" w:eastAsia="fr-FR" w:bidi="ar-SA"/>
        </w:rPr>
      </w:pPr>
      <w:r w:rsidRPr="00A13B55">
        <w:rPr>
          <w:rFonts w:ascii="Times New Roman" w:eastAsia="Times New Roman" w:hAnsi="Times New Roman" w:cs="Times New Roman"/>
          <w:sz w:val="24"/>
          <w:szCs w:val="24"/>
          <w:lang w:val="fr-FR" w:eastAsia="fr-FR" w:bidi="ar-SA"/>
        </w:rPr>
        <w:t>Le </w:t>
      </w:r>
      <w:r w:rsidRPr="00A13B55">
        <w:rPr>
          <w:rFonts w:ascii="Times New Roman" w:eastAsia="Times New Roman" w:hAnsi="Times New Roman" w:cs="Times New Roman"/>
          <w:i/>
          <w:iCs/>
          <w:sz w:val="24"/>
          <w:szCs w:val="24"/>
          <w:lang w:val="fr-FR" w:eastAsia="fr-FR" w:bidi="ar-SA"/>
        </w:rPr>
        <w:t>Plasmodium vivax </w:t>
      </w:r>
      <w:r w:rsidRPr="00A13B55">
        <w:rPr>
          <w:rFonts w:ascii="Times New Roman" w:eastAsia="Times New Roman" w:hAnsi="Times New Roman" w:cs="Times New Roman"/>
          <w:sz w:val="24"/>
          <w:szCs w:val="24"/>
          <w:lang w:val="fr-FR" w:eastAsia="fr-FR" w:bidi="ar-SA"/>
        </w:rPr>
        <w:t xml:space="preserve">provoque des accès simples avec rechutes pouvant entrainer des complications telles que la rupture de la rate et déclencher </w:t>
      </w:r>
      <w:r>
        <w:rPr>
          <w:rFonts w:ascii="Times New Roman" w:eastAsia="Times New Roman" w:hAnsi="Times New Roman" w:cs="Times New Roman"/>
          <w:sz w:val="24"/>
          <w:szCs w:val="24"/>
          <w:lang w:val="fr-FR" w:eastAsia="fr-FR" w:bidi="ar-SA"/>
        </w:rPr>
        <w:t>ainsi des formes graves. Espèce rencontrée surtout en Inde. Elle est aussi responsable de malaria en Amérique latine et Asie Sud Est. Elle est  peu rencontrée en Afrique .</w:t>
      </w:r>
    </w:p>
    <w:p w:rsidR="00FF4A51" w:rsidRPr="00A13B55" w:rsidRDefault="00FF4A51" w:rsidP="00FF4A51">
      <w:pPr>
        <w:spacing w:after="0" w:line="360" w:lineRule="auto"/>
        <w:jc w:val="both"/>
        <w:textAlignment w:val="baseline"/>
        <w:rPr>
          <w:rFonts w:ascii="Times New Roman" w:eastAsia="Times New Roman" w:hAnsi="Times New Roman" w:cs="Times New Roman"/>
          <w:sz w:val="24"/>
          <w:szCs w:val="24"/>
          <w:lang w:val="fr-FR" w:eastAsia="fr-FR" w:bidi="ar-SA"/>
        </w:rPr>
      </w:pPr>
      <w:r w:rsidRPr="00A13B55">
        <w:rPr>
          <w:rFonts w:ascii="Times New Roman" w:eastAsia="Times New Roman" w:hAnsi="Times New Roman" w:cs="Times New Roman"/>
          <w:sz w:val="24"/>
          <w:szCs w:val="24"/>
          <w:lang w:val="fr-FR" w:eastAsia="fr-FR" w:bidi="ar-SA"/>
        </w:rPr>
        <w:t>Le </w:t>
      </w:r>
      <w:r w:rsidRPr="00A13B55">
        <w:rPr>
          <w:rFonts w:ascii="Times New Roman" w:eastAsia="Times New Roman" w:hAnsi="Times New Roman" w:cs="Times New Roman"/>
          <w:i/>
          <w:iCs/>
          <w:sz w:val="24"/>
          <w:szCs w:val="24"/>
          <w:lang w:val="fr-FR" w:eastAsia="fr-FR" w:bidi="ar-SA"/>
        </w:rPr>
        <w:t>Plasmodium ovale</w:t>
      </w:r>
      <w:r w:rsidRPr="00A13B55">
        <w:rPr>
          <w:rFonts w:ascii="Times New Roman" w:eastAsia="Times New Roman" w:hAnsi="Times New Roman" w:cs="Times New Roman"/>
          <w:sz w:val="24"/>
          <w:szCs w:val="24"/>
          <w:lang w:val="fr-FR" w:eastAsia="fr-FR" w:bidi="ar-SA"/>
        </w:rPr>
        <w:t> qui entraine des accès simples avec également des rechutes ou reviviscence</w:t>
      </w:r>
      <w:r>
        <w:rPr>
          <w:rFonts w:ascii="Times New Roman" w:eastAsia="Times New Roman" w:hAnsi="Times New Roman" w:cs="Times New Roman"/>
          <w:sz w:val="24"/>
          <w:szCs w:val="24"/>
          <w:lang w:val="fr-FR" w:eastAsia="fr-FR" w:bidi="ar-SA"/>
        </w:rPr>
        <w:t xml:space="preserve">  (en Afrique).</w:t>
      </w:r>
    </w:p>
    <w:p w:rsidR="00FF4A51" w:rsidRPr="00A13B55" w:rsidRDefault="00FF4A51" w:rsidP="00FF4A51">
      <w:pPr>
        <w:spacing w:after="0" w:line="360" w:lineRule="auto"/>
        <w:jc w:val="both"/>
        <w:textAlignment w:val="baseline"/>
        <w:rPr>
          <w:rFonts w:ascii="Times New Roman" w:eastAsia="Times New Roman" w:hAnsi="Times New Roman" w:cs="Times New Roman"/>
          <w:sz w:val="24"/>
          <w:szCs w:val="24"/>
          <w:lang w:val="fr-FR" w:eastAsia="fr-FR" w:bidi="ar-SA"/>
        </w:rPr>
      </w:pPr>
      <w:r w:rsidRPr="00A13B55">
        <w:rPr>
          <w:rFonts w:ascii="Times New Roman" w:eastAsia="Times New Roman" w:hAnsi="Times New Roman" w:cs="Times New Roman"/>
          <w:sz w:val="24"/>
          <w:szCs w:val="24"/>
          <w:lang w:val="fr-FR" w:eastAsia="fr-FR" w:bidi="ar-SA"/>
        </w:rPr>
        <w:t>Le </w:t>
      </w:r>
      <w:r w:rsidRPr="00E04891">
        <w:rPr>
          <w:rFonts w:ascii="Times New Roman" w:eastAsia="Times New Roman" w:hAnsi="Times New Roman" w:cs="Times New Roman"/>
          <w:i/>
          <w:iCs/>
          <w:sz w:val="24"/>
          <w:szCs w:val="24"/>
          <w:lang w:val="fr-FR" w:eastAsia="fr-FR" w:bidi="ar-SA"/>
        </w:rPr>
        <w:t>Plasmodium malaria</w:t>
      </w:r>
      <w:r w:rsidRPr="00A13B55">
        <w:rPr>
          <w:rFonts w:ascii="Times New Roman" w:eastAsia="Times New Roman" w:hAnsi="Times New Roman" w:cs="Times New Roman"/>
          <w:sz w:val="24"/>
          <w:szCs w:val="24"/>
          <w:lang w:val="fr-FR" w:eastAsia="fr-FR" w:bidi="ar-SA"/>
        </w:rPr>
        <w:t> qui donne des accès simples</w:t>
      </w:r>
      <w:r w:rsidRPr="00E04891">
        <w:rPr>
          <w:rFonts w:ascii="Times New Roman" w:eastAsia="Times New Roman" w:hAnsi="Times New Roman" w:cs="Times New Roman"/>
          <w:sz w:val="24"/>
          <w:szCs w:val="24"/>
          <w:lang w:val="fr-FR" w:eastAsia="fr-FR" w:bidi="ar-SA"/>
        </w:rPr>
        <w:t xml:space="preserve"> (</w:t>
      </w:r>
      <w:r>
        <w:rPr>
          <w:rFonts w:ascii="Times New Roman" w:eastAsia="Times New Roman" w:hAnsi="Times New Roman" w:cs="Times New Roman"/>
          <w:sz w:val="24"/>
          <w:szCs w:val="24"/>
          <w:lang w:val="fr-FR" w:eastAsia="fr-FR" w:bidi="ar-SA"/>
        </w:rPr>
        <w:t xml:space="preserve">en </w:t>
      </w:r>
      <w:r w:rsidRPr="00E04891">
        <w:rPr>
          <w:rFonts w:ascii="Times New Roman" w:eastAsia="Times New Roman" w:hAnsi="Times New Roman" w:cs="Times New Roman"/>
          <w:sz w:val="24"/>
          <w:szCs w:val="24"/>
          <w:lang w:val="fr-FR" w:eastAsia="fr-FR" w:bidi="ar-SA"/>
        </w:rPr>
        <w:t xml:space="preserve">Afrique) </w:t>
      </w:r>
      <w:r>
        <w:rPr>
          <w:rFonts w:ascii="Times New Roman" w:eastAsia="Times New Roman" w:hAnsi="Times New Roman" w:cs="Times New Roman"/>
          <w:sz w:val="24"/>
          <w:szCs w:val="24"/>
          <w:lang w:val="fr-FR" w:eastAsia="fr-FR" w:bidi="ar-SA"/>
        </w:rPr>
        <w:t>.</w:t>
      </w:r>
    </w:p>
    <w:p w:rsidR="00FF4A51" w:rsidRPr="00E04891" w:rsidRDefault="00FF4A51" w:rsidP="00FF4A51">
      <w:pPr>
        <w:shd w:val="clear" w:color="auto" w:fill="FFFFFF"/>
        <w:spacing w:before="216" w:after="216" w:line="360" w:lineRule="auto"/>
        <w:ind w:right="216"/>
        <w:jc w:val="both"/>
        <w:rPr>
          <w:rFonts w:ascii="Times New Roman" w:hAnsi="Times New Roman" w:cs="Times New Roman"/>
          <w:sz w:val="24"/>
          <w:szCs w:val="24"/>
          <w:lang w:val="fr-FR"/>
        </w:rPr>
      </w:pPr>
      <w:r w:rsidRPr="00E04891">
        <w:rPr>
          <w:rFonts w:ascii="Times New Roman" w:hAnsi="Times New Roman" w:cs="Times New Roman"/>
          <w:sz w:val="24"/>
          <w:szCs w:val="24"/>
          <w:lang w:val="fr-FR"/>
        </w:rPr>
        <w:t>Le </w:t>
      </w:r>
      <w:r w:rsidRPr="00E04891">
        <w:rPr>
          <w:rFonts w:ascii="Times New Roman" w:hAnsi="Times New Roman" w:cs="Times New Roman"/>
          <w:i/>
          <w:iCs/>
          <w:sz w:val="24"/>
          <w:szCs w:val="24"/>
          <w:lang w:val="fr-FR"/>
        </w:rPr>
        <w:t>Plasmodium knowlesi </w:t>
      </w:r>
      <w:r w:rsidRPr="00E04891">
        <w:rPr>
          <w:rFonts w:ascii="Times New Roman" w:hAnsi="Times New Roman" w:cs="Times New Roman"/>
          <w:sz w:val="24"/>
          <w:szCs w:val="24"/>
          <w:lang w:val="fr-FR"/>
        </w:rPr>
        <w:t>ou </w:t>
      </w:r>
      <w:r w:rsidRPr="00E04891">
        <w:rPr>
          <w:rFonts w:ascii="Times New Roman" w:hAnsi="Times New Roman" w:cs="Times New Roman"/>
          <w:i/>
          <w:iCs/>
          <w:sz w:val="24"/>
          <w:szCs w:val="24"/>
          <w:lang w:val="fr-FR"/>
        </w:rPr>
        <w:t>Plasmodium des primates</w:t>
      </w:r>
      <w:r w:rsidRPr="00E04891">
        <w:rPr>
          <w:rFonts w:ascii="Times New Roman" w:hAnsi="Times New Roman" w:cs="Times New Roman"/>
          <w:sz w:val="24"/>
          <w:szCs w:val="24"/>
          <w:lang w:val="fr-FR"/>
        </w:rPr>
        <w:t> sévissant en Asie du Sud-Est principalement</w:t>
      </w:r>
    </w:p>
    <w:p w:rsidR="00FF4A51" w:rsidRPr="00A246C8" w:rsidRDefault="00FF4A51" w:rsidP="00FF4A51">
      <w:pPr>
        <w:shd w:val="clear" w:color="auto" w:fill="FFFFFF"/>
        <w:spacing w:before="216" w:after="216" w:line="360" w:lineRule="auto"/>
        <w:ind w:right="216"/>
        <w:jc w:val="both"/>
        <w:rPr>
          <w:rFonts w:ascii="Times New Roman" w:eastAsia="Times New Roman" w:hAnsi="Times New Roman" w:cs="Times New Roman"/>
          <w:b/>
          <w:bCs/>
          <w:sz w:val="24"/>
          <w:szCs w:val="24"/>
          <w:lang w:val="fr-FR" w:eastAsia="fr-FR" w:bidi="ar-SA"/>
        </w:rPr>
      </w:pPr>
      <w:r w:rsidRPr="00A246C8">
        <w:rPr>
          <w:rFonts w:ascii="Times New Roman" w:hAnsi="Times New Roman" w:cs="Times New Roman"/>
          <w:sz w:val="24"/>
          <w:szCs w:val="24"/>
          <w:lang w:val="fr-FR"/>
        </w:rPr>
        <w:t>Les manifestations cliniques sont très diverses, allant des symptômes grippaux avec une fièvre élevée (39 ou 40°C), des frissons, des maux de tête intenses, des douleurs abdominales et des courbatures. Après quelques heures, on assiste à une défervescence et une transpiration abondante avec un sentiment de bien-être. La reprise des épisodes varie selon les espèces plasmodiales et peut survenir toutes les 48 heures à 72 heures</w:t>
      </w:r>
      <w:r>
        <w:rPr>
          <w:rFonts w:ascii="Times New Roman" w:hAnsi="Times New Roman" w:cs="Times New Roman"/>
          <w:sz w:val="24"/>
          <w:szCs w:val="24"/>
          <w:lang w:val="fr-FR"/>
        </w:rPr>
        <w:t>.</w:t>
      </w:r>
      <w:r w:rsidRPr="00A246C8">
        <w:rPr>
          <w:rFonts w:ascii="Times New Roman" w:hAnsi="Times New Roman" w:cs="Times New Roman"/>
          <w:sz w:val="24"/>
          <w:szCs w:val="24"/>
          <w:lang w:val="fr-FR"/>
        </w:rPr>
        <w:t> </w:t>
      </w:r>
    </w:p>
    <w:p w:rsidR="00FF4A51" w:rsidRDefault="00FF4A51" w:rsidP="00FF4A51">
      <w:pPr>
        <w:shd w:val="clear" w:color="auto" w:fill="FFFFFF"/>
        <w:spacing w:before="216" w:after="216" w:line="360" w:lineRule="auto"/>
        <w:ind w:right="216"/>
        <w:rPr>
          <w:rFonts w:asciiTheme="majorBidi" w:eastAsia="Times New Roman" w:hAnsiTheme="majorBidi"/>
          <w:color w:val="000000"/>
          <w:sz w:val="24"/>
          <w:szCs w:val="24"/>
          <w:lang w:val="fr-FR" w:eastAsia="fr-FR" w:bidi="ar-SA"/>
        </w:rPr>
      </w:pPr>
      <w:r>
        <w:rPr>
          <w:rFonts w:asciiTheme="majorBidi" w:eastAsia="Times New Roman" w:hAnsiTheme="majorBidi"/>
          <w:b/>
          <w:bCs/>
          <w:color w:val="000000"/>
          <w:sz w:val="24"/>
          <w:szCs w:val="24"/>
          <w:lang w:val="fr-FR" w:eastAsia="fr-FR" w:bidi="ar-SA"/>
        </w:rPr>
        <w:t>5-</w:t>
      </w:r>
      <w:r w:rsidRPr="0066659D">
        <w:rPr>
          <w:rFonts w:asciiTheme="majorBidi" w:eastAsia="Times New Roman" w:hAnsiTheme="majorBidi"/>
          <w:b/>
          <w:bCs/>
          <w:color w:val="000000"/>
          <w:sz w:val="24"/>
          <w:szCs w:val="24"/>
          <w:lang w:val="fr-FR" w:eastAsia="fr-FR" w:bidi="ar-SA"/>
        </w:rPr>
        <w:t xml:space="preserve">Exemple </w:t>
      </w:r>
      <w:r w:rsidRPr="0066659D">
        <w:rPr>
          <w:rFonts w:asciiTheme="majorBidi" w:eastAsia="Times New Roman" w:hAnsiTheme="majorBidi"/>
          <w:i/>
          <w:iCs/>
          <w:color w:val="000000"/>
          <w:sz w:val="24"/>
          <w:szCs w:val="24"/>
          <w:lang w:val="fr-FR" w:eastAsia="fr-FR" w:bidi="ar-SA"/>
        </w:rPr>
        <w:t>Toxoplasma gondii</w:t>
      </w:r>
      <w:r w:rsidRPr="0066659D">
        <w:rPr>
          <w:rFonts w:asciiTheme="majorBidi" w:eastAsia="Times New Roman" w:hAnsiTheme="majorBidi"/>
          <w:color w:val="000000"/>
          <w:sz w:val="24"/>
          <w:szCs w:val="24"/>
          <w:lang w:val="fr-FR" w:eastAsia="fr-FR" w:bidi="ar-SA"/>
        </w:rPr>
        <w:t xml:space="preserve"> est un autre exemple de Coccidie. </w:t>
      </w:r>
    </w:p>
    <w:p w:rsidR="00FF4A51" w:rsidRPr="0066659D" w:rsidRDefault="00FF4A51" w:rsidP="00FF4A51">
      <w:pPr>
        <w:shd w:val="clear" w:color="auto" w:fill="FFFFFF"/>
        <w:spacing w:before="216" w:after="216" w:line="360" w:lineRule="auto"/>
        <w:ind w:right="216"/>
        <w:jc w:val="both"/>
        <w:rPr>
          <w:rFonts w:asciiTheme="majorBidi" w:eastAsia="Times New Roman" w:hAnsiTheme="majorBidi"/>
          <w:color w:val="000000"/>
          <w:sz w:val="24"/>
          <w:szCs w:val="24"/>
          <w:lang w:val="fr-FR" w:eastAsia="fr-FR" w:bidi="ar-SA"/>
        </w:rPr>
      </w:pPr>
      <w:r>
        <w:rPr>
          <w:rFonts w:asciiTheme="majorBidi" w:eastAsia="Times New Roman" w:hAnsiTheme="majorBidi"/>
          <w:color w:val="000000"/>
          <w:sz w:val="24"/>
          <w:szCs w:val="24"/>
          <w:lang w:val="fr-FR" w:eastAsia="fr-FR" w:bidi="ar-SA"/>
        </w:rPr>
        <w:t>C'est un para</w:t>
      </w:r>
      <w:r w:rsidRPr="0066659D">
        <w:rPr>
          <w:rFonts w:asciiTheme="majorBidi" w:eastAsia="Times New Roman" w:hAnsiTheme="majorBidi"/>
          <w:color w:val="000000"/>
          <w:sz w:val="24"/>
          <w:szCs w:val="24"/>
          <w:lang w:val="fr-FR" w:eastAsia="fr-FR" w:bidi="ar-SA"/>
        </w:rPr>
        <w:t>site opportuniste </w:t>
      </w:r>
      <w:r>
        <w:rPr>
          <w:rFonts w:asciiTheme="majorBidi" w:eastAsia="Times New Roman" w:hAnsiTheme="majorBidi"/>
          <w:color w:val="000000"/>
          <w:sz w:val="24"/>
          <w:szCs w:val="24"/>
          <w:lang w:val="fr-FR" w:eastAsia="fr-FR" w:bidi="ar-SA"/>
        </w:rPr>
        <w:t>qui pénètre dans tous les types cellulaires et</w:t>
      </w:r>
      <w:r w:rsidRPr="0066659D">
        <w:rPr>
          <w:rFonts w:asciiTheme="majorBidi" w:eastAsia="Times New Roman" w:hAnsiTheme="majorBidi"/>
          <w:color w:val="000000"/>
          <w:sz w:val="24"/>
          <w:szCs w:val="24"/>
          <w:lang w:val="fr-FR" w:eastAsia="fr-FR" w:bidi="ar-SA"/>
        </w:rPr>
        <w:t xml:space="preserve"> provoque des lésions disséminées chez les hôtes immunodéprimés. </w:t>
      </w:r>
      <w:r w:rsidRPr="0066659D">
        <w:rPr>
          <w:rFonts w:asciiTheme="majorBidi" w:eastAsia="Times New Roman" w:hAnsiTheme="majorBidi"/>
          <w:i/>
          <w:iCs/>
          <w:color w:val="000000"/>
          <w:sz w:val="24"/>
          <w:szCs w:val="24"/>
          <w:lang w:val="fr-FR" w:eastAsia="fr-FR" w:bidi="ar-SA"/>
        </w:rPr>
        <w:t>T. gondii</w:t>
      </w:r>
      <w:r w:rsidRPr="0066659D">
        <w:rPr>
          <w:rFonts w:asciiTheme="majorBidi" w:eastAsia="Times New Roman" w:hAnsiTheme="majorBidi"/>
          <w:color w:val="000000"/>
          <w:sz w:val="24"/>
          <w:szCs w:val="24"/>
          <w:lang w:val="fr-FR" w:eastAsia="fr-FR" w:bidi="ar-SA"/>
        </w:rPr>
        <w:t xml:space="preserve"> est aussi dangereux pour le fœtus des femmes </w:t>
      </w:r>
      <w:r>
        <w:rPr>
          <w:rFonts w:asciiTheme="majorBidi" w:eastAsia="Times New Roman" w:hAnsiTheme="majorBidi"/>
          <w:color w:val="000000"/>
          <w:sz w:val="24"/>
          <w:szCs w:val="24"/>
          <w:lang w:val="fr-FR" w:eastAsia="fr-FR" w:bidi="ar-SA"/>
        </w:rPr>
        <w:t xml:space="preserve">enceintes </w:t>
      </w:r>
      <w:r w:rsidRPr="0066659D">
        <w:rPr>
          <w:rFonts w:asciiTheme="majorBidi" w:eastAsia="Times New Roman" w:hAnsiTheme="majorBidi"/>
          <w:color w:val="000000"/>
          <w:sz w:val="24"/>
          <w:szCs w:val="24"/>
          <w:lang w:val="fr-FR" w:eastAsia="fr-FR" w:bidi="ar-SA"/>
        </w:rPr>
        <w:t>qui s'infectent avec le parasite pour la première fois durant leur grossesse. Par contre, la parasitose est le plus souvent asymptomatique chez les hôtes immunocompétents.</w:t>
      </w:r>
    </w:p>
    <w:p w:rsidR="00FF4A51" w:rsidRDefault="00FF4A51" w:rsidP="00FF4A51">
      <w:pPr>
        <w:shd w:val="clear" w:color="auto" w:fill="FFFFFF"/>
        <w:spacing w:before="216" w:after="216" w:line="360" w:lineRule="auto"/>
        <w:ind w:right="216"/>
        <w:jc w:val="both"/>
        <w:rPr>
          <w:rFonts w:ascii="Arial" w:eastAsia="Times New Roman" w:hAnsi="Arial" w:cs="Arial"/>
          <w:color w:val="000000"/>
          <w:lang w:val="fr-FR" w:eastAsia="fr-FR" w:bidi="ar-SA"/>
        </w:rPr>
      </w:pPr>
      <w:r w:rsidRPr="0066659D">
        <w:rPr>
          <w:rFonts w:asciiTheme="majorBidi" w:eastAsia="Times New Roman" w:hAnsiTheme="majorBidi"/>
          <w:color w:val="000000"/>
          <w:sz w:val="24"/>
          <w:szCs w:val="24"/>
          <w:lang w:val="fr-FR" w:eastAsia="fr-FR" w:bidi="ar-SA"/>
        </w:rPr>
        <w:t>La toxoplasmose est transmise à l'homme </w:t>
      </w:r>
      <w:r w:rsidRPr="0066659D">
        <w:rPr>
          <w:rFonts w:asciiTheme="majorBidi" w:eastAsia="Times New Roman" w:hAnsiTheme="majorBidi"/>
          <w:i/>
          <w:iCs/>
          <w:color w:val="000000"/>
          <w:sz w:val="24"/>
          <w:szCs w:val="24"/>
          <w:lang w:val="fr-FR" w:eastAsia="fr-FR" w:bidi="ar-SA"/>
        </w:rPr>
        <w:t xml:space="preserve">via </w:t>
      </w:r>
      <w:r w:rsidRPr="0066659D">
        <w:rPr>
          <w:rFonts w:asciiTheme="majorBidi" w:eastAsia="Times New Roman" w:hAnsiTheme="majorBidi"/>
          <w:color w:val="000000"/>
          <w:sz w:val="24"/>
          <w:szCs w:val="24"/>
          <w:lang w:val="fr-FR" w:eastAsia="fr-FR" w:bidi="ar-SA"/>
        </w:rPr>
        <w:t>la consommation de viande crue ou peu cuite (contaminée par des formes kystiques du parasite) ou par l’ingestion accidentelle d'oocystes (formes de résistance du parasite dans l'environnement) via les légumes, la terre (jardinage) ou la litière du chat contaminés.</w:t>
      </w:r>
    </w:p>
    <w:p w:rsidR="00FF4A51" w:rsidRDefault="00FF4A51" w:rsidP="00FF4A51">
      <w:pPr>
        <w:shd w:val="clear" w:color="auto" w:fill="FFFFFF"/>
        <w:spacing w:before="216" w:after="216" w:line="240" w:lineRule="auto"/>
        <w:ind w:right="216"/>
        <w:rPr>
          <w:rFonts w:ascii="Arial" w:eastAsia="Times New Roman" w:hAnsi="Arial" w:cs="Arial"/>
          <w:color w:val="000000"/>
          <w:lang w:val="fr-FR" w:eastAsia="fr-FR" w:bidi="ar-SA"/>
        </w:rPr>
      </w:pPr>
    </w:p>
    <w:p w:rsidR="00FF4A51" w:rsidRDefault="00FF4A51" w:rsidP="00FF4A51">
      <w:pPr>
        <w:pStyle w:val="NormalWeb"/>
        <w:shd w:val="clear" w:color="auto" w:fill="FFFFFF"/>
        <w:spacing w:before="0" w:beforeAutospacing="0" w:after="0" w:afterAutospacing="0" w:line="360" w:lineRule="auto"/>
        <w:jc w:val="center"/>
      </w:pPr>
      <w:r w:rsidRPr="00D51F7F">
        <w:rPr>
          <w:b/>
          <w:bCs/>
          <w:sz w:val="28"/>
          <w:szCs w:val="28"/>
        </w:rPr>
        <w:lastRenderedPageBreak/>
        <w:t>Embranchement des Ciliés</w:t>
      </w:r>
      <w:r>
        <w:rPr>
          <w:b/>
          <w:bCs/>
          <w:sz w:val="28"/>
          <w:szCs w:val="28"/>
        </w:rPr>
        <w:t xml:space="preserve"> (</w:t>
      </w:r>
      <w:r>
        <w:t>Infusoires ou Ciliophora)</w:t>
      </w:r>
    </w:p>
    <w:p w:rsidR="00FF4A51" w:rsidRDefault="00FF4A51" w:rsidP="00FF4A51">
      <w:pPr>
        <w:pStyle w:val="NormalWeb"/>
        <w:shd w:val="clear" w:color="auto" w:fill="FFFFFF"/>
        <w:spacing w:before="0" w:beforeAutospacing="0" w:after="0" w:afterAutospacing="0" w:line="360" w:lineRule="auto"/>
        <w:jc w:val="center"/>
      </w:pPr>
    </w:p>
    <w:p w:rsidR="00FF4A51" w:rsidRPr="003B278F" w:rsidRDefault="00FF4A51" w:rsidP="00FF4A51">
      <w:pPr>
        <w:pStyle w:val="NormalWeb"/>
        <w:shd w:val="clear" w:color="auto" w:fill="FFFFFF"/>
        <w:spacing w:before="0" w:beforeAutospacing="0" w:after="0" w:afterAutospacing="0" w:line="360" w:lineRule="auto"/>
      </w:pPr>
      <w:r w:rsidRPr="003B278F">
        <w:t>Infusoires pour le fait de leur aptitude de se développer sous les infusions des végétaux</w:t>
      </w:r>
      <w:r>
        <w:t>.</w:t>
      </w:r>
    </w:p>
    <w:p w:rsidR="00FF4A51" w:rsidRDefault="00FF4A51" w:rsidP="00FF4A51">
      <w:pPr>
        <w:pStyle w:val="NormalWeb"/>
        <w:shd w:val="clear" w:color="auto" w:fill="FFFFFF"/>
        <w:spacing w:before="0" w:beforeAutospacing="0" w:after="0" w:afterAutospacing="0" w:line="360" w:lineRule="auto"/>
        <w:rPr>
          <w:b/>
          <w:bCs/>
        </w:rPr>
      </w:pPr>
    </w:p>
    <w:p w:rsidR="00FF4A51" w:rsidRPr="003B278F" w:rsidRDefault="00FF4A51" w:rsidP="00FF4A51">
      <w:pPr>
        <w:pStyle w:val="NormalWeb"/>
        <w:shd w:val="clear" w:color="auto" w:fill="FFFFFF"/>
        <w:spacing w:before="0" w:beforeAutospacing="0" w:after="0" w:afterAutospacing="0" w:line="360" w:lineRule="auto"/>
        <w:rPr>
          <w:b/>
          <w:bCs/>
        </w:rPr>
      </w:pPr>
      <w:r w:rsidRPr="00221EE5">
        <w:rPr>
          <w:b/>
          <w:bCs/>
        </w:rPr>
        <w:t>1-Caractères généraux :</w:t>
      </w:r>
    </w:p>
    <w:p w:rsidR="00FF4A51" w:rsidRDefault="00FF4A51" w:rsidP="00FF4A51">
      <w:pPr>
        <w:pStyle w:val="NormalWeb"/>
        <w:shd w:val="clear" w:color="auto" w:fill="FFFFFF"/>
        <w:spacing w:before="0" w:beforeAutospacing="0" w:after="0" w:afterAutospacing="0" w:line="360" w:lineRule="auto"/>
        <w:jc w:val="both"/>
      </w:pPr>
      <w:r w:rsidRPr="00914131">
        <w:t>Se sont des protozoaires de grande taille</w:t>
      </w:r>
    </w:p>
    <w:p w:rsidR="00FF4A51" w:rsidRDefault="00FF4A51" w:rsidP="00FF4A51">
      <w:pPr>
        <w:pStyle w:val="NormalWeb"/>
        <w:shd w:val="clear" w:color="auto" w:fill="FFFFFF"/>
        <w:spacing w:before="0" w:beforeAutospacing="0" w:after="0" w:afterAutospacing="0" w:line="360" w:lineRule="auto"/>
        <w:jc w:val="both"/>
      </w:pPr>
      <w:r>
        <w:t xml:space="preserve">C’est le groupe le plus complexe parmi les protozoaires. Ils se déplacent grâce aux battements de leurs  cils vibratiles. </w:t>
      </w:r>
    </w:p>
    <w:p w:rsidR="00FF4A51" w:rsidRDefault="00FF4A51" w:rsidP="00FF4A51">
      <w:pPr>
        <w:pStyle w:val="NormalWeb"/>
        <w:shd w:val="clear" w:color="auto" w:fill="FFFFFF"/>
        <w:spacing w:before="0" w:beforeAutospacing="0" w:after="0" w:afterAutospacing="0" w:line="360" w:lineRule="auto"/>
        <w:jc w:val="both"/>
      </w:pPr>
      <w:r>
        <w:t xml:space="preserve">L’appareil nucléaire est constitué de deux noyaux (macronucléus et micronucleus). </w:t>
      </w:r>
    </w:p>
    <w:p w:rsidR="00FF4A51" w:rsidRDefault="00FF4A51" w:rsidP="00FF4A51">
      <w:pPr>
        <w:pStyle w:val="NormalWeb"/>
        <w:shd w:val="clear" w:color="auto" w:fill="FFFFFF"/>
        <w:spacing w:before="0" w:beforeAutospacing="0" w:after="0" w:afterAutospacing="0" w:line="360" w:lineRule="auto"/>
        <w:jc w:val="both"/>
      </w:pPr>
      <w:r>
        <w:t xml:space="preserve">La multiplication asexuée s’effectue par division binaire transversale tandis que la reproduction sexuée se déroule par conjugaison entre deux cellules sans production de gamètes. </w:t>
      </w:r>
    </w:p>
    <w:p w:rsidR="00FF4A51" w:rsidRDefault="00FF4A51" w:rsidP="00FF4A51">
      <w:pPr>
        <w:pStyle w:val="NormalWeb"/>
        <w:shd w:val="clear" w:color="auto" w:fill="FFFFFF"/>
        <w:spacing w:before="0" w:beforeAutospacing="0" w:after="0" w:afterAutospacing="0" w:line="360" w:lineRule="auto"/>
        <w:jc w:val="both"/>
      </w:pPr>
      <w:r>
        <w:t>Ils sont en majorité hétérotrophes libres. Ils se nourrissent par phagocytose de petits organismes surtout les bactéries, les flagellés et le phytoplancton. Certains ciliés sont des commensaux</w:t>
      </w:r>
      <w:r w:rsidRPr="00A4535F">
        <w:t xml:space="preserve"> </w:t>
      </w:r>
      <w:r>
        <w:t>dans les microhabitats comme l'intestin des vers, d'oursins et les ferments digestifs de l’estomac des ruminants. Quelques espèces vivent en relation de  profit mutuel avec des cafards</w:t>
      </w:r>
      <w:r w:rsidRPr="0048738B">
        <w:rPr>
          <w:b/>
          <w:bCs/>
        </w:rPr>
        <w:t xml:space="preserve"> </w:t>
      </w:r>
      <w:r w:rsidRPr="0048738B">
        <w:t xml:space="preserve">dont le développement est favorisé par la présence </w:t>
      </w:r>
      <w:r>
        <w:t>des</w:t>
      </w:r>
      <w:r w:rsidRPr="0048738B">
        <w:t xml:space="preserve"> Ciliés porteurs de </w:t>
      </w:r>
      <w:r>
        <w:t xml:space="preserve">bactéries </w:t>
      </w:r>
      <w:r w:rsidRPr="0048738B">
        <w:t>méthanogènes</w:t>
      </w:r>
      <w:r>
        <w:t xml:space="preserve">. D’autres espèces sont parasites par exemple </w:t>
      </w:r>
      <w:r w:rsidRPr="0048738B">
        <w:rPr>
          <w:i/>
          <w:iCs/>
        </w:rPr>
        <w:t>Ichthyophthirius</w:t>
      </w:r>
      <w:r>
        <w:t xml:space="preserve"> se déplace dans l'épithélium de la peau et les branchies de poissons et cause la maladie dite des taches blanches alors que </w:t>
      </w:r>
      <w:r w:rsidRPr="0048738B">
        <w:rPr>
          <w:i/>
          <w:iCs/>
        </w:rPr>
        <w:t>Balantidium</w:t>
      </w:r>
      <w:r>
        <w:t xml:space="preserve"> peut envahir l'épithélium intestinal des cochons et des êtres humains.</w:t>
      </w:r>
    </w:p>
    <w:p w:rsidR="00FF4A51" w:rsidRDefault="00FF4A51" w:rsidP="00FF4A51">
      <w:pPr>
        <w:pStyle w:val="NormalWeb"/>
        <w:shd w:val="clear" w:color="auto" w:fill="FFFFFF"/>
        <w:spacing w:before="0" w:beforeAutospacing="0" w:after="0" w:afterAutospacing="0" w:line="360" w:lineRule="auto"/>
        <w:jc w:val="both"/>
      </w:pPr>
      <w:r>
        <w:t>Les Ciliés sont rencontrés  pratiquement dans tous les habitats où l’eau peut s’accumuler. Les Ciliés sont communs aux sédiments ou au benthos des habitats marins et des eaux douces, dans le plancton marin, les eaux douces et dans les sols. Ils sont même retrouvés dans des environnements aux conditions extrêmes tels que les sources chaudes et les courants de glace de l’Arctique et de l’Antarctique.</w:t>
      </w:r>
    </w:p>
    <w:p w:rsidR="00FF4A51" w:rsidRDefault="00FF4A51" w:rsidP="00FF4A51">
      <w:pPr>
        <w:pStyle w:val="NormalWeb"/>
        <w:shd w:val="clear" w:color="auto" w:fill="FFFFFF"/>
        <w:spacing w:before="0" w:beforeAutospacing="0" w:after="0" w:afterAutospacing="0" w:line="360" w:lineRule="auto"/>
        <w:jc w:val="both"/>
      </w:pPr>
      <w:r w:rsidRPr="00C45AF2">
        <w:rPr>
          <w:noProof/>
        </w:rPr>
        <w:lastRenderedPageBreak/>
        <w:drawing>
          <wp:inline distT="0" distB="0" distL="0" distR="0">
            <wp:extent cx="5143500" cy="6734175"/>
            <wp:effectExtent l="19050" t="0" r="0" b="0"/>
            <wp:docPr id="19" name="Image 13" descr="http://mdevmd.accesmad.org/mediatek/pluginfile.php/1942/mod_page/content/3/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devmd.accesmad.org/mediatek/pluginfile.php/1942/mod_page/content/3/image004.jpg"/>
                    <pic:cNvPicPr>
                      <a:picLocks noChangeAspect="1" noChangeArrowheads="1"/>
                    </pic:cNvPicPr>
                  </pic:nvPicPr>
                  <pic:blipFill>
                    <a:blip r:embed="rId41" cstate="print"/>
                    <a:srcRect b="2751"/>
                    <a:stretch>
                      <a:fillRect/>
                    </a:stretch>
                  </pic:blipFill>
                  <pic:spPr bwMode="auto">
                    <a:xfrm>
                      <a:off x="0" y="0"/>
                      <a:ext cx="5143500" cy="6734175"/>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jc w:val="center"/>
        <w:rPr>
          <w:b/>
          <w:bCs/>
        </w:rPr>
      </w:pPr>
      <w:r>
        <w:rPr>
          <w:b/>
          <w:bCs/>
        </w:rPr>
        <w:t>E</w:t>
      </w:r>
      <w:r w:rsidRPr="00445B3D">
        <w:rPr>
          <w:b/>
          <w:bCs/>
        </w:rPr>
        <w:t>xemples de Ciliés</w:t>
      </w:r>
    </w:p>
    <w:p w:rsidR="00FF4A51" w:rsidRPr="00445B3D" w:rsidRDefault="00FF4A51" w:rsidP="00FF4A51">
      <w:pPr>
        <w:pStyle w:val="NormalWeb"/>
        <w:shd w:val="clear" w:color="auto" w:fill="FFFFFF"/>
        <w:spacing w:before="0" w:beforeAutospacing="0" w:after="0" w:afterAutospacing="0" w:line="360" w:lineRule="auto"/>
        <w:jc w:val="center"/>
        <w:rPr>
          <w:b/>
          <w:bCs/>
        </w:rPr>
      </w:pPr>
    </w:p>
    <w:p w:rsidR="00FF4A51" w:rsidRDefault="00FF4A51" w:rsidP="00FF4A51">
      <w:pPr>
        <w:pStyle w:val="NormalWeb"/>
        <w:shd w:val="clear" w:color="auto" w:fill="FFFFFF"/>
        <w:spacing w:before="0" w:beforeAutospacing="0" w:after="0" w:afterAutospacing="0" w:line="360" w:lineRule="auto"/>
        <w:jc w:val="both"/>
        <w:rPr>
          <w:b/>
          <w:bCs/>
        </w:rPr>
      </w:pPr>
      <w:r w:rsidRPr="00695A4F">
        <w:rPr>
          <w:b/>
          <w:bCs/>
        </w:rPr>
        <w:t xml:space="preserve"> 2- Cycle de vie des Ciliés</w:t>
      </w:r>
      <w:r>
        <w:rPr>
          <w:b/>
          <w:bCs/>
        </w:rPr>
        <w:t> :</w:t>
      </w:r>
      <w:r w:rsidRPr="00695A4F">
        <w:rPr>
          <w:b/>
          <w:bCs/>
        </w:rPr>
        <w:t xml:space="preserve"> </w:t>
      </w:r>
    </w:p>
    <w:p w:rsidR="00FF4A51" w:rsidRDefault="00FF4A51" w:rsidP="00FF4A51">
      <w:pPr>
        <w:pStyle w:val="NormalWeb"/>
        <w:shd w:val="clear" w:color="auto" w:fill="FFFFFF"/>
        <w:spacing w:before="0" w:beforeAutospacing="0" w:after="0" w:afterAutospacing="0" w:line="360" w:lineRule="auto"/>
        <w:jc w:val="both"/>
      </w:pPr>
      <w:r w:rsidRPr="00762437">
        <w:t>S</w:t>
      </w:r>
      <w:r>
        <w:t>i les conditions sont favorables, les Ciliés se nourrissent, se développent et se reproduisent. Cette reproduction se fait surtout par fission binaire transversale mais rarement longitudinale (cytocinèse et cytodiérèse) avec mitose du micronoyau et bipartition du macronoyau.</w:t>
      </w:r>
    </w:p>
    <w:p w:rsidR="00FF4A51" w:rsidRPr="00695A4F" w:rsidRDefault="00FF4A51" w:rsidP="00FF4A51">
      <w:pPr>
        <w:pStyle w:val="NormalWeb"/>
        <w:shd w:val="clear" w:color="auto" w:fill="FFFFFF"/>
        <w:spacing w:before="0" w:beforeAutospacing="0" w:after="0" w:afterAutospacing="0" w:line="360" w:lineRule="auto"/>
        <w:jc w:val="both"/>
        <w:rPr>
          <w:b/>
          <w:bCs/>
        </w:rPr>
      </w:pPr>
    </w:p>
    <w:p w:rsidR="00FF4A51" w:rsidRDefault="00FF4A51" w:rsidP="00FF4A51">
      <w:pPr>
        <w:pStyle w:val="NormalWeb"/>
        <w:shd w:val="clear" w:color="auto" w:fill="FFFFFF"/>
        <w:spacing w:before="0" w:beforeAutospacing="0" w:after="0" w:afterAutospacing="0" w:line="360" w:lineRule="auto"/>
        <w:jc w:val="both"/>
      </w:pPr>
      <w:r>
        <w:lastRenderedPageBreak/>
        <w:t xml:space="preserve">Les Ciliés se reproduisent par conjugaison  lorsque les éléments nutritifs deviennent limités. Le signal pour que les Ciliés deviennent sexuellement actifs est donné et ces derniers entrent en phase de conjugaison de leur cycle de développement. </w:t>
      </w:r>
    </w:p>
    <w:p w:rsidR="00FF4A51" w:rsidRDefault="00FF4A51" w:rsidP="00FF4A51">
      <w:pPr>
        <w:pStyle w:val="NormalWeb"/>
        <w:shd w:val="clear" w:color="auto" w:fill="FFFFFF"/>
        <w:spacing w:before="0" w:beforeAutospacing="0" w:after="0" w:afterAutospacing="0" w:line="360" w:lineRule="auto"/>
        <w:jc w:val="both"/>
      </w:pPr>
      <w:r>
        <w:t xml:space="preserve"> Les Ciliés peuvent s’enkyster, en formant une membrane épaisse, sorte de mur protecteur autour de la cellule, qui empêche la dessiccation. Les spores peuvent germer dès lors que les conditions redeviennent favorables</w:t>
      </w:r>
    </w:p>
    <w:p w:rsidR="00FF4A51" w:rsidRDefault="00FF4A51" w:rsidP="00FF4A51">
      <w:pPr>
        <w:pStyle w:val="NormalWeb"/>
        <w:shd w:val="clear" w:color="auto" w:fill="FFFFFF"/>
        <w:spacing w:before="0" w:beforeAutospacing="0" w:after="0" w:afterAutospacing="0" w:line="360" w:lineRule="auto"/>
        <w:jc w:val="both"/>
      </w:pPr>
    </w:p>
    <w:p w:rsidR="00FF4A51" w:rsidRDefault="00FF4A51" w:rsidP="00FF4A51">
      <w:pPr>
        <w:pStyle w:val="NormalWeb"/>
        <w:shd w:val="clear" w:color="auto" w:fill="FFFFFF"/>
        <w:spacing w:before="0" w:beforeAutospacing="0" w:after="0" w:afterAutospacing="0" w:line="360" w:lineRule="auto"/>
        <w:jc w:val="both"/>
        <w:rPr>
          <w:b/>
          <w:bCs/>
        </w:rPr>
      </w:pPr>
      <w:r w:rsidRPr="002F74A3">
        <w:rPr>
          <w:b/>
          <w:bCs/>
        </w:rPr>
        <w:t>3-Exemple de Ciliés</w:t>
      </w:r>
      <w:r>
        <w:rPr>
          <w:b/>
          <w:bCs/>
        </w:rPr>
        <w:t> :</w:t>
      </w:r>
      <w:r w:rsidRPr="002F74A3">
        <w:rPr>
          <w:b/>
          <w:bCs/>
        </w:rPr>
        <w:t> </w:t>
      </w:r>
      <w:r w:rsidRPr="00ED2D36">
        <w:rPr>
          <w:b/>
          <w:bCs/>
          <w:i/>
          <w:iCs/>
        </w:rPr>
        <w:t>P</w:t>
      </w:r>
      <w:r>
        <w:rPr>
          <w:b/>
          <w:bCs/>
          <w:i/>
          <w:iCs/>
        </w:rPr>
        <w:t>a</w:t>
      </w:r>
      <w:r w:rsidRPr="00ED2D36">
        <w:rPr>
          <w:b/>
          <w:bCs/>
          <w:i/>
          <w:iCs/>
        </w:rPr>
        <w:t>ramecium</w:t>
      </w:r>
    </w:p>
    <w:p w:rsidR="00FF4A51" w:rsidRDefault="00FF4A51" w:rsidP="00FF4A51">
      <w:pPr>
        <w:pStyle w:val="NormalWeb"/>
        <w:shd w:val="clear" w:color="auto" w:fill="FFFFFF"/>
        <w:spacing w:before="0" w:beforeAutospacing="0" w:after="0" w:afterAutospacing="0" w:line="360" w:lineRule="auto"/>
        <w:jc w:val="both"/>
        <w:rPr>
          <w:rFonts w:asciiTheme="majorBidi" w:eastAsiaTheme="majorEastAsia" w:hAnsiTheme="majorBidi" w:cstheme="majorBidi"/>
          <w:shd w:val="clear" w:color="auto" w:fill="FFFFFF"/>
          <w:lang w:eastAsia="en-US" w:bidi="en-US"/>
        </w:rPr>
      </w:pPr>
      <w:r w:rsidRPr="002F74A3">
        <w:rPr>
          <w:rFonts w:asciiTheme="majorBidi" w:eastAsiaTheme="majorEastAsia" w:hAnsiTheme="majorBidi" w:cstheme="majorBidi"/>
          <w:i/>
          <w:iCs/>
          <w:lang w:eastAsia="en-US" w:bidi="en-US"/>
        </w:rPr>
        <w:t>Paramecium</w:t>
      </w:r>
      <w:r w:rsidRPr="002F74A3">
        <w:rPr>
          <w:rFonts w:asciiTheme="majorBidi" w:eastAsiaTheme="majorEastAsia" w:hAnsiTheme="majorBidi" w:cstheme="majorBidi"/>
          <w:shd w:val="clear" w:color="auto" w:fill="FFFFFF"/>
          <w:lang w:eastAsia="en-US" w:bidi="en-US"/>
        </w:rPr>
        <w:t> est un protozoaire unicellulaire avec une forme caractéristique en forme de pantoufle. Il subit à la fois une reproduction asexuée et sexuée. La fission binaire de </w:t>
      </w:r>
      <w:r w:rsidRPr="002F74A3">
        <w:rPr>
          <w:rFonts w:asciiTheme="majorBidi" w:eastAsiaTheme="majorEastAsia" w:hAnsiTheme="majorBidi" w:cstheme="majorBidi"/>
          <w:i/>
          <w:iCs/>
          <w:lang w:eastAsia="en-US" w:bidi="en-US"/>
        </w:rPr>
        <w:t>Paramecium</w:t>
      </w:r>
      <w:r w:rsidRPr="002F74A3">
        <w:rPr>
          <w:rFonts w:asciiTheme="majorBidi" w:eastAsiaTheme="majorEastAsia" w:hAnsiTheme="majorBidi" w:cstheme="majorBidi"/>
          <w:shd w:val="clear" w:color="auto" w:fill="FFFFFF"/>
          <w:lang w:eastAsia="en-US" w:bidi="en-US"/>
        </w:rPr>
        <w:t> est un exemple de fission transversale puisque sa cytokinèse a lieu le long de l’axe transversal de l’organisme.</w:t>
      </w:r>
    </w:p>
    <w:p w:rsidR="00FF4A51" w:rsidRDefault="00FF4A51" w:rsidP="00FF4A51">
      <w:pPr>
        <w:pStyle w:val="NormalWeb"/>
        <w:shd w:val="clear" w:color="auto" w:fill="FFFFFF"/>
        <w:spacing w:before="0" w:beforeAutospacing="0" w:after="0" w:afterAutospacing="0" w:line="360" w:lineRule="auto"/>
        <w:jc w:val="both"/>
        <w:rPr>
          <w:shd w:val="clear" w:color="auto" w:fill="FFFFFF"/>
        </w:rPr>
      </w:pPr>
      <w:r w:rsidRPr="002F74A3">
        <w:rPr>
          <w:shd w:val="clear" w:color="auto" w:fill="FFFFFF"/>
        </w:rPr>
        <w:t>Il vit principalement dans les eaux douces et parfois dans les matières organiques en décomposition.</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3231E4">
        <w:rPr>
          <w:rFonts w:eastAsiaTheme="majorEastAsia"/>
          <w:shd w:val="clear" w:color="auto" w:fill="FFFFFF"/>
          <w:lang w:eastAsia="en-US" w:bidi="en-US"/>
        </w:rPr>
        <w:t>La surface extérieure du corps de </w:t>
      </w:r>
      <w:r w:rsidRPr="003231E4">
        <w:rPr>
          <w:rFonts w:eastAsiaTheme="majorEastAsia"/>
          <w:i/>
          <w:iCs/>
          <w:lang w:eastAsia="en-US" w:bidi="en-US"/>
        </w:rPr>
        <w:t>Paramecium</w:t>
      </w:r>
      <w:r w:rsidRPr="003231E4">
        <w:rPr>
          <w:rFonts w:eastAsiaTheme="majorEastAsia"/>
          <w:shd w:val="clear" w:color="auto" w:fill="FFFFFF"/>
          <w:lang w:eastAsia="en-US" w:bidi="en-US"/>
        </w:rPr>
        <w:t xml:space="preserve"> est couverte par les cils. </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Pr>
          <w:rFonts w:eastAsiaTheme="majorEastAsia"/>
          <w:shd w:val="clear" w:color="auto" w:fill="FFFFFF"/>
          <w:lang w:eastAsia="en-US" w:bidi="en-US"/>
        </w:rPr>
        <w:t>L’appareil nucléaire est constitué</w:t>
      </w:r>
      <w:r w:rsidRPr="003231E4">
        <w:rPr>
          <w:rFonts w:eastAsiaTheme="majorEastAsia"/>
          <w:shd w:val="clear" w:color="auto" w:fill="FFFFFF"/>
          <w:lang w:eastAsia="en-US" w:bidi="en-US"/>
        </w:rPr>
        <w:t xml:space="preserve"> d’un</w:t>
      </w:r>
      <w:r>
        <w:rPr>
          <w:rFonts w:eastAsiaTheme="majorEastAsia"/>
          <w:shd w:val="clear" w:color="auto" w:fill="FFFFFF"/>
          <w:lang w:eastAsia="en-US" w:bidi="en-US"/>
        </w:rPr>
        <w:t xml:space="preserve"> macronucleus somatique gérant les activités quotidiennes de la cellule </w:t>
      </w:r>
      <w:r w:rsidRPr="003231E4">
        <w:rPr>
          <w:rFonts w:eastAsiaTheme="majorEastAsia"/>
          <w:shd w:val="clear" w:color="auto" w:fill="FFFFFF"/>
          <w:lang w:eastAsia="en-US" w:bidi="en-US"/>
        </w:rPr>
        <w:t>et un micronucleus</w:t>
      </w:r>
      <w:r>
        <w:rPr>
          <w:rFonts w:eastAsiaTheme="majorEastAsia"/>
          <w:shd w:val="clear" w:color="auto" w:fill="FFFFFF"/>
          <w:lang w:eastAsia="en-US" w:bidi="en-US"/>
        </w:rPr>
        <w:t xml:space="preserve"> germinatif responsable de la reproduction sexuée (conjugaison)</w:t>
      </w:r>
      <w:r w:rsidRPr="003231E4">
        <w:rPr>
          <w:rFonts w:eastAsiaTheme="majorEastAsia"/>
          <w:shd w:val="clear" w:color="auto" w:fill="FFFFFF"/>
          <w:lang w:eastAsia="en-US" w:bidi="en-US"/>
        </w:rPr>
        <w:t xml:space="preserve">. </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3231E4">
        <w:rPr>
          <w:rFonts w:eastAsiaTheme="majorEastAsia"/>
          <w:shd w:val="clear" w:color="auto" w:fill="FFFFFF"/>
          <w:lang w:eastAsia="en-US" w:bidi="en-US"/>
        </w:rPr>
        <w:t xml:space="preserve">Deux types de vacuoles </w:t>
      </w:r>
      <w:r>
        <w:rPr>
          <w:rFonts w:eastAsiaTheme="majorEastAsia"/>
          <w:shd w:val="clear" w:color="auto" w:fill="FFFFFF"/>
          <w:lang w:eastAsia="en-US" w:bidi="en-US"/>
        </w:rPr>
        <w:t>sont rencontrées chez</w:t>
      </w:r>
      <w:r w:rsidRPr="003231E4">
        <w:rPr>
          <w:rFonts w:eastAsiaTheme="majorEastAsia"/>
          <w:shd w:val="clear" w:color="auto" w:fill="FFFFFF"/>
          <w:lang w:eastAsia="en-US" w:bidi="en-US"/>
        </w:rPr>
        <w:t> </w:t>
      </w:r>
      <w:r w:rsidRPr="003231E4">
        <w:rPr>
          <w:rFonts w:eastAsiaTheme="majorEastAsia"/>
          <w:i/>
          <w:iCs/>
          <w:lang w:eastAsia="en-US" w:bidi="en-US"/>
        </w:rPr>
        <w:t>Paramecium</w:t>
      </w:r>
      <w:r w:rsidRPr="003231E4">
        <w:rPr>
          <w:rFonts w:eastAsiaTheme="majorEastAsia"/>
          <w:shd w:val="clear" w:color="auto" w:fill="FFFFFF"/>
          <w:lang w:eastAsia="en-US" w:bidi="en-US"/>
        </w:rPr>
        <w:t> </w:t>
      </w:r>
      <w:r>
        <w:rPr>
          <w:rFonts w:eastAsiaTheme="majorEastAsia"/>
          <w:shd w:val="clear" w:color="auto" w:fill="FFFFFF"/>
          <w:lang w:eastAsia="en-US" w:bidi="en-US"/>
        </w:rPr>
        <w:t>,</w:t>
      </w:r>
      <w:r w:rsidRPr="003231E4">
        <w:rPr>
          <w:rFonts w:eastAsiaTheme="majorEastAsia"/>
          <w:shd w:val="clear" w:color="auto" w:fill="FFFFFF"/>
          <w:lang w:eastAsia="en-US" w:bidi="en-US"/>
        </w:rPr>
        <w:t xml:space="preserve"> </w:t>
      </w:r>
      <w:r>
        <w:rPr>
          <w:rFonts w:eastAsiaTheme="majorEastAsia"/>
          <w:shd w:val="clear" w:color="auto" w:fill="FFFFFF"/>
          <w:lang w:eastAsia="en-US" w:bidi="en-US"/>
        </w:rPr>
        <w:t xml:space="preserve">les </w:t>
      </w:r>
      <w:r w:rsidRPr="003231E4">
        <w:rPr>
          <w:rFonts w:eastAsiaTheme="majorEastAsia"/>
          <w:shd w:val="clear" w:color="auto" w:fill="FFFFFF"/>
          <w:lang w:eastAsia="en-US" w:bidi="en-US"/>
        </w:rPr>
        <w:t xml:space="preserve">vacuoles alimentaires et </w:t>
      </w:r>
      <w:r>
        <w:rPr>
          <w:rFonts w:eastAsiaTheme="majorEastAsia"/>
          <w:shd w:val="clear" w:color="auto" w:fill="FFFFFF"/>
          <w:lang w:eastAsia="en-US" w:bidi="en-US"/>
        </w:rPr>
        <w:t xml:space="preserve">les </w:t>
      </w:r>
      <w:r w:rsidRPr="003231E4">
        <w:rPr>
          <w:rFonts w:eastAsiaTheme="majorEastAsia"/>
          <w:shd w:val="clear" w:color="auto" w:fill="FFFFFF"/>
          <w:lang w:eastAsia="en-US" w:bidi="en-US"/>
        </w:rPr>
        <w:t xml:space="preserve">vacuoles contractiles. </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Pr>
          <w:rFonts w:eastAsiaTheme="majorEastAsia"/>
          <w:shd w:val="clear" w:color="auto" w:fill="FFFFFF"/>
          <w:lang w:eastAsia="en-US" w:bidi="en-US"/>
        </w:rPr>
        <w:t>Ils se nourrissent grâce à la cavité</w:t>
      </w:r>
      <w:r w:rsidRPr="003231E4">
        <w:rPr>
          <w:rFonts w:eastAsiaTheme="majorEastAsia"/>
          <w:shd w:val="clear" w:color="auto" w:fill="FFFFFF"/>
          <w:lang w:eastAsia="en-US" w:bidi="en-US"/>
        </w:rPr>
        <w:t xml:space="preserve"> buccal</w:t>
      </w:r>
      <w:r>
        <w:rPr>
          <w:rFonts w:eastAsiaTheme="majorEastAsia"/>
          <w:shd w:val="clear" w:color="auto" w:fill="FFFFFF"/>
          <w:lang w:eastAsia="en-US" w:bidi="en-US"/>
        </w:rPr>
        <w:t>e qui se trouve</w:t>
      </w:r>
      <w:r w:rsidRPr="003231E4">
        <w:rPr>
          <w:rFonts w:eastAsiaTheme="majorEastAsia"/>
          <w:shd w:val="clear" w:color="auto" w:fill="FFFFFF"/>
          <w:lang w:eastAsia="en-US" w:bidi="en-US"/>
        </w:rPr>
        <w:t xml:space="preserve"> </w:t>
      </w:r>
      <w:r>
        <w:rPr>
          <w:rFonts w:eastAsiaTheme="majorEastAsia"/>
          <w:shd w:val="clear" w:color="auto" w:fill="FFFFFF"/>
          <w:lang w:eastAsia="en-US" w:bidi="en-US"/>
        </w:rPr>
        <w:t>sur le coté</w:t>
      </w:r>
      <w:r w:rsidRPr="003231E4">
        <w:rPr>
          <w:rFonts w:eastAsiaTheme="majorEastAsia"/>
          <w:shd w:val="clear" w:color="auto" w:fill="FFFFFF"/>
          <w:lang w:eastAsia="en-US" w:bidi="en-US"/>
        </w:rPr>
        <w:t xml:space="preserve"> de l’organisme</w:t>
      </w:r>
      <w:r>
        <w:rPr>
          <w:rFonts w:eastAsiaTheme="majorEastAsia"/>
          <w:shd w:val="clear" w:color="auto" w:fill="FFFFFF"/>
          <w:lang w:eastAsia="en-US" w:bidi="en-US"/>
        </w:rPr>
        <w:t>.</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3231E4">
        <w:rPr>
          <w:rFonts w:eastAsiaTheme="majorEastAsia"/>
          <w:shd w:val="clear" w:color="auto" w:fill="FFFFFF"/>
          <w:lang w:eastAsia="en-US" w:bidi="en-US"/>
        </w:rPr>
        <w:t>Le battement des cils dans l’eau est responsable de la locomotion semblable à la natation de </w:t>
      </w:r>
      <w:r w:rsidRPr="003231E4">
        <w:rPr>
          <w:rFonts w:eastAsiaTheme="majorEastAsia"/>
          <w:i/>
          <w:iCs/>
          <w:lang w:eastAsia="en-US" w:bidi="en-US"/>
        </w:rPr>
        <w:t>Paramecium</w:t>
      </w:r>
      <w:r w:rsidRPr="003231E4">
        <w:rPr>
          <w:rFonts w:eastAsiaTheme="majorEastAsia"/>
          <w:shd w:val="clear" w:color="auto" w:fill="FFFFFF"/>
          <w:lang w:eastAsia="en-US" w:bidi="en-US"/>
        </w:rPr>
        <w:t xml:space="preserve">. Les cils aident également à transporter les aliments dans l'œsophage. </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3231E4">
        <w:rPr>
          <w:rFonts w:eastAsiaTheme="majorEastAsia"/>
          <w:shd w:val="clear" w:color="auto" w:fill="FFFFFF"/>
          <w:lang w:eastAsia="en-US" w:bidi="en-US"/>
        </w:rPr>
        <w:t>La nourriture ingérée est introduite dans la cellule en formant des vacuoles et une digestion se produit à l'intérieur. Les déchets sont éliminés par le pore anal. </w:t>
      </w:r>
    </w:p>
    <w:p w:rsidR="00FF4A51" w:rsidRPr="003231E4"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3231E4">
        <w:rPr>
          <w:rFonts w:eastAsiaTheme="majorEastAsia"/>
          <w:i/>
          <w:iCs/>
          <w:lang w:eastAsia="en-US" w:bidi="en-US"/>
        </w:rPr>
        <w:t>Paramecium</w:t>
      </w:r>
      <w:r w:rsidRPr="003231E4">
        <w:rPr>
          <w:rFonts w:eastAsiaTheme="majorEastAsia"/>
          <w:shd w:val="clear" w:color="auto" w:fill="FFFFFF"/>
          <w:lang w:eastAsia="en-US" w:bidi="en-US"/>
        </w:rPr>
        <w:t> est sensible aux changements de l'environnement tels que la température, la lumière, les produits chimiques et le toucher.</w:t>
      </w: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Pr="006404E7" w:rsidRDefault="00FF4A51" w:rsidP="00FF4A51">
      <w:pPr>
        <w:pStyle w:val="NormalWeb"/>
        <w:shd w:val="clear" w:color="auto" w:fill="FFFFFF"/>
        <w:spacing w:before="0" w:beforeAutospacing="0" w:after="0" w:afterAutospacing="0" w:line="360" w:lineRule="auto"/>
        <w:jc w:val="center"/>
        <w:rPr>
          <w:rFonts w:eastAsiaTheme="majorEastAsia"/>
          <w:b/>
          <w:bCs/>
          <w:shd w:val="clear" w:color="auto" w:fill="FFFFFF"/>
          <w:lang w:eastAsia="en-US" w:bidi="en-US"/>
        </w:rPr>
      </w:pPr>
      <w:r>
        <w:rPr>
          <w:noProof/>
        </w:rPr>
        <w:lastRenderedPageBreak/>
        <w:drawing>
          <wp:inline distT="0" distB="0" distL="0" distR="0">
            <wp:extent cx="2847975" cy="3914775"/>
            <wp:effectExtent l="19050" t="0" r="9525" b="0"/>
            <wp:docPr id="20" name="Image 4" descr="https://www.zoologie-uclouvain.be/images/syllabus/pr.2.06-schema-du-cytostome-de-la-param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oologie-uclouvain.be/images/syllabus/pr.2.06-schema-du-cytostome-de-la-paramecie.jpg"/>
                    <pic:cNvPicPr>
                      <a:picLocks noChangeAspect="1" noChangeArrowheads="1"/>
                    </pic:cNvPicPr>
                  </pic:nvPicPr>
                  <pic:blipFill>
                    <a:blip r:embed="rId42" cstate="print"/>
                    <a:srcRect/>
                    <a:stretch>
                      <a:fillRect/>
                    </a:stretch>
                  </pic:blipFill>
                  <pic:spPr bwMode="auto">
                    <a:xfrm>
                      <a:off x="0" y="0"/>
                      <a:ext cx="2847975" cy="3914775"/>
                    </a:xfrm>
                    <a:prstGeom prst="rect">
                      <a:avLst/>
                    </a:prstGeom>
                    <a:noFill/>
                    <a:ln w="9525">
                      <a:noFill/>
                      <a:miter lim="800000"/>
                      <a:headEnd/>
                      <a:tailEnd/>
                    </a:ln>
                  </pic:spPr>
                </pic:pic>
              </a:graphicData>
            </a:graphic>
          </wp:inline>
        </w:drawing>
      </w:r>
      <w:r>
        <w:rPr>
          <w:rFonts w:eastAsiaTheme="majorEastAsia"/>
          <w:color w:val="333333"/>
          <w:shd w:val="clear" w:color="auto" w:fill="FFFFFF"/>
          <w:lang w:eastAsia="en-US" w:bidi="en-US"/>
        </w:rPr>
        <w:br w:type="textWrapping" w:clear="all"/>
        <w:t xml:space="preserve">  </w:t>
      </w:r>
      <w:r w:rsidRPr="006404E7">
        <w:rPr>
          <w:rFonts w:eastAsiaTheme="majorEastAsia"/>
          <w:b/>
          <w:bCs/>
          <w:shd w:val="clear" w:color="auto" w:fill="FFFFFF"/>
          <w:lang w:eastAsia="en-US" w:bidi="en-US"/>
        </w:rPr>
        <w:t xml:space="preserve">Structure de </w:t>
      </w:r>
      <w:r w:rsidRPr="006404E7">
        <w:rPr>
          <w:rFonts w:eastAsiaTheme="majorEastAsia"/>
          <w:b/>
          <w:bCs/>
          <w:i/>
          <w:iCs/>
          <w:shd w:val="clear" w:color="auto" w:fill="FFFFFF"/>
          <w:lang w:eastAsia="en-US" w:bidi="en-US"/>
        </w:rPr>
        <w:t>Paramecium</w:t>
      </w:r>
    </w:p>
    <w:p w:rsidR="00FF4A51" w:rsidRDefault="00FF4A51" w:rsidP="00FF4A51">
      <w:pPr>
        <w:pStyle w:val="NormalWeb"/>
        <w:shd w:val="clear" w:color="auto" w:fill="FFFFFF"/>
        <w:spacing w:before="0" w:beforeAutospacing="0" w:after="0" w:afterAutospacing="0" w:line="360" w:lineRule="auto"/>
        <w:jc w:val="both"/>
        <w:rPr>
          <w:rFonts w:eastAsiaTheme="majorEastAsia"/>
          <w:b/>
          <w:bCs/>
          <w:color w:val="333333"/>
          <w:shd w:val="clear" w:color="auto" w:fill="FFFFFF"/>
          <w:lang w:eastAsia="en-US" w:bidi="en-US"/>
        </w:rPr>
      </w:pP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b/>
          <w:bCs/>
          <w:shd w:val="clear" w:color="auto" w:fill="FFFFFF"/>
          <w:lang w:eastAsia="en-US" w:bidi="en-US"/>
        </w:rPr>
      </w:pPr>
      <w:r w:rsidRPr="006404E7">
        <w:rPr>
          <w:rFonts w:eastAsiaTheme="majorEastAsia"/>
          <w:b/>
          <w:bCs/>
          <w:shd w:val="clear" w:color="auto" w:fill="FFFFFF"/>
          <w:lang w:eastAsia="en-US" w:bidi="en-US"/>
        </w:rPr>
        <w:t xml:space="preserve">4-Reproduction  chez </w:t>
      </w:r>
      <w:r w:rsidRPr="006404E7">
        <w:rPr>
          <w:rFonts w:eastAsiaTheme="majorEastAsia"/>
          <w:b/>
          <w:bCs/>
          <w:i/>
          <w:iCs/>
          <w:shd w:val="clear" w:color="auto" w:fill="FFFFFF"/>
          <w:lang w:eastAsia="en-US" w:bidi="en-US"/>
        </w:rPr>
        <w:t>Paramecium</w:t>
      </w:r>
      <w:r w:rsidRPr="006404E7">
        <w:rPr>
          <w:rFonts w:eastAsiaTheme="majorEastAsia"/>
          <w:b/>
          <w:bCs/>
          <w:shd w:val="clear" w:color="auto" w:fill="FFFFFF"/>
          <w:lang w:eastAsia="en-US" w:bidi="en-US"/>
        </w:rPr>
        <w:t> :</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b/>
          <w:bCs/>
          <w:shd w:val="clear" w:color="auto" w:fill="FFFFFF"/>
          <w:lang w:eastAsia="en-US" w:bidi="en-US"/>
        </w:rPr>
      </w:pPr>
      <w:r w:rsidRPr="006404E7">
        <w:rPr>
          <w:rFonts w:eastAsiaTheme="majorEastAsia"/>
          <w:b/>
          <w:bCs/>
          <w:shd w:val="clear" w:color="auto" w:fill="FFFFFF"/>
          <w:lang w:eastAsia="en-US" w:bidi="en-US"/>
        </w:rPr>
        <w:t>4-1division asexuée par fission binaire :</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6404E7">
        <w:rPr>
          <w:rFonts w:eastAsiaTheme="majorEastAsia"/>
          <w:shd w:val="clear" w:color="auto" w:fill="FFFFFF"/>
          <w:lang w:eastAsia="en-US" w:bidi="en-US"/>
        </w:rPr>
        <w:t>Si les conditions sont favorables la paramécie peut se diviser jusqu’à 3 fois dans 24h</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6404E7">
        <w:rPr>
          <w:rFonts w:eastAsiaTheme="majorEastAsia"/>
          <w:shd w:val="clear" w:color="auto" w:fill="FFFFFF"/>
          <w:lang w:eastAsia="en-US" w:bidi="en-US"/>
        </w:rPr>
        <w:t>Pendant la fission binaire la paramécie arrête sa nutrition et la cellule se consacre à la  réplication de son ADN.</w:t>
      </w:r>
    </w:p>
    <w:p w:rsidR="00FF4A51"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6404E7">
        <w:rPr>
          <w:rFonts w:eastAsiaTheme="majorEastAsia"/>
          <w:shd w:val="clear" w:color="auto" w:fill="FFFFFF"/>
          <w:lang w:eastAsia="en-US" w:bidi="en-US"/>
        </w:rPr>
        <w:t>L</w:t>
      </w:r>
      <w:r>
        <w:rPr>
          <w:rFonts w:eastAsiaTheme="majorEastAsia"/>
          <w:shd w:val="clear" w:color="auto" w:fill="FFFFFF"/>
          <w:lang w:eastAsia="en-US" w:bidi="en-US"/>
        </w:rPr>
        <w:t xml:space="preserve">a cavité </w:t>
      </w:r>
      <w:r w:rsidRPr="006404E7">
        <w:rPr>
          <w:rFonts w:eastAsiaTheme="majorEastAsia"/>
          <w:shd w:val="clear" w:color="auto" w:fill="FFFFFF"/>
          <w:lang w:eastAsia="en-US" w:bidi="en-US"/>
        </w:rPr>
        <w:t>buccal</w:t>
      </w:r>
      <w:r>
        <w:rPr>
          <w:rFonts w:eastAsiaTheme="majorEastAsia"/>
          <w:shd w:val="clear" w:color="auto" w:fill="FFFFFF"/>
          <w:lang w:eastAsia="en-US" w:bidi="en-US"/>
        </w:rPr>
        <w:t>e</w:t>
      </w:r>
      <w:r w:rsidRPr="006404E7">
        <w:rPr>
          <w:rFonts w:eastAsiaTheme="majorEastAsia"/>
          <w:shd w:val="clear" w:color="auto" w:fill="FFFFFF"/>
          <w:lang w:eastAsia="en-US" w:bidi="en-US"/>
        </w:rPr>
        <w:t xml:space="preserve"> disparaisse</w:t>
      </w:r>
      <w:r>
        <w:rPr>
          <w:rFonts w:eastAsiaTheme="majorEastAsia"/>
          <w:shd w:val="clear" w:color="auto" w:fill="FFFFFF"/>
          <w:lang w:eastAsia="en-US" w:bidi="en-US"/>
        </w:rPr>
        <w:t xml:space="preserve"> et</w:t>
      </w:r>
      <w:r w:rsidRPr="000C14D5">
        <w:rPr>
          <w:rFonts w:eastAsiaTheme="majorEastAsia"/>
          <w:shd w:val="clear" w:color="auto" w:fill="FFFFFF"/>
          <w:lang w:eastAsia="en-US" w:bidi="en-US"/>
        </w:rPr>
        <w:t xml:space="preserve"> </w:t>
      </w:r>
      <w:r w:rsidRPr="006404E7">
        <w:rPr>
          <w:rFonts w:eastAsiaTheme="majorEastAsia"/>
          <w:shd w:val="clear" w:color="auto" w:fill="FFFFFF"/>
          <w:lang w:eastAsia="en-US" w:bidi="en-US"/>
        </w:rPr>
        <w:t xml:space="preserve">se </w:t>
      </w:r>
      <w:r>
        <w:rPr>
          <w:rFonts w:eastAsiaTheme="majorEastAsia"/>
          <w:shd w:val="clear" w:color="auto" w:fill="FFFFFF"/>
          <w:lang w:eastAsia="en-US" w:bidi="en-US"/>
        </w:rPr>
        <w:t>reforme</w:t>
      </w:r>
      <w:r w:rsidRPr="006404E7">
        <w:rPr>
          <w:rFonts w:eastAsiaTheme="majorEastAsia"/>
          <w:shd w:val="clear" w:color="auto" w:fill="FFFFFF"/>
          <w:lang w:eastAsia="en-US" w:bidi="en-US"/>
        </w:rPr>
        <w:t xml:space="preserve"> sur les deux extrémités de la cellule une fois </w:t>
      </w:r>
      <w:r>
        <w:rPr>
          <w:rFonts w:eastAsiaTheme="majorEastAsia"/>
          <w:shd w:val="clear" w:color="auto" w:fill="FFFFFF"/>
          <w:lang w:eastAsia="en-US" w:bidi="en-US"/>
        </w:rPr>
        <w:t xml:space="preserve">que </w:t>
      </w:r>
      <w:r w:rsidRPr="006404E7">
        <w:rPr>
          <w:rFonts w:eastAsiaTheme="majorEastAsia"/>
          <w:shd w:val="clear" w:color="auto" w:fill="FFFFFF"/>
          <w:lang w:eastAsia="en-US" w:bidi="en-US"/>
        </w:rPr>
        <w:t>cette  dernière s’est allongée.</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Pr>
          <w:rFonts w:eastAsiaTheme="majorEastAsia"/>
          <w:shd w:val="clear" w:color="auto" w:fill="FFFFFF"/>
          <w:lang w:eastAsia="en-US" w:bidi="en-US"/>
        </w:rPr>
        <w:t>L</w:t>
      </w:r>
      <w:r w:rsidRPr="006404E7">
        <w:rPr>
          <w:rFonts w:eastAsiaTheme="majorEastAsia"/>
          <w:shd w:val="clear" w:color="auto" w:fill="FFFFFF"/>
          <w:lang w:eastAsia="en-US" w:bidi="en-US"/>
        </w:rPr>
        <w:t xml:space="preserve">e micronucléus </w:t>
      </w:r>
      <w:r>
        <w:rPr>
          <w:rFonts w:eastAsiaTheme="majorEastAsia"/>
          <w:shd w:val="clear" w:color="auto" w:fill="FFFFFF"/>
          <w:lang w:eastAsia="en-US" w:bidi="en-US"/>
        </w:rPr>
        <w:t>entre</w:t>
      </w:r>
      <w:r w:rsidRPr="006404E7">
        <w:rPr>
          <w:rFonts w:eastAsiaTheme="majorEastAsia"/>
          <w:shd w:val="clear" w:color="auto" w:fill="FFFFFF"/>
          <w:lang w:eastAsia="en-US" w:bidi="en-US"/>
        </w:rPr>
        <w:t xml:space="preserve"> en mitose</w:t>
      </w:r>
      <w:r>
        <w:rPr>
          <w:rFonts w:eastAsiaTheme="majorEastAsia"/>
          <w:shd w:val="clear" w:color="auto" w:fill="FFFFFF"/>
          <w:lang w:eastAsia="en-US" w:bidi="en-US"/>
        </w:rPr>
        <w:t xml:space="preserve"> alors que l</w:t>
      </w:r>
      <w:r w:rsidRPr="006404E7">
        <w:rPr>
          <w:rFonts w:eastAsiaTheme="majorEastAsia"/>
          <w:shd w:val="clear" w:color="auto" w:fill="FFFFFF"/>
          <w:lang w:eastAsia="en-US" w:bidi="en-US"/>
        </w:rPr>
        <w:t>e macronucléus</w:t>
      </w:r>
      <w:r>
        <w:rPr>
          <w:rFonts w:eastAsiaTheme="majorEastAsia"/>
          <w:shd w:val="clear" w:color="auto" w:fill="FFFFFF"/>
          <w:lang w:eastAsia="en-US" w:bidi="en-US"/>
        </w:rPr>
        <w:t xml:space="preserve"> se divise par bipartition. Chacun  donne deux micronucléus et</w:t>
      </w:r>
      <w:r w:rsidRPr="006404E7">
        <w:rPr>
          <w:rFonts w:eastAsiaTheme="majorEastAsia"/>
          <w:shd w:val="clear" w:color="auto" w:fill="FFFFFF"/>
          <w:lang w:eastAsia="en-US" w:bidi="en-US"/>
        </w:rPr>
        <w:t xml:space="preserve"> macronucléus fils.</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6404E7">
        <w:rPr>
          <w:rFonts w:eastAsiaTheme="majorEastAsia"/>
          <w:shd w:val="clear" w:color="auto" w:fill="FFFFFF"/>
          <w:lang w:eastAsia="en-US" w:bidi="en-US"/>
        </w:rPr>
        <w:t xml:space="preserve">Le cytoplasmique </w:t>
      </w:r>
      <w:r>
        <w:rPr>
          <w:rFonts w:eastAsiaTheme="majorEastAsia"/>
          <w:shd w:val="clear" w:color="auto" w:fill="FFFFFF"/>
          <w:lang w:eastAsia="en-US" w:bidi="en-US"/>
        </w:rPr>
        <w:t xml:space="preserve">s’étrangle </w:t>
      </w:r>
      <w:r w:rsidRPr="006404E7">
        <w:rPr>
          <w:rFonts w:eastAsiaTheme="majorEastAsia"/>
          <w:shd w:val="clear" w:color="auto" w:fill="FFFFFF"/>
          <w:lang w:eastAsia="en-US" w:bidi="en-US"/>
        </w:rPr>
        <w:t xml:space="preserve">dans le milieu de la cellule sur un plan transversal.  </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r w:rsidRPr="006404E7">
        <w:rPr>
          <w:rFonts w:eastAsiaTheme="majorEastAsia"/>
          <w:shd w:val="clear" w:color="auto" w:fill="FFFFFF"/>
          <w:lang w:eastAsia="en-US" w:bidi="en-US"/>
        </w:rPr>
        <w:t>Les cellules filles</w:t>
      </w:r>
      <w:r>
        <w:rPr>
          <w:rFonts w:eastAsiaTheme="majorEastAsia"/>
          <w:shd w:val="clear" w:color="auto" w:fill="FFFFFF"/>
          <w:lang w:eastAsia="en-US" w:bidi="en-US"/>
        </w:rPr>
        <w:t xml:space="preserve"> formées</w:t>
      </w:r>
      <w:r w:rsidRPr="006404E7">
        <w:rPr>
          <w:rFonts w:eastAsiaTheme="majorEastAsia"/>
          <w:shd w:val="clear" w:color="auto" w:fill="FFFFFF"/>
          <w:lang w:eastAsia="en-US" w:bidi="en-US"/>
        </w:rPr>
        <w:t xml:space="preserve"> ressemblent au parent d’un point de vue forme, taille et structure. </w:t>
      </w:r>
    </w:p>
    <w:p w:rsidR="00FF4A51" w:rsidRPr="006404E7" w:rsidRDefault="00FF4A51" w:rsidP="00FF4A51">
      <w:pPr>
        <w:pStyle w:val="NormalWeb"/>
        <w:shd w:val="clear" w:color="auto" w:fill="FFFFFF"/>
        <w:spacing w:before="0" w:beforeAutospacing="0" w:after="0" w:afterAutospacing="0" w:line="360" w:lineRule="auto"/>
        <w:jc w:val="both"/>
        <w:rPr>
          <w:rFonts w:eastAsiaTheme="majorEastAsia"/>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rFonts w:eastAsiaTheme="majorEastAsia"/>
          <w:color w:val="333333"/>
          <w:shd w:val="clear" w:color="auto" w:fill="FFFFFF"/>
          <w:lang w:eastAsia="en-US" w:bidi="en-US"/>
        </w:rPr>
      </w:pPr>
    </w:p>
    <w:p w:rsidR="00FF4A51" w:rsidRDefault="00FF4A51" w:rsidP="00FF4A51">
      <w:pPr>
        <w:pStyle w:val="NormalWeb"/>
        <w:shd w:val="clear" w:color="auto" w:fill="FFFFFF"/>
        <w:spacing w:before="0" w:beforeAutospacing="0" w:after="0" w:afterAutospacing="0" w:line="360" w:lineRule="auto"/>
        <w:jc w:val="both"/>
        <w:rPr>
          <w:b/>
          <w:bCs/>
        </w:rPr>
      </w:pPr>
      <w:r>
        <w:rPr>
          <w:noProof/>
        </w:rPr>
        <w:lastRenderedPageBreak/>
        <w:drawing>
          <wp:inline distT="0" distB="0" distL="0" distR="0">
            <wp:extent cx="6352500" cy="2667000"/>
            <wp:effectExtent l="19050" t="0" r="0" b="0"/>
            <wp:docPr id="21" name="Image 4" descr="Binary fission of Param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nary fission of Paramecium"/>
                    <pic:cNvPicPr>
                      <a:picLocks noChangeAspect="1" noChangeArrowheads="1"/>
                    </pic:cNvPicPr>
                  </pic:nvPicPr>
                  <pic:blipFill>
                    <a:blip r:embed="rId43" cstate="print"/>
                    <a:srcRect t="10563"/>
                    <a:stretch>
                      <a:fillRect/>
                    </a:stretch>
                  </pic:blipFill>
                  <pic:spPr bwMode="auto">
                    <a:xfrm>
                      <a:off x="0" y="0"/>
                      <a:ext cx="6352500" cy="2667000"/>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jc w:val="center"/>
        <w:rPr>
          <w:b/>
          <w:bCs/>
          <w:i/>
          <w:iCs/>
        </w:rPr>
      </w:pPr>
      <w:r>
        <w:rPr>
          <w:b/>
          <w:bCs/>
        </w:rPr>
        <w:t xml:space="preserve">Les étapes de la fission binaire </w:t>
      </w:r>
      <w:r w:rsidRPr="004D58A5">
        <w:rPr>
          <w:b/>
          <w:bCs/>
        </w:rPr>
        <w:t xml:space="preserve">chez </w:t>
      </w:r>
      <w:r w:rsidRPr="004D58A5">
        <w:rPr>
          <w:b/>
          <w:bCs/>
          <w:i/>
          <w:iCs/>
        </w:rPr>
        <w:t>Paramecium</w:t>
      </w:r>
    </w:p>
    <w:p w:rsidR="00FF4A51" w:rsidRDefault="00FF4A51" w:rsidP="00FF4A51">
      <w:pPr>
        <w:pStyle w:val="NormalWeb"/>
        <w:shd w:val="clear" w:color="auto" w:fill="FFFFFF"/>
        <w:spacing w:before="0" w:beforeAutospacing="0" w:after="0" w:afterAutospacing="0" w:line="360" w:lineRule="auto"/>
        <w:rPr>
          <w:b/>
          <w:bCs/>
        </w:rPr>
      </w:pPr>
    </w:p>
    <w:p w:rsidR="00FF4A51" w:rsidRDefault="00FF4A51" w:rsidP="00FF4A51">
      <w:pPr>
        <w:pStyle w:val="NormalWeb"/>
        <w:shd w:val="clear" w:color="auto" w:fill="FFFFFF"/>
        <w:spacing w:before="0" w:beforeAutospacing="0" w:after="0" w:afterAutospacing="0" w:line="360" w:lineRule="auto"/>
        <w:rPr>
          <w:b/>
          <w:bCs/>
        </w:rPr>
      </w:pPr>
      <w:r w:rsidRPr="00A076EE">
        <w:rPr>
          <w:b/>
          <w:bCs/>
        </w:rPr>
        <w:t xml:space="preserve">4-2 </w:t>
      </w:r>
      <w:r>
        <w:rPr>
          <w:b/>
          <w:bCs/>
        </w:rPr>
        <w:t>D</w:t>
      </w:r>
      <w:r w:rsidRPr="00A076EE">
        <w:rPr>
          <w:b/>
          <w:bCs/>
        </w:rPr>
        <w:t>ivision sexuée (conjugaison)</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 xml:space="preserve">Pendant la conjugaison deux partenaires conjugants s’accolent par leurs </w:t>
      </w:r>
      <w:r>
        <w:rPr>
          <w:rFonts w:asciiTheme="majorBidi" w:hAnsiTheme="majorBidi" w:cstheme="majorBidi"/>
        </w:rPr>
        <w:t>cavités buccales</w:t>
      </w:r>
      <w:r w:rsidRPr="00D12ACC">
        <w:rPr>
          <w:rFonts w:asciiTheme="majorBidi" w:hAnsiTheme="majorBidi" w:cstheme="majorBidi"/>
        </w:rPr>
        <w:t xml:space="preserve"> </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Les macronucléus dégénèrent</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Dans chaque partenaire le micronucléus subit une méiose pour donner 4 noyaux haploïdes. Un seul des noyaux haploïdes produits dans chacun des deux partenaires survit, les 3 autres dégénèrent.</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 xml:space="preserve">Ce noyau subit une mitose qui aboutit à la formation de deux noyaux gamétiques identiques. </w:t>
      </w:r>
      <w:r w:rsidRPr="00D12ACC">
        <w:rPr>
          <w:rFonts w:asciiTheme="majorBidi" w:hAnsiTheme="majorBidi" w:cstheme="majorBidi"/>
          <w:shd w:val="clear" w:color="auto" w:fill="FFFFFF"/>
        </w:rPr>
        <w:t>Chaque paramécie aura donc deux micronuclei (pronucléi)</w:t>
      </w:r>
      <w:r w:rsidRPr="00D12ACC">
        <w:rPr>
          <w:rFonts w:asciiTheme="majorBidi" w:hAnsiTheme="majorBidi" w:cstheme="majorBidi"/>
          <w:color w:val="282828"/>
          <w:shd w:val="clear" w:color="auto" w:fill="FFFFFF"/>
        </w:rPr>
        <w:t>.</w:t>
      </w:r>
      <w:r w:rsidRPr="00D12ACC">
        <w:rPr>
          <w:rFonts w:asciiTheme="majorBidi" w:hAnsiTheme="majorBidi" w:cstheme="majorBidi"/>
        </w:rPr>
        <w:t xml:space="preserve"> </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Un échange de matériel génétique aura lieu entre les deux partenaires. L’un des 2 promicronucléus haploïdes migre alors vers l’autre partenaire (pronucléus mâle), tandis que l’autre noyau reste dans la cellule d’origine (pronucléus femelle)</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Les paramécies se séparent. Le noyau migrateur fusionne avec le noyau résident pour donner un zygote diploïde, c’est ainsi que se produit le renouvellement du matériel génétique.</w:t>
      </w:r>
    </w:p>
    <w:p w:rsidR="00FF4A51" w:rsidRPr="00D12ACC" w:rsidRDefault="00FF4A51" w:rsidP="00FF4A51">
      <w:pPr>
        <w:pStyle w:val="NormalWeb"/>
        <w:shd w:val="clear" w:color="auto" w:fill="FFFFFF"/>
        <w:spacing w:before="0" w:beforeAutospacing="0" w:after="0" w:afterAutospacing="0" w:line="360" w:lineRule="auto"/>
        <w:jc w:val="both"/>
        <w:rPr>
          <w:rFonts w:asciiTheme="majorBidi" w:hAnsiTheme="majorBidi" w:cstheme="majorBidi"/>
        </w:rPr>
      </w:pPr>
      <w:r w:rsidRPr="00D12ACC">
        <w:rPr>
          <w:rFonts w:asciiTheme="majorBidi" w:hAnsiTheme="majorBidi" w:cstheme="majorBidi"/>
        </w:rPr>
        <w:t>Le zygote subit plusieurs divisions mitotiques pour reformer le macronucléus et le micronucléus</w:t>
      </w:r>
    </w:p>
    <w:p w:rsidR="00FF4A51" w:rsidRDefault="00FF4A51" w:rsidP="00FF4A51">
      <w:pPr>
        <w:pStyle w:val="NormalWeb"/>
        <w:shd w:val="clear" w:color="auto" w:fill="FFFFFF"/>
        <w:spacing w:before="0" w:beforeAutospacing="0" w:after="0" w:afterAutospacing="0" w:line="360" w:lineRule="auto"/>
      </w:pPr>
    </w:p>
    <w:p w:rsidR="00FF4A51" w:rsidRPr="00F14457" w:rsidRDefault="00FF4A51" w:rsidP="00FF4A51">
      <w:pPr>
        <w:pStyle w:val="NormalWeb"/>
        <w:shd w:val="clear" w:color="auto" w:fill="FFFFFF"/>
        <w:spacing w:before="0" w:beforeAutospacing="0" w:after="0" w:afterAutospacing="0" w:line="360" w:lineRule="auto"/>
      </w:pPr>
      <w:r>
        <w:lastRenderedPageBreak/>
        <w:t xml:space="preserve">                        </w:t>
      </w:r>
      <w:r>
        <w:rPr>
          <w:noProof/>
        </w:rPr>
        <w:drawing>
          <wp:inline distT="0" distB="0" distL="0" distR="0">
            <wp:extent cx="3736909" cy="2505075"/>
            <wp:effectExtent l="19050" t="0" r="0" b="0"/>
            <wp:docPr id="22" name="Image 10" descr="2eme Année TD n 01 TD de Zoologie LA PARAMECIE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eme Année TD n 01 TD de Zoologie LA PARAMECIE - PDF Free Download"/>
                    <pic:cNvPicPr>
                      <a:picLocks noChangeAspect="1" noChangeArrowheads="1"/>
                    </pic:cNvPicPr>
                  </pic:nvPicPr>
                  <pic:blipFill>
                    <a:blip r:embed="rId44" cstate="print"/>
                    <a:srcRect/>
                    <a:stretch>
                      <a:fillRect/>
                    </a:stretch>
                  </pic:blipFill>
                  <pic:spPr bwMode="auto">
                    <a:xfrm>
                      <a:off x="0" y="0"/>
                      <a:ext cx="3760062" cy="2520596"/>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rPr>
          <w:b/>
          <w:bCs/>
        </w:rPr>
      </w:pPr>
      <w:r>
        <w:rPr>
          <w:b/>
          <w:bCs/>
        </w:rPr>
        <w:t xml:space="preserve">                                                </w:t>
      </w:r>
      <w:r>
        <w:rPr>
          <w:noProof/>
        </w:rPr>
        <w:drawing>
          <wp:inline distT="0" distB="0" distL="0" distR="0">
            <wp:extent cx="2818425" cy="3981450"/>
            <wp:effectExtent l="19050" t="0" r="975" b="0"/>
            <wp:docPr id="23" name="Image 7" descr="https://www.zoologie-uclouvain.be/images/syllabus/pr.2.09-reproduction-sexuee-chez-la-paramecie-conjug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oologie-uclouvain.be/images/syllabus/pr.2.09-reproduction-sexuee-chez-la-paramecie-conjugaison.jpg"/>
                    <pic:cNvPicPr>
                      <a:picLocks noChangeAspect="1" noChangeArrowheads="1"/>
                    </pic:cNvPicPr>
                  </pic:nvPicPr>
                  <pic:blipFill>
                    <a:blip r:embed="rId45" cstate="print"/>
                    <a:srcRect/>
                    <a:stretch>
                      <a:fillRect/>
                    </a:stretch>
                  </pic:blipFill>
                  <pic:spPr bwMode="auto">
                    <a:xfrm>
                      <a:off x="0" y="0"/>
                      <a:ext cx="2818425" cy="3981450"/>
                    </a:xfrm>
                    <a:prstGeom prst="rect">
                      <a:avLst/>
                    </a:prstGeom>
                    <a:noFill/>
                    <a:ln w="9525">
                      <a:noFill/>
                      <a:miter lim="800000"/>
                      <a:headEnd/>
                      <a:tailEnd/>
                    </a:ln>
                  </pic:spPr>
                </pic:pic>
              </a:graphicData>
            </a:graphic>
          </wp:inline>
        </w:drawing>
      </w:r>
    </w:p>
    <w:p w:rsidR="00FF4A51" w:rsidRDefault="00FF4A51" w:rsidP="00FF4A51">
      <w:pPr>
        <w:pStyle w:val="NormalWeb"/>
        <w:shd w:val="clear" w:color="auto" w:fill="FFFFFF"/>
        <w:spacing w:before="0" w:beforeAutospacing="0" w:after="0" w:afterAutospacing="0" w:line="360" w:lineRule="auto"/>
        <w:jc w:val="center"/>
        <w:rPr>
          <w:b/>
          <w:bCs/>
          <w:i/>
          <w:iCs/>
        </w:rPr>
      </w:pPr>
      <w:r>
        <w:rPr>
          <w:b/>
          <w:bCs/>
        </w:rPr>
        <w:t xml:space="preserve">                        La c</w:t>
      </w:r>
      <w:r w:rsidRPr="001E66A3">
        <w:rPr>
          <w:b/>
          <w:bCs/>
        </w:rPr>
        <w:t xml:space="preserve">onjugaison chez </w:t>
      </w:r>
      <w:r w:rsidRPr="001E66A3">
        <w:rPr>
          <w:b/>
          <w:bCs/>
          <w:i/>
          <w:iCs/>
        </w:rPr>
        <w:t>Paramecium</w:t>
      </w:r>
    </w:p>
    <w:p w:rsidR="00FF4A51" w:rsidRPr="00C45AF2" w:rsidRDefault="00FF4A51" w:rsidP="00FF4A51">
      <w:pPr>
        <w:pStyle w:val="NormalWeb"/>
        <w:shd w:val="clear" w:color="auto" w:fill="FFFFFF"/>
        <w:spacing w:before="0" w:beforeAutospacing="0" w:after="0" w:afterAutospacing="0" w:line="360" w:lineRule="auto"/>
        <w:jc w:val="center"/>
        <w:rPr>
          <w:b/>
          <w:bCs/>
        </w:rPr>
      </w:pPr>
    </w:p>
    <w:p w:rsidR="00FF4A51" w:rsidRDefault="00FF4A51" w:rsidP="00FF4A51">
      <w:pPr>
        <w:pStyle w:val="NormalWeb"/>
        <w:shd w:val="clear" w:color="auto" w:fill="FFFFFF"/>
        <w:spacing w:before="0" w:beforeAutospacing="0" w:after="0" w:afterAutospacing="0" w:line="360" w:lineRule="auto"/>
        <w:jc w:val="center"/>
        <w:rPr>
          <w:b/>
          <w:bCs/>
          <w:i/>
          <w:iCs/>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2D5536" w:rsidRDefault="002D5536" w:rsidP="00894203">
      <w:pPr>
        <w:autoSpaceDE w:val="0"/>
        <w:autoSpaceDN w:val="0"/>
        <w:adjustRightInd w:val="0"/>
        <w:spacing w:after="0" w:line="360" w:lineRule="auto"/>
        <w:jc w:val="center"/>
        <w:rPr>
          <w:rFonts w:asciiTheme="majorBidi" w:hAnsiTheme="majorBidi"/>
          <w:b/>
          <w:bCs/>
          <w:sz w:val="28"/>
          <w:szCs w:val="28"/>
          <w:lang w:val="fr-FR"/>
        </w:rPr>
      </w:pPr>
    </w:p>
    <w:p w:rsidR="00FF4A51" w:rsidRPr="00666F81" w:rsidRDefault="00FF4A51" w:rsidP="00FF4A51">
      <w:pPr>
        <w:autoSpaceDE w:val="0"/>
        <w:autoSpaceDN w:val="0"/>
        <w:adjustRightInd w:val="0"/>
        <w:spacing w:after="0" w:line="360" w:lineRule="auto"/>
        <w:jc w:val="center"/>
        <w:rPr>
          <w:rFonts w:ascii="Times New Roman" w:hAnsi="Times New Roman" w:cs="Times New Roman"/>
          <w:b/>
          <w:bCs/>
          <w:sz w:val="28"/>
          <w:szCs w:val="28"/>
          <w:shd w:val="clear" w:color="auto" w:fill="FFFFFF"/>
          <w:lang w:val="fr-FR"/>
        </w:rPr>
      </w:pPr>
      <w:r w:rsidRPr="00666F81">
        <w:rPr>
          <w:rFonts w:ascii="Times New Roman" w:hAnsi="Times New Roman" w:cs="Times New Roman"/>
          <w:b/>
          <w:bCs/>
          <w:sz w:val="28"/>
          <w:szCs w:val="28"/>
          <w:shd w:val="clear" w:color="auto" w:fill="FFFFFF"/>
          <w:lang w:val="fr-FR"/>
        </w:rPr>
        <w:lastRenderedPageBreak/>
        <w:t>Sous règne des Métazoaires</w:t>
      </w:r>
      <w:r>
        <w:rPr>
          <w:rFonts w:ascii="Times New Roman" w:hAnsi="Times New Roman" w:cs="Times New Roman"/>
          <w:b/>
          <w:bCs/>
          <w:sz w:val="28"/>
          <w:szCs w:val="28"/>
          <w:shd w:val="clear" w:color="auto" w:fill="FFFFFF"/>
          <w:lang w:val="fr-FR"/>
        </w:rPr>
        <w:t xml:space="preserve"> (Métazoa)</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Pr>
          <w:rFonts w:ascii="Times New Roman" w:hAnsi="Times New Roman" w:cs="Times New Roman"/>
          <w:b/>
          <w:bCs/>
          <w:sz w:val="24"/>
          <w:szCs w:val="24"/>
          <w:shd w:val="clear" w:color="auto" w:fill="FFFFFF"/>
          <w:lang w:val="fr-FR"/>
        </w:rPr>
        <w:t>I-</w:t>
      </w:r>
      <w:r w:rsidRPr="00CA5C80">
        <w:rPr>
          <w:rFonts w:ascii="Times New Roman" w:hAnsi="Times New Roman" w:cs="Times New Roman"/>
          <w:b/>
          <w:bCs/>
          <w:sz w:val="24"/>
          <w:szCs w:val="24"/>
          <w:shd w:val="clear" w:color="auto" w:fill="FFFFFF"/>
          <w:lang w:val="fr-FR"/>
        </w:rPr>
        <w:t>Définition</w:t>
      </w:r>
      <w:r>
        <w:rPr>
          <w:rFonts w:ascii="Times New Roman" w:hAnsi="Times New Roman" w:cs="Times New Roman"/>
          <w:sz w:val="24"/>
          <w:szCs w:val="24"/>
          <w:shd w:val="clear" w:color="auto" w:fill="FFFFFF"/>
          <w:lang w:val="fr-FR"/>
        </w:rPr>
        <w:t xml:space="preserve"> : </w:t>
      </w:r>
      <w:r w:rsidRPr="00686138">
        <w:rPr>
          <w:rFonts w:ascii="Times New Roman" w:hAnsi="Times New Roman" w:cs="Times New Roman"/>
          <w:sz w:val="24"/>
          <w:szCs w:val="24"/>
          <w:shd w:val="clear" w:color="auto" w:fill="FFFFFF"/>
          <w:lang w:val="fr-FR"/>
        </w:rPr>
        <w:t>Les métazoaires</w:t>
      </w:r>
      <w:r>
        <w:rPr>
          <w:rFonts w:ascii="Times New Roman" w:hAnsi="Times New Roman" w:cs="Times New Roman"/>
          <w:sz w:val="24"/>
          <w:szCs w:val="24"/>
          <w:shd w:val="clear" w:color="auto" w:fill="FFFFFF"/>
          <w:lang w:val="fr-FR"/>
        </w:rPr>
        <w:t>(ou animaux pluricellulaires)</w:t>
      </w:r>
      <w:r w:rsidRPr="00686138">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shd w:val="clear" w:color="auto" w:fill="FFFFFF"/>
          <w:lang w:val="fr-FR"/>
        </w:rPr>
        <w:t>est</w:t>
      </w:r>
      <w:r w:rsidRPr="00686138">
        <w:rPr>
          <w:rFonts w:ascii="Times New Roman" w:hAnsi="Times New Roman" w:cs="Times New Roman"/>
          <w:sz w:val="24"/>
          <w:szCs w:val="24"/>
          <w:shd w:val="clear" w:color="auto" w:fill="FFFFFF"/>
          <w:lang w:val="fr-FR"/>
        </w:rPr>
        <w:t xml:space="preserve"> une association de</w:t>
      </w:r>
      <w:r>
        <w:rPr>
          <w:rFonts w:ascii="Times New Roman" w:hAnsi="Times New Roman" w:cs="Times New Roman"/>
          <w:sz w:val="24"/>
          <w:szCs w:val="24"/>
          <w:shd w:val="clear" w:color="auto" w:fill="FFFFFF"/>
          <w:lang w:val="fr-FR"/>
        </w:rPr>
        <w:t xml:space="preserve"> plusieurs</w:t>
      </w:r>
      <w:r w:rsidRPr="00686138">
        <w:rPr>
          <w:rFonts w:ascii="Times New Roman" w:hAnsi="Times New Roman" w:cs="Times New Roman"/>
          <w:sz w:val="24"/>
          <w:szCs w:val="24"/>
          <w:shd w:val="clear" w:color="auto" w:fill="FFFFFF"/>
          <w:lang w:val="fr-FR"/>
        </w:rPr>
        <w:t xml:space="preserve"> cellules qui se partagent le travail.</w:t>
      </w:r>
      <w:r>
        <w:rPr>
          <w:rFonts w:ascii="Times New Roman" w:hAnsi="Times New Roman" w:cs="Times New Roman"/>
          <w:sz w:val="24"/>
          <w:szCs w:val="24"/>
          <w:shd w:val="clear" w:color="auto" w:fill="FFFFFF"/>
          <w:lang w:val="fr-FR"/>
        </w:rPr>
        <w:t xml:space="preserve"> Les cellules différenciées s’associent pour forme des couches monostratifiées les feuillets.  </w:t>
      </w:r>
      <w:r w:rsidRPr="00686138">
        <w:rPr>
          <w:rFonts w:ascii="Times New Roman" w:hAnsi="Times New Roman" w:cs="Times New Roman"/>
          <w:sz w:val="24"/>
          <w:szCs w:val="24"/>
          <w:shd w:val="clear" w:color="auto" w:fill="FFFFFF"/>
          <w:lang w:val="fr-FR"/>
        </w:rPr>
        <w:t>Le début d’un animal</w:t>
      </w:r>
      <w:r>
        <w:rPr>
          <w:rFonts w:ascii="Times New Roman" w:hAnsi="Times New Roman" w:cs="Times New Roman"/>
          <w:sz w:val="24"/>
          <w:szCs w:val="24"/>
          <w:shd w:val="clear" w:color="auto" w:fill="FFFFFF"/>
          <w:lang w:val="fr-FR"/>
        </w:rPr>
        <w:t xml:space="preserve"> métazoaire</w:t>
      </w:r>
      <w:r w:rsidRPr="00686138">
        <w:rPr>
          <w:rFonts w:ascii="Times New Roman" w:hAnsi="Times New Roman" w:cs="Times New Roman"/>
          <w:sz w:val="24"/>
          <w:szCs w:val="24"/>
          <w:shd w:val="clear" w:color="auto" w:fill="FFFFFF"/>
          <w:lang w:val="fr-FR"/>
        </w:rPr>
        <w:t xml:space="preserve"> est un stade unicellulaire (l’œuf) qui passe ensuite </w:t>
      </w:r>
      <w:r>
        <w:rPr>
          <w:rFonts w:ascii="Times New Roman" w:hAnsi="Times New Roman" w:cs="Times New Roman"/>
          <w:sz w:val="24"/>
          <w:szCs w:val="24"/>
          <w:shd w:val="clear" w:color="auto" w:fill="FFFFFF"/>
          <w:lang w:val="fr-FR"/>
        </w:rPr>
        <w:t>pendant la gastrulation</w:t>
      </w:r>
      <w:r w:rsidRPr="00686138">
        <w:rPr>
          <w:rFonts w:ascii="Times New Roman" w:hAnsi="Times New Roman" w:cs="Times New Roman"/>
          <w:sz w:val="24"/>
          <w:szCs w:val="24"/>
          <w:shd w:val="clear" w:color="auto" w:fill="FFFFFF"/>
          <w:lang w:val="fr-FR"/>
        </w:rPr>
        <w:t xml:space="preserve"> par le stade diploblastique</w:t>
      </w:r>
      <w:r>
        <w:rPr>
          <w:rFonts w:ascii="Times New Roman" w:hAnsi="Times New Roman" w:cs="Times New Roman"/>
          <w:sz w:val="24"/>
          <w:szCs w:val="24"/>
          <w:shd w:val="clear" w:color="auto" w:fill="FFFFFF"/>
          <w:lang w:val="fr-FR"/>
        </w:rPr>
        <w:t xml:space="preserve"> après formation de l’ectoderme avec un rôle protecteur et de l’endoderme, à rôle digestif tous les deux séparés par une couche gélatineuse la mésoglée</w:t>
      </w:r>
      <w:r w:rsidRPr="00686138">
        <w:rPr>
          <w:rFonts w:ascii="Times New Roman" w:hAnsi="Times New Roman" w:cs="Times New Roman"/>
          <w:sz w:val="24"/>
          <w:szCs w:val="24"/>
          <w:shd w:val="clear" w:color="auto" w:fill="FFFFFF"/>
          <w:lang w:val="fr-FR"/>
        </w:rPr>
        <w:t>.</w:t>
      </w:r>
      <w:r>
        <w:rPr>
          <w:rFonts w:ascii="Times New Roman" w:hAnsi="Times New Roman" w:cs="Times New Roman"/>
          <w:sz w:val="24"/>
          <w:szCs w:val="24"/>
          <w:shd w:val="clear" w:color="auto" w:fill="FFFFFF"/>
          <w:lang w:val="fr-FR"/>
        </w:rPr>
        <w:t xml:space="preserve"> </w:t>
      </w:r>
      <w:r w:rsidRPr="00686138">
        <w:rPr>
          <w:rFonts w:ascii="Times New Roman" w:hAnsi="Times New Roman" w:cs="Times New Roman"/>
          <w:sz w:val="24"/>
          <w:szCs w:val="24"/>
          <w:shd w:val="clear" w:color="auto" w:fill="FFFFFF"/>
          <w:lang w:val="fr-FR"/>
        </w:rPr>
        <w:t>Chez les diploblastiques, le développement s’arrête à ce stade.</w:t>
      </w:r>
      <w:r>
        <w:rPr>
          <w:rFonts w:ascii="Times New Roman" w:hAnsi="Times New Roman" w:cs="Times New Roman"/>
          <w:sz w:val="24"/>
          <w:szCs w:val="24"/>
          <w:shd w:val="clear" w:color="auto" w:fill="FFFFFF"/>
          <w:lang w:val="fr-FR"/>
        </w:rPr>
        <w:t xml:space="preserve"> Alors que chez les métazoaires triploblastiques un troisième feuillet se met en place c’est le mésoderme. </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p>
    <w:p w:rsidR="00FF4A51" w:rsidRDefault="00FF4A51" w:rsidP="00FF4A51">
      <w:pPr>
        <w:autoSpaceDE w:val="0"/>
        <w:autoSpaceDN w:val="0"/>
        <w:adjustRightInd w:val="0"/>
        <w:spacing w:after="0" w:line="360" w:lineRule="auto"/>
        <w:jc w:val="both"/>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I</w:t>
      </w:r>
      <w:r w:rsidRPr="00E9135E">
        <w:rPr>
          <w:rFonts w:ascii="Times New Roman" w:hAnsi="Times New Roman" w:cs="Times New Roman"/>
          <w:b/>
          <w:bCs/>
          <w:sz w:val="24"/>
          <w:szCs w:val="24"/>
          <w:shd w:val="clear" w:color="auto" w:fill="FFFFFF"/>
          <w:lang w:val="fr-FR"/>
        </w:rPr>
        <w:t>I-</w:t>
      </w:r>
      <w:r>
        <w:rPr>
          <w:rFonts w:ascii="Times New Roman" w:hAnsi="Times New Roman" w:cs="Times New Roman"/>
          <w:b/>
          <w:bCs/>
          <w:sz w:val="24"/>
          <w:szCs w:val="24"/>
          <w:shd w:val="clear" w:color="auto" w:fill="FFFFFF"/>
          <w:lang w:val="fr-FR"/>
        </w:rPr>
        <w:t>M</w:t>
      </w:r>
      <w:r w:rsidRPr="00E9135E">
        <w:rPr>
          <w:rFonts w:ascii="Times New Roman" w:hAnsi="Times New Roman" w:cs="Times New Roman"/>
          <w:b/>
          <w:bCs/>
          <w:sz w:val="24"/>
          <w:szCs w:val="24"/>
          <w:shd w:val="clear" w:color="auto" w:fill="FFFFFF"/>
          <w:lang w:val="fr-FR"/>
        </w:rPr>
        <w:t>étazoaires diploblastiques</w:t>
      </w:r>
      <w:r>
        <w:rPr>
          <w:rFonts w:ascii="Times New Roman" w:hAnsi="Times New Roman" w:cs="Times New Roman"/>
          <w:b/>
          <w:bCs/>
          <w:sz w:val="24"/>
          <w:szCs w:val="24"/>
          <w:shd w:val="clear" w:color="auto" w:fill="FFFFFF"/>
          <w:lang w:val="fr-FR"/>
        </w:rPr>
        <w:t> :</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E9135E">
        <w:rPr>
          <w:rFonts w:ascii="Times New Roman" w:hAnsi="Times New Roman" w:cs="Times New Roman"/>
          <w:sz w:val="24"/>
          <w:szCs w:val="24"/>
          <w:shd w:val="clear" w:color="auto" w:fill="FFFFFF"/>
          <w:lang w:val="fr-FR"/>
        </w:rPr>
        <w:t>Généralement les métazoaires diploblastiques sont représentés par les spongiaires, les cnidaires et les cténaires</w:t>
      </w:r>
    </w:p>
    <w:p w:rsidR="00FF4A51" w:rsidRPr="00E9135E"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p>
    <w:p w:rsidR="00FF4A51" w:rsidRPr="00A92E13" w:rsidRDefault="00FF4A51" w:rsidP="00FF4A51">
      <w:pPr>
        <w:autoSpaceDE w:val="0"/>
        <w:autoSpaceDN w:val="0"/>
        <w:adjustRightInd w:val="0"/>
        <w:spacing w:after="0" w:line="360" w:lineRule="auto"/>
        <w:jc w:val="center"/>
        <w:rPr>
          <w:rFonts w:ascii="Times New Roman" w:hAnsi="Times New Roman" w:cs="Times New Roman"/>
          <w:b/>
          <w:bCs/>
          <w:sz w:val="28"/>
          <w:szCs w:val="28"/>
          <w:shd w:val="clear" w:color="auto" w:fill="FFFFFF"/>
          <w:lang w:val="fr-FR"/>
        </w:rPr>
      </w:pPr>
      <w:r>
        <w:rPr>
          <w:rFonts w:ascii="Times New Roman" w:hAnsi="Times New Roman" w:cs="Times New Roman"/>
          <w:b/>
          <w:bCs/>
          <w:sz w:val="28"/>
          <w:szCs w:val="28"/>
          <w:shd w:val="clear" w:color="auto" w:fill="FFFFFF"/>
          <w:lang w:val="fr-FR"/>
        </w:rPr>
        <w:t>II-1</w:t>
      </w:r>
      <w:r w:rsidRPr="00A92E13">
        <w:rPr>
          <w:rFonts w:ascii="Times New Roman" w:hAnsi="Times New Roman" w:cs="Times New Roman"/>
          <w:b/>
          <w:bCs/>
          <w:sz w:val="28"/>
          <w:szCs w:val="28"/>
          <w:shd w:val="clear" w:color="auto" w:fill="FFFFFF"/>
          <w:lang w:val="fr-FR"/>
        </w:rPr>
        <w:t>Embranchement des Spongiaires (ou Porifère)</w:t>
      </w:r>
    </w:p>
    <w:p w:rsidR="00FF4A51" w:rsidRPr="00E9135E" w:rsidRDefault="00FF4A51" w:rsidP="00FF4A51">
      <w:pPr>
        <w:autoSpaceDE w:val="0"/>
        <w:autoSpaceDN w:val="0"/>
        <w:adjustRightInd w:val="0"/>
        <w:spacing w:after="0" w:line="360" w:lineRule="auto"/>
        <w:jc w:val="both"/>
        <w:rPr>
          <w:rFonts w:asciiTheme="majorBidi" w:hAnsiTheme="majorBidi"/>
          <w:b/>
          <w:bCs/>
          <w:sz w:val="24"/>
          <w:szCs w:val="24"/>
          <w:lang w:val="fr-FR"/>
        </w:rPr>
      </w:pPr>
    </w:p>
    <w:p w:rsidR="00FF4A51" w:rsidRDefault="00FF4A51" w:rsidP="00FF4A51">
      <w:pPr>
        <w:autoSpaceDE w:val="0"/>
        <w:autoSpaceDN w:val="0"/>
        <w:adjustRightInd w:val="0"/>
        <w:spacing w:after="0" w:line="360" w:lineRule="auto"/>
        <w:jc w:val="both"/>
        <w:rPr>
          <w:rFonts w:asciiTheme="majorBidi" w:hAnsiTheme="majorBidi"/>
          <w:b/>
          <w:bCs/>
          <w:sz w:val="24"/>
          <w:szCs w:val="24"/>
          <w:lang w:val="fr-FR"/>
        </w:rPr>
      </w:pPr>
      <w:r w:rsidRPr="00E9135E">
        <w:rPr>
          <w:rFonts w:asciiTheme="majorBidi" w:hAnsiTheme="majorBidi"/>
          <w:b/>
          <w:bCs/>
          <w:sz w:val="24"/>
          <w:szCs w:val="24"/>
          <w:lang w:val="fr-FR"/>
        </w:rPr>
        <w:t>II-</w:t>
      </w:r>
      <w:r>
        <w:rPr>
          <w:rFonts w:asciiTheme="majorBidi" w:hAnsiTheme="majorBidi"/>
          <w:b/>
          <w:bCs/>
          <w:sz w:val="24"/>
          <w:szCs w:val="24"/>
          <w:lang w:val="fr-FR"/>
        </w:rPr>
        <w:t>1-1</w:t>
      </w:r>
      <w:r w:rsidRPr="00E9135E">
        <w:rPr>
          <w:rFonts w:asciiTheme="majorBidi" w:hAnsiTheme="majorBidi"/>
          <w:b/>
          <w:bCs/>
          <w:sz w:val="24"/>
          <w:szCs w:val="24"/>
          <w:lang w:val="fr-FR"/>
        </w:rPr>
        <w:t xml:space="preserve"> Caractères généraux</w:t>
      </w:r>
    </w:p>
    <w:p w:rsidR="00FF4A51" w:rsidRPr="00E9135E" w:rsidRDefault="00FF4A51" w:rsidP="00FF4A51">
      <w:pPr>
        <w:autoSpaceDE w:val="0"/>
        <w:autoSpaceDN w:val="0"/>
        <w:adjustRightInd w:val="0"/>
        <w:spacing w:after="0" w:line="360" w:lineRule="auto"/>
        <w:jc w:val="both"/>
        <w:rPr>
          <w:rFonts w:asciiTheme="majorBidi" w:hAnsiTheme="majorBidi"/>
          <w:b/>
          <w:bCs/>
          <w:sz w:val="24"/>
          <w:szCs w:val="24"/>
          <w:lang w:val="fr-FR"/>
        </w:rPr>
      </w:pPr>
      <w:r>
        <w:rPr>
          <w:rFonts w:asciiTheme="majorBidi" w:hAnsiTheme="majorBidi"/>
          <w:b/>
          <w:bCs/>
          <w:sz w:val="24"/>
          <w:szCs w:val="24"/>
          <w:lang w:val="fr-FR"/>
        </w:rPr>
        <w:t>-</w:t>
      </w:r>
      <w:r>
        <w:rPr>
          <w:rFonts w:asciiTheme="majorBidi" w:hAnsiTheme="majorBidi"/>
          <w:sz w:val="24"/>
          <w:szCs w:val="24"/>
          <w:lang w:val="fr-FR"/>
        </w:rPr>
        <w:t>A</w:t>
      </w:r>
      <w:r w:rsidRPr="00AF6712">
        <w:rPr>
          <w:rFonts w:asciiTheme="majorBidi" w:hAnsiTheme="majorBidi"/>
          <w:sz w:val="24"/>
          <w:szCs w:val="24"/>
          <w:lang w:val="fr-FR"/>
        </w:rPr>
        <w:t>nimaux diploblastiques</w:t>
      </w:r>
      <w:r>
        <w:rPr>
          <w:rFonts w:asciiTheme="majorBidi" w:hAnsiTheme="majorBidi"/>
          <w:sz w:val="24"/>
          <w:szCs w:val="24"/>
          <w:lang w:val="fr-FR"/>
        </w:rPr>
        <w:t xml:space="preserve"> dont l’ectoderme est tapissé par une couche de cellules aplaties et jointives (les pinacocytes) alors que l’endoderme est formé par des choanocytes, qui sont des cellules flagellées jouant un rôle important dans la phagocytose et la circulation de l’eau grâce aux mouvements des flagelles. Les deux feuillets sont séparés par la mésoglée elle-même formée d’un mélange de cellules comme les archéocytes ( qui sont des cellules totipotentes), les cellules amiboïdes (à rôle phagocytaire) …..  </w:t>
      </w:r>
      <w:r>
        <w:rPr>
          <w:rFonts w:asciiTheme="majorBidi" w:hAnsiTheme="majorBidi"/>
          <w:b/>
          <w:bCs/>
          <w:sz w:val="24"/>
          <w:szCs w:val="24"/>
          <w:lang w:val="fr-FR"/>
        </w:rPr>
        <w:t xml:space="preserve">  </w:t>
      </w:r>
    </w:p>
    <w:p w:rsidR="00FF4A51" w:rsidRDefault="00FF4A51" w:rsidP="00FF4A51">
      <w:pPr>
        <w:autoSpaceDE w:val="0"/>
        <w:autoSpaceDN w:val="0"/>
        <w:adjustRightInd w:val="0"/>
        <w:spacing w:after="0" w:line="360" w:lineRule="auto"/>
        <w:jc w:val="both"/>
        <w:rPr>
          <w:rFonts w:asciiTheme="majorBidi" w:hAnsiTheme="majorBidi"/>
          <w:sz w:val="24"/>
          <w:szCs w:val="24"/>
          <w:lang w:val="fr-FR"/>
        </w:rPr>
      </w:pPr>
      <w:r>
        <w:rPr>
          <w:rFonts w:asciiTheme="majorBidi" w:hAnsiTheme="majorBidi"/>
          <w:sz w:val="24"/>
          <w:szCs w:val="24"/>
          <w:lang w:val="fr-FR"/>
        </w:rPr>
        <w:t>-</w:t>
      </w:r>
      <w:r w:rsidRPr="00E9135E">
        <w:rPr>
          <w:rFonts w:asciiTheme="majorBidi" w:hAnsiTheme="majorBidi"/>
          <w:sz w:val="24"/>
          <w:szCs w:val="24"/>
          <w:lang w:val="fr-FR"/>
        </w:rPr>
        <w:t>Animaux sans symétrie et sans organes définis</w:t>
      </w:r>
      <w:r>
        <w:rPr>
          <w:rFonts w:asciiTheme="majorBidi" w:hAnsiTheme="majorBidi"/>
          <w:sz w:val="24"/>
          <w:szCs w:val="24"/>
          <w:lang w:val="fr-FR"/>
        </w:rPr>
        <w:t>.</w:t>
      </w:r>
      <w:r w:rsidRPr="003D5D7D">
        <w:rPr>
          <w:rFonts w:ascii="Arial" w:hAnsi="Arial" w:cs="Arial"/>
          <w:color w:val="777777"/>
          <w:shd w:val="clear" w:color="auto" w:fill="FFFFFF"/>
          <w:lang w:val="fr-FR"/>
        </w:rPr>
        <w:t xml:space="preserve"> </w:t>
      </w:r>
      <w:r w:rsidRPr="003D5D7D">
        <w:rPr>
          <w:rFonts w:ascii="Times New Roman" w:hAnsi="Times New Roman" w:cs="Times New Roman"/>
          <w:sz w:val="24"/>
          <w:szCs w:val="24"/>
          <w:shd w:val="clear" w:color="auto" w:fill="FFFFFF"/>
          <w:lang w:val="fr-FR"/>
        </w:rPr>
        <w:t>Se sont des petits sacs dont la cavité gastrique, interne ou Atrium, communique avec l'extérieur par une ouverture</w:t>
      </w:r>
      <w:r w:rsidRPr="003D5D7D">
        <w:rPr>
          <w:rFonts w:ascii="Times New Roman" w:hAnsi="Times New Roman" w:cs="Times New Roman"/>
          <w:sz w:val="24"/>
          <w:szCs w:val="24"/>
          <w:lang w:val="fr-FR"/>
        </w:rPr>
        <w:br/>
      </w:r>
      <w:r w:rsidRPr="003D5D7D">
        <w:rPr>
          <w:rFonts w:ascii="Times New Roman" w:hAnsi="Times New Roman" w:cs="Times New Roman"/>
          <w:sz w:val="24"/>
          <w:szCs w:val="24"/>
          <w:shd w:val="clear" w:color="auto" w:fill="FFFFFF"/>
          <w:lang w:val="fr-FR"/>
        </w:rPr>
        <w:t>apicale appelée Oscule</w:t>
      </w:r>
      <w:r w:rsidRPr="003D5D7D">
        <w:rPr>
          <w:rFonts w:ascii="Times New Roman" w:hAnsi="Times New Roman" w:cs="Times New Roman"/>
          <w:sz w:val="24"/>
          <w:szCs w:val="24"/>
          <w:lang w:val="fr-FR"/>
        </w:rPr>
        <w:t xml:space="preserve"> </w:t>
      </w:r>
    </w:p>
    <w:p w:rsidR="00FF4A51" w:rsidRDefault="00FF4A51" w:rsidP="00FF4A51">
      <w:pPr>
        <w:autoSpaceDE w:val="0"/>
        <w:autoSpaceDN w:val="0"/>
        <w:adjustRightInd w:val="0"/>
        <w:spacing w:after="0" w:line="360" w:lineRule="auto"/>
        <w:jc w:val="both"/>
        <w:rPr>
          <w:rFonts w:asciiTheme="majorBidi" w:hAnsiTheme="majorBidi"/>
          <w:sz w:val="24"/>
          <w:szCs w:val="24"/>
          <w:lang w:val="fr-FR"/>
        </w:rPr>
      </w:pPr>
      <w:r w:rsidRPr="003D5D7D">
        <w:rPr>
          <w:rFonts w:asciiTheme="majorBidi" w:hAnsiTheme="majorBidi"/>
          <w:sz w:val="24"/>
          <w:szCs w:val="24"/>
          <w:lang w:val="fr-FR"/>
        </w:rPr>
        <w:t>Le</w:t>
      </w:r>
      <w:r>
        <w:rPr>
          <w:rFonts w:asciiTheme="majorBidi" w:hAnsiTheme="majorBidi"/>
          <w:sz w:val="24"/>
          <w:szCs w:val="24"/>
          <w:lang w:val="fr-FR"/>
        </w:rPr>
        <w:t>ur</w:t>
      </w:r>
      <w:r w:rsidRPr="003D5D7D">
        <w:rPr>
          <w:rFonts w:asciiTheme="majorBidi" w:hAnsiTheme="majorBidi"/>
          <w:sz w:val="24"/>
          <w:szCs w:val="24"/>
          <w:lang w:val="fr-FR"/>
        </w:rPr>
        <w:t xml:space="preserve"> corps</w:t>
      </w:r>
      <w:r>
        <w:rPr>
          <w:rFonts w:asciiTheme="majorBidi" w:hAnsiTheme="majorBidi"/>
          <w:sz w:val="24"/>
          <w:szCs w:val="24"/>
          <w:lang w:val="fr-FR"/>
        </w:rPr>
        <w:t xml:space="preserve"> est</w:t>
      </w:r>
      <w:r w:rsidRPr="003D5D7D">
        <w:rPr>
          <w:rFonts w:asciiTheme="majorBidi" w:hAnsiTheme="majorBidi"/>
          <w:sz w:val="24"/>
          <w:szCs w:val="24"/>
          <w:lang w:val="fr-FR"/>
        </w:rPr>
        <w:t xml:space="preserve"> de nature poreuse (d’où le nom Porifère)</w:t>
      </w:r>
      <w:r w:rsidRPr="003D5D7D">
        <w:rPr>
          <w:rFonts w:asciiTheme="majorBidi" w:hAnsiTheme="majorBidi"/>
          <w:sz w:val="24"/>
          <w:szCs w:val="24"/>
          <w:shd w:val="clear" w:color="auto" w:fill="FFFFFF"/>
          <w:lang w:val="fr-FR"/>
        </w:rPr>
        <w:t xml:space="preserve"> permet la circulation de l'eau qui pénètre par des pores dits pores inhalant</w:t>
      </w:r>
      <w:r>
        <w:rPr>
          <w:rFonts w:asciiTheme="majorBidi" w:hAnsiTheme="majorBidi"/>
          <w:sz w:val="24"/>
          <w:szCs w:val="24"/>
          <w:shd w:val="clear" w:color="auto" w:fill="FFFFFF"/>
          <w:lang w:val="fr-FR"/>
        </w:rPr>
        <w:t>s</w:t>
      </w:r>
      <w:r w:rsidRPr="003D5D7D">
        <w:rPr>
          <w:rFonts w:asciiTheme="majorBidi" w:hAnsiTheme="majorBidi"/>
          <w:sz w:val="24"/>
          <w:szCs w:val="24"/>
          <w:shd w:val="clear" w:color="auto" w:fill="FFFFFF"/>
          <w:lang w:val="fr-FR"/>
        </w:rPr>
        <w:t>, et ressort par l'oscule qui fonctionne</w:t>
      </w:r>
      <w:r>
        <w:rPr>
          <w:rFonts w:asciiTheme="majorBidi" w:hAnsiTheme="majorBidi"/>
          <w:sz w:val="24"/>
          <w:szCs w:val="24"/>
          <w:shd w:val="clear" w:color="auto" w:fill="FFFFFF"/>
          <w:lang w:val="fr-FR"/>
        </w:rPr>
        <w:t xml:space="preserve"> </w:t>
      </w:r>
      <w:r w:rsidRPr="003D5D7D">
        <w:rPr>
          <w:rFonts w:asciiTheme="majorBidi" w:hAnsiTheme="majorBidi"/>
          <w:sz w:val="24"/>
          <w:szCs w:val="24"/>
          <w:shd w:val="clear" w:color="auto" w:fill="FFFFFF"/>
          <w:lang w:val="fr-FR"/>
        </w:rPr>
        <w:t xml:space="preserve"> comme un anus</w:t>
      </w:r>
      <w:r w:rsidRPr="003D5D7D">
        <w:rPr>
          <w:rFonts w:asciiTheme="majorBidi" w:hAnsiTheme="majorBidi"/>
          <w:sz w:val="24"/>
          <w:szCs w:val="24"/>
          <w:lang w:val="fr-FR"/>
        </w:rPr>
        <w:br/>
      </w:r>
      <w:r>
        <w:rPr>
          <w:rFonts w:asciiTheme="majorBidi" w:hAnsiTheme="majorBidi"/>
          <w:sz w:val="24"/>
          <w:szCs w:val="24"/>
          <w:lang w:val="fr-FR"/>
        </w:rPr>
        <w:t>L</w:t>
      </w:r>
      <w:r w:rsidRPr="00E9135E">
        <w:rPr>
          <w:rFonts w:asciiTheme="majorBidi" w:hAnsiTheme="majorBidi"/>
          <w:sz w:val="24"/>
          <w:szCs w:val="24"/>
          <w:lang w:val="fr-FR"/>
        </w:rPr>
        <w:t>e squelette discontinu est formé de spicules siliceux ou calcaires plus des fibres de spongine. Ce sont des animaux presque tous marins</w:t>
      </w:r>
      <w:r>
        <w:rPr>
          <w:rFonts w:asciiTheme="majorBidi" w:hAnsiTheme="majorBidi"/>
          <w:sz w:val="24"/>
          <w:szCs w:val="24"/>
          <w:lang w:val="fr-FR"/>
        </w:rPr>
        <w:t xml:space="preserve"> vivant en profondeur</w:t>
      </w:r>
      <w:r w:rsidRPr="00E9135E">
        <w:rPr>
          <w:rFonts w:asciiTheme="majorBidi" w:hAnsiTheme="majorBidi"/>
          <w:sz w:val="24"/>
          <w:szCs w:val="24"/>
          <w:lang w:val="fr-FR"/>
        </w:rPr>
        <w:t xml:space="preserve">, </w:t>
      </w:r>
    </w:p>
    <w:p w:rsidR="00FF4A51" w:rsidRDefault="00FF4A51" w:rsidP="00FF4A51">
      <w:pPr>
        <w:autoSpaceDE w:val="0"/>
        <w:autoSpaceDN w:val="0"/>
        <w:adjustRightInd w:val="0"/>
        <w:spacing w:after="0" w:line="360" w:lineRule="auto"/>
        <w:jc w:val="both"/>
        <w:rPr>
          <w:rFonts w:asciiTheme="majorBidi" w:hAnsiTheme="majorBidi"/>
          <w:sz w:val="24"/>
          <w:szCs w:val="24"/>
          <w:shd w:val="clear" w:color="auto" w:fill="FFFFFF"/>
          <w:lang w:val="fr-FR"/>
        </w:rPr>
      </w:pPr>
      <w:r w:rsidRPr="003D5D7D">
        <w:rPr>
          <w:rFonts w:asciiTheme="majorBidi" w:hAnsiTheme="majorBidi"/>
          <w:sz w:val="24"/>
          <w:szCs w:val="24"/>
          <w:lang w:val="fr-FR"/>
        </w:rPr>
        <w:lastRenderedPageBreak/>
        <w:t xml:space="preserve">Ce sont des animaux sessiles car ils sont tous fixés vivant sur des </w:t>
      </w:r>
      <w:r w:rsidRPr="003D5D7D">
        <w:rPr>
          <w:rFonts w:asciiTheme="majorBidi" w:hAnsiTheme="majorBidi"/>
          <w:sz w:val="24"/>
          <w:szCs w:val="24"/>
          <w:shd w:val="clear" w:color="auto" w:fill="FFFFFF"/>
          <w:lang w:val="fr-FR"/>
        </w:rPr>
        <w:t>supports comme les rochers, polypiers, coquilles et même Crustacés vivants</w:t>
      </w:r>
      <w:r>
        <w:rPr>
          <w:rFonts w:asciiTheme="majorBidi" w:hAnsiTheme="majorBidi"/>
          <w:sz w:val="24"/>
          <w:szCs w:val="24"/>
          <w:shd w:val="clear" w:color="auto" w:fill="FFFFFF"/>
          <w:lang w:val="fr-FR"/>
        </w:rPr>
        <w:t xml:space="preserve">. </w:t>
      </w:r>
    </w:p>
    <w:p w:rsidR="00FF4A51" w:rsidRPr="0006526A" w:rsidRDefault="00FF4A51" w:rsidP="00FF4A51">
      <w:pPr>
        <w:autoSpaceDE w:val="0"/>
        <w:autoSpaceDN w:val="0"/>
        <w:adjustRightInd w:val="0"/>
        <w:spacing w:after="0" w:line="360" w:lineRule="auto"/>
        <w:jc w:val="both"/>
        <w:rPr>
          <w:rFonts w:asciiTheme="majorBidi" w:hAnsiTheme="majorBidi"/>
          <w:b/>
          <w:bCs/>
          <w:sz w:val="24"/>
          <w:szCs w:val="24"/>
          <w:shd w:val="clear" w:color="auto" w:fill="FFFFFF"/>
          <w:lang w:val="fr-FR"/>
        </w:rPr>
      </w:pPr>
      <w:r w:rsidRPr="0006526A">
        <w:rPr>
          <w:rFonts w:asciiTheme="majorBidi" w:hAnsiTheme="majorBidi"/>
          <w:sz w:val="24"/>
          <w:szCs w:val="24"/>
          <w:shd w:val="clear" w:color="auto" w:fill="FFFFFF"/>
          <w:lang w:val="fr-FR"/>
        </w:rPr>
        <w:t>Suivant la complexité de la paroi, on distingue différents stades (pas de groupe systématique)</w:t>
      </w:r>
      <w:r>
        <w:rPr>
          <w:rFonts w:asciiTheme="majorBidi" w:hAnsiTheme="majorBidi"/>
          <w:sz w:val="24"/>
          <w:szCs w:val="24"/>
          <w:lang w:val="fr-FR"/>
        </w:rPr>
        <w:t>, stade Ascon, stade Sycon et stade Leucon</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Pr>
          <w:noProof/>
          <w:lang w:val="fr-FR" w:eastAsia="fr-FR" w:bidi="ar-SA"/>
        </w:rPr>
        <w:drawing>
          <wp:inline distT="0" distB="0" distL="0" distR="0">
            <wp:extent cx="4943066" cy="3686175"/>
            <wp:effectExtent l="19050" t="0" r="0" b="0"/>
            <wp:docPr id="24" name="Image 1" descr="Choanoflagellés et choan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anoflagellés et choanocytes"/>
                    <pic:cNvPicPr>
                      <a:picLocks noChangeAspect="1" noChangeArrowheads="1"/>
                    </pic:cNvPicPr>
                  </pic:nvPicPr>
                  <pic:blipFill>
                    <a:blip r:embed="rId46" cstate="print"/>
                    <a:srcRect/>
                    <a:stretch>
                      <a:fillRect/>
                    </a:stretch>
                  </pic:blipFill>
                  <pic:spPr bwMode="auto">
                    <a:xfrm>
                      <a:off x="0" y="0"/>
                      <a:ext cx="4943235" cy="3686301"/>
                    </a:xfrm>
                    <a:prstGeom prst="rect">
                      <a:avLst/>
                    </a:prstGeom>
                    <a:noFill/>
                    <a:ln w="9525">
                      <a:noFill/>
                      <a:miter lim="800000"/>
                      <a:headEnd/>
                      <a:tailEnd/>
                    </a:ln>
                  </pic:spPr>
                </pic:pic>
              </a:graphicData>
            </a:graphic>
          </wp:inline>
        </w:drawing>
      </w:r>
    </w:p>
    <w:p w:rsidR="00FF4A51"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r w:rsidRPr="00AF6712">
        <w:rPr>
          <w:rFonts w:ascii="Times New Roman" w:hAnsi="Times New Roman" w:cs="Times New Roman"/>
          <w:b/>
          <w:bCs/>
          <w:sz w:val="24"/>
          <w:szCs w:val="24"/>
          <w:shd w:val="clear" w:color="auto" w:fill="FFFFFF"/>
          <w:lang w:val="fr-FR"/>
        </w:rPr>
        <w:t>Structure d’un Choanocyte</w:t>
      </w:r>
      <w:r>
        <w:rPr>
          <w:rFonts w:ascii="Times New Roman" w:hAnsi="Times New Roman" w:cs="Times New Roman"/>
          <w:b/>
          <w:bCs/>
          <w:sz w:val="24"/>
          <w:szCs w:val="24"/>
          <w:shd w:val="clear" w:color="auto" w:fill="FFFFFF"/>
          <w:lang w:val="fr-FR"/>
        </w:rPr>
        <w:t xml:space="preserve"> flagellé (A) et d’un</w:t>
      </w:r>
      <w:r w:rsidRPr="00AF6712">
        <w:rPr>
          <w:rFonts w:ascii="Times New Roman" w:hAnsi="Times New Roman" w:cs="Times New Roman"/>
          <w:b/>
          <w:bCs/>
          <w:sz w:val="24"/>
          <w:szCs w:val="24"/>
          <w:shd w:val="clear" w:color="auto" w:fill="FFFFFF"/>
          <w:lang w:val="fr-FR"/>
        </w:rPr>
        <w:t xml:space="preserve"> Spongiaire </w:t>
      </w:r>
      <w:r>
        <w:rPr>
          <w:rFonts w:ascii="Times New Roman" w:hAnsi="Times New Roman" w:cs="Times New Roman"/>
          <w:b/>
          <w:bCs/>
          <w:sz w:val="24"/>
          <w:szCs w:val="24"/>
          <w:shd w:val="clear" w:color="auto" w:fill="FFFFFF"/>
          <w:lang w:val="fr-FR"/>
        </w:rPr>
        <w:t>(B)</w:t>
      </w:r>
    </w:p>
    <w:p w:rsidR="00FF4A51"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r w:rsidRPr="00A418A3">
        <w:rPr>
          <w:rFonts w:ascii="Times New Roman" w:hAnsi="Times New Roman" w:cs="Times New Roman"/>
          <w:b/>
          <w:bCs/>
          <w:sz w:val="24"/>
          <w:szCs w:val="24"/>
          <w:shd w:val="clear" w:color="auto" w:fill="FFFFFF"/>
          <w:lang w:val="fr-FR"/>
        </w:rPr>
        <w:drawing>
          <wp:inline distT="0" distB="0" distL="0" distR="0">
            <wp:extent cx="2486025" cy="1918057"/>
            <wp:effectExtent l="19050" t="0" r="9525" b="0"/>
            <wp:docPr id="25" name="Image 16" descr="Spicules d'épo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icules d'éponges"/>
                    <pic:cNvPicPr>
                      <a:picLocks noChangeAspect="1" noChangeArrowheads="1"/>
                    </pic:cNvPicPr>
                  </pic:nvPicPr>
                  <pic:blipFill>
                    <a:blip r:embed="rId47" cstate="print"/>
                    <a:srcRect b="9489"/>
                    <a:stretch>
                      <a:fillRect/>
                    </a:stretch>
                  </pic:blipFill>
                  <pic:spPr bwMode="auto">
                    <a:xfrm>
                      <a:off x="0" y="0"/>
                      <a:ext cx="2486025" cy="1918057"/>
                    </a:xfrm>
                    <a:prstGeom prst="rect">
                      <a:avLst/>
                    </a:prstGeom>
                    <a:noFill/>
                    <a:ln w="9525">
                      <a:noFill/>
                      <a:miter lim="800000"/>
                      <a:headEnd/>
                      <a:tailEnd/>
                    </a:ln>
                  </pic:spPr>
                </pic:pic>
              </a:graphicData>
            </a:graphic>
          </wp:inline>
        </w:drawing>
      </w:r>
      <w:r w:rsidRPr="00A418A3">
        <w:rPr>
          <w:rFonts w:ascii="Times New Roman" w:hAnsi="Times New Roman" w:cs="Times New Roman"/>
          <w:b/>
          <w:bCs/>
          <w:sz w:val="24"/>
          <w:szCs w:val="24"/>
          <w:shd w:val="clear" w:color="auto" w:fill="FFFFFF"/>
          <w:lang w:val="fr-FR"/>
        </w:rPr>
        <w:drawing>
          <wp:inline distT="0" distB="0" distL="0" distR="0">
            <wp:extent cx="2722245" cy="1801350"/>
            <wp:effectExtent l="19050" t="0" r="1905" b="0"/>
            <wp:docPr id="26" name="Image 19" descr="Charpente d'une épo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arpente d'une éponge"/>
                    <pic:cNvPicPr>
                      <a:picLocks noChangeAspect="1" noChangeArrowheads="1"/>
                    </pic:cNvPicPr>
                  </pic:nvPicPr>
                  <pic:blipFill>
                    <a:blip r:embed="rId48" cstate="print"/>
                    <a:srcRect b="8195"/>
                    <a:stretch>
                      <a:fillRect/>
                    </a:stretch>
                  </pic:blipFill>
                  <pic:spPr bwMode="auto">
                    <a:xfrm>
                      <a:off x="0" y="0"/>
                      <a:ext cx="2722245" cy="1801350"/>
                    </a:xfrm>
                    <a:prstGeom prst="rect">
                      <a:avLst/>
                    </a:prstGeom>
                    <a:noFill/>
                    <a:ln w="9525">
                      <a:noFill/>
                      <a:miter lim="800000"/>
                      <a:headEnd/>
                      <a:tailEnd/>
                    </a:ln>
                  </pic:spPr>
                </pic:pic>
              </a:graphicData>
            </a:graphic>
          </wp:inline>
        </w:drawing>
      </w:r>
    </w:p>
    <w:p w:rsidR="00FF4A51"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 xml:space="preserve">                                A                                                               B</w:t>
      </w:r>
    </w:p>
    <w:p w:rsidR="00FF4A51"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p>
    <w:p w:rsidR="00FF4A51"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Spicules (A) et charpente d’une éponge</w:t>
      </w:r>
    </w:p>
    <w:p w:rsidR="00FF4A51"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r>
        <w:rPr>
          <w:noProof/>
          <w:lang w:val="fr-FR" w:eastAsia="fr-FR" w:bidi="ar-SA"/>
        </w:rPr>
        <w:lastRenderedPageBreak/>
        <w:drawing>
          <wp:inline distT="0" distB="0" distL="0" distR="0">
            <wp:extent cx="4762500" cy="2800350"/>
            <wp:effectExtent l="19050" t="0" r="0" b="0"/>
            <wp:docPr id="27" name="Image 13" descr="https://sites.google.com/site/classificationanimale/_/rsrc/1516960771195/arbre-phylogenetique/spongiaires/500px-Porifera_Types-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ites.google.com/site/classificationanimale/_/rsrc/1516960771195/arbre-phylogenetique/spongiaires/500px-Porifera_Types-fr.svg.png"/>
                    <pic:cNvPicPr>
                      <a:picLocks noChangeAspect="1" noChangeArrowheads="1"/>
                    </pic:cNvPicPr>
                  </pic:nvPicPr>
                  <pic:blipFill>
                    <a:blip r:embed="rId49" cstate="print"/>
                    <a:srcRect/>
                    <a:stretch>
                      <a:fillRect/>
                    </a:stretch>
                  </pic:blipFill>
                  <pic:spPr bwMode="auto">
                    <a:xfrm>
                      <a:off x="0" y="0"/>
                      <a:ext cx="4762500" cy="2800350"/>
                    </a:xfrm>
                    <a:prstGeom prst="rect">
                      <a:avLst/>
                    </a:prstGeom>
                    <a:noFill/>
                    <a:ln w="9525">
                      <a:noFill/>
                      <a:miter lim="800000"/>
                      <a:headEnd/>
                      <a:tailEnd/>
                    </a:ln>
                  </pic:spPr>
                </pic:pic>
              </a:graphicData>
            </a:graphic>
          </wp:inline>
        </w:drawing>
      </w:r>
    </w:p>
    <w:p w:rsidR="00FF4A51"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p>
    <w:p w:rsidR="00FF4A51" w:rsidRPr="0006526A"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Les s</w:t>
      </w:r>
      <w:r w:rsidRPr="0006526A">
        <w:rPr>
          <w:rFonts w:ascii="Times New Roman" w:hAnsi="Times New Roman" w:cs="Times New Roman"/>
          <w:b/>
          <w:bCs/>
          <w:sz w:val="24"/>
          <w:szCs w:val="24"/>
          <w:shd w:val="clear" w:color="auto" w:fill="FFFFFF"/>
          <w:lang w:val="fr-FR"/>
        </w:rPr>
        <w:t>tades Ascon (A), Sycon (B) et Leucon (C)</w:t>
      </w:r>
    </w:p>
    <w:p w:rsidR="00FF4A51"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p>
    <w:p w:rsidR="00FF4A51"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II-1-2Classification</w:t>
      </w:r>
    </w:p>
    <w:p w:rsidR="00FF4A51" w:rsidRPr="00AB25B3" w:rsidRDefault="00FF4A51" w:rsidP="00FF4A51">
      <w:pPr>
        <w:shd w:val="clear" w:color="auto" w:fill="FFFFFF"/>
        <w:spacing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color w:val="212529"/>
          <w:sz w:val="24"/>
          <w:szCs w:val="24"/>
          <w:lang w:val="fr-FR" w:eastAsia="fr-FR" w:bidi="ar-SA"/>
        </w:rPr>
        <w:t>Selon la nature des spicules les spongiaires sont subdivisés en trois classes:</w:t>
      </w:r>
    </w:p>
    <w:p w:rsidR="00FF4A51" w:rsidRPr="00AB25B3" w:rsidRDefault="00FF4A51" w:rsidP="00FF4A51">
      <w:pPr>
        <w:numPr>
          <w:ilvl w:val="0"/>
          <w:numId w:val="6"/>
        </w:numPr>
        <w:shd w:val="clear" w:color="auto" w:fill="FFFFFF"/>
        <w:spacing w:before="100" w:beforeAutospacing="1"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b/>
          <w:bCs/>
          <w:color w:val="212529"/>
          <w:sz w:val="24"/>
          <w:szCs w:val="24"/>
          <w:lang w:val="fr-FR" w:eastAsia="fr-FR" w:bidi="ar-SA"/>
        </w:rPr>
        <w:t>Les éponges calcaires</w:t>
      </w:r>
      <w:r w:rsidRPr="00AB25B3">
        <w:rPr>
          <w:rFonts w:asciiTheme="majorBidi" w:eastAsia="Times New Roman" w:hAnsiTheme="majorBidi"/>
          <w:color w:val="212529"/>
          <w:sz w:val="24"/>
          <w:szCs w:val="24"/>
          <w:lang w:val="fr-FR" w:eastAsia="fr-FR" w:bidi="ar-SA"/>
        </w:rPr>
        <w:t>: les spicules sont composés de calcite. Elles peuvent être simples ou composées. Il existe deux formes :</w:t>
      </w:r>
    </w:p>
    <w:p w:rsidR="00FF4A51" w:rsidRPr="00AB25B3" w:rsidRDefault="00FF4A51" w:rsidP="00FF4A51">
      <w:pPr>
        <w:pStyle w:val="Paragraphedeliste"/>
        <w:numPr>
          <w:ilvl w:val="0"/>
          <w:numId w:val="7"/>
        </w:numPr>
        <w:shd w:val="clear" w:color="auto" w:fill="FFFFFF"/>
        <w:spacing w:before="100" w:beforeAutospacing="1"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b/>
          <w:bCs/>
          <w:color w:val="212529"/>
          <w:sz w:val="24"/>
          <w:szCs w:val="24"/>
          <w:lang w:val="fr-FR" w:eastAsia="fr-FR" w:bidi="ar-SA"/>
        </w:rPr>
        <w:t>Homocœle</w:t>
      </w:r>
      <w:r w:rsidRPr="00AB25B3">
        <w:rPr>
          <w:rFonts w:asciiTheme="majorBidi" w:eastAsia="Times New Roman" w:hAnsiTheme="majorBidi"/>
          <w:color w:val="212529"/>
          <w:sz w:val="24"/>
          <w:szCs w:val="24"/>
          <w:lang w:val="fr-FR" w:eastAsia="fr-FR" w:bidi="ar-SA"/>
        </w:rPr>
        <w:t> : les choanocytes tapissent tout l’atrium.</w:t>
      </w:r>
    </w:p>
    <w:p w:rsidR="00FF4A51" w:rsidRPr="00AB25B3" w:rsidRDefault="00FF4A51" w:rsidP="00FF4A51">
      <w:pPr>
        <w:pStyle w:val="Paragraphedeliste"/>
        <w:numPr>
          <w:ilvl w:val="0"/>
          <w:numId w:val="7"/>
        </w:numPr>
        <w:shd w:val="clear" w:color="auto" w:fill="FFFFFF"/>
        <w:spacing w:before="100" w:beforeAutospacing="1"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b/>
          <w:bCs/>
          <w:color w:val="212529"/>
          <w:sz w:val="24"/>
          <w:szCs w:val="24"/>
          <w:lang w:val="fr-FR" w:eastAsia="fr-FR" w:bidi="ar-SA"/>
        </w:rPr>
        <w:t>Hétérocœle</w:t>
      </w:r>
      <w:r w:rsidRPr="00AB25B3">
        <w:rPr>
          <w:rFonts w:asciiTheme="majorBidi" w:eastAsia="Times New Roman" w:hAnsiTheme="majorBidi"/>
          <w:color w:val="212529"/>
          <w:sz w:val="24"/>
          <w:szCs w:val="24"/>
          <w:lang w:val="fr-FR" w:eastAsia="fr-FR" w:bidi="ar-SA"/>
        </w:rPr>
        <w:t> : il y a formation de corbeilles vibratiles ou de diverticules tubulaires.</w:t>
      </w:r>
      <w:r w:rsidRPr="00AB25B3">
        <w:rPr>
          <w:rFonts w:asciiTheme="majorBidi" w:eastAsia="Times New Roman" w:hAnsiTheme="majorBidi"/>
          <w:b/>
          <w:bCs/>
          <w:color w:val="212529"/>
          <w:sz w:val="24"/>
          <w:szCs w:val="24"/>
          <w:lang w:val="fr-FR" w:eastAsia="fr-FR" w:bidi="ar-SA"/>
        </w:rPr>
        <w:t xml:space="preserve"> </w:t>
      </w:r>
    </w:p>
    <w:p w:rsidR="00FF4A51" w:rsidRPr="00AB25B3" w:rsidRDefault="00FF4A51" w:rsidP="00FF4A51">
      <w:pPr>
        <w:numPr>
          <w:ilvl w:val="0"/>
          <w:numId w:val="6"/>
        </w:numPr>
        <w:shd w:val="clear" w:color="auto" w:fill="FFFFFF"/>
        <w:spacing w:before="100" w:beforeAutospacing="1"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b/>
          <w:bCs/>
          <w:color w:val="212529"/>
          <w:sz w:val="24"/>
          <w:szCs w:val="24"/>
          <w:lang w:val="fr-FR" w:eastAsia="fr-FR" w:bidi="ar-SA"/>
        </w:rPr>
        <w:t>Les Démosponges</w:t>
      </w:r>
      <w:r w:rsidRPr="00AB25B3">
        <w:rPr>
          <w:rFonts w:asciiTheme="majorBidi" w:eastAsia="Times New Roman" w:hAnsiTheme="majorBidi"/>
          <w:color w:val="212529"/>
          <w:sz w:val="24"/>
          <w:szCs w:val="24"/>
          <w:lang w:val="fr-FR" w:eastAsia="fr-FR" w:bidi="ar-SA"/>
        </w:rPr>
        <w:t> : le squelette est formé de spongine pouvant être associée à quelques spicules siliceux.</w:t>
      </w:r>
    </w:p>
    <w:p w:rsidR="00FF4A51" w:rsidRPr="00AB25B3" w:rsidRDefault="00FF4A51" w:rsidP="00FF4A51">
      <w:pPr>
        <w:numPr>
          <w:ilvl w:val="0"/>
          <w:numId w:val="6"/>
        </w:numPr>
        <w:shd w:val="clear" w:color="auto" w:fill="FFFFFF"/>
        <w:spacing w:before="100" w:beforeAutospacing="1" w:after="100" w:afterAutospacing="1" w:line="240" w:lineRule="auto"/>
        <w:rPr>
          <w:rFonts w:asciiTheme="majorBidi" w:eastAsia="Times New Roman" w:hAnsiTheme="majorBidi"/>
          <w:color w:val="212529"/>
          <w:sz w:val="24"/>
          <w:szCs w:val="24"/>
          <w:lang w:val="fr-FR" w:eastAsia="fr-FR" w:bidi="ar-SA"/>
        </w:rPr>
      </w:pPr>
      <w:r w:rsidRPr="00AB25B3">
        <w:rPr>
          <w:rFonts w:asciiTheme="majorBidi" w:eastAsia="Times New Roman" w:hAnsiTheme="majorBidi"/>
          <w:b/>
          <w:bCs/>
          <w:color w:val="212529"/>
          <w:sz w:val="24"/>
          <w:szCs w:val="24"/>
          <w:lang w:val="fr-FR" w:eastAsia="fr-FR" w:bidi="ar-SA"/>
        </w:rPr>
        <w:t>Les Hexactinellides</w:t>
      </w:r>
      <w:r w:rsidRPr="00AB25B3">
        <w:rPr>
          <w:rFonts w:asciiTheme="majorBidi" w:eastAsia="Times New Roman" w:hAnsiTheme="majorBidi"/>
          <w:color w:val="212529"/>
          <w:sz w:val="24"/>
          <w:szCs w:val="24"/>
          <w:lang w:val="fr-FR" w:eastAsia="fr-FR" w:bidi="ar-SA"/>
        </w:rPr>
        <w:t xml:space="preserve"> (ou triaxonides ; genre </w:t>
      </w:r>
      <w:r w:rsidRPr="000C0D59">
        <w:rPr>
          <w:rFonts w:asciiTheme="majorBidi" w:eastAsia="Times New Roman" w:hAnsiTheme="majorBidi"/>
          <w:i/>
          <w:iCs/>
          <w:color w:val="212529"/>
          <w:sz w:val="24"/>
          <w:szCs w:val="24"/>
          <w:lang w:val="fr-FR" w:eastAsia="fr-FR" w:bidi="ar-SA"/>
        </w:rPr>
        <w:t>Euplectella</w:t>
      </w:r>
      <w:r w:rsidRPr="00AB25B3">
        <w:rPr>
          <w:rFonts w:asciiTheme="majorBidi" w:eastAsia="Times New Roman" w:hAnsiTheme="majorBidi"/>
          <w:color w:val="212529"/>
          <w:sz w:val="24"/>
          <w:szCs w:val="24"/>
          <w:lang w:val="fr-FR" w:eastAsia="fr-FR" w:bidi="ar-SA"/>
        </w:rPr>
        <w:t>). Les spicules sont composés de silice hydratée et donnent une architecture cohérente. Elles possèdent trois axes et parfois, peuvent atteindre une longueur de 60 centimètres.</w:t>
      </w:r>
    </w:p>
    <w:p w:rsidR="00FF4A51"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p>
    <w:p w:rsidR="00FF4A51" w:rsidRPr="00AF6712" w:rsidRDefault="00FF4A51" w:rsidP="00FF4A51">
      <w:pPr>
        <w:autoSpaceDE w:val="0"/>
        <w:autoSpaceDN w:val="0"/>
        <w:adjustRightInd w:val="0"/>
        <w:spacing w:after="0" w:line="360" w:lineRule="auto"/>
        <w:rPr>
          <w:rFonts w:ascii="Times New Roman" w:hAnsi="Times New Roman" w:cs="Times New Roman"/>
          <w:b/>
          <w:bCs/>
          <w:sz w:val="24"/>
          <w:szCs w:val="24"/>
          <w:shd w:val="clear" w:color="auto" w:fill="FFFFFF"/>
          <w:lang w:val="fr-FR"/>
        </w:rPr>
      </w:pPr>
      <w:r>
        <w:rPr>
          <w:rFonts w:ascii="Times New Roman" w:hAnsi="Times New Roman" w:cs="Times New Roman"/>
          <w:b/>
          <w:bCs/>
          <w:sz w:val="24"/>
          <w:szCs w:val="24"/>
          <w:shd w:val="clear" w:color="auto" w:fill="FFFFFF"/>
          <w:lang w:val="fr-FR"/>
        </w:rPr>
        <w:t xml:space="preserve">II-1-3 Reproduction </w:t>
      </w:r>
      <w:r w:rsidRPr="00AF6712">
        <w:rPr>
          <w:rFonts w:ascii="Times New Roman" w:hAnsi="Times New Roman" w:cs="Times New Roman"/>
          <w:b/>
          <w:bCs/>
          <w:sz w:val="24"/>
          <w:szCs w:val="24"/>
          <w:shd w:val="clear" w:color="auto" w:fill="FFFFFF"/>
          <w:lang w:val="fr-FR"/>
        </w:rPr>
        <w:t xml:space="preserve"> </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Les spongiaires se reproduisent soit par voie asexuée par bourgeonnement ou par voie sexuée (fécondation indirecte)</w:t>
      </w:r>
    </w:p>
    <w:p w:rsidR="00FF4A51" w:rsidRPr="00260E11" w:rsidRDefault="00FF4A51" w:rsidP="00FF4A51">
      <w:pPr>
        <w:pStyle w:val="Paragraphedeliste"/>
        <w:numPr>
          <w:ilvl w:val="0"/>
          <w:numId w:val="5"/>
        </w:numPr>
        <w:autoSpaceDE w:val="0"/>
        <w:autoSpaceDN w:val="0"/>
        <w:adjustRightInd w:val="0"/>
        <w:spacing w:after="0" w:line="360" w:lineRule="auto"/>
        <w:jc w:val="both"/>
        <w:rPr>
          <w:rFonts w:ascii="Times New Roman" w:hAnsi="Times New Roman" w:cs="Times New Roman"/>
          <w:b/>
          <w:bCs/>
          <w:sz w:val="24"/>
          <w:szCs w:val="24"/>
          <w:shd w:val="clear" w:color="auto" w:fill="FFFFFF"/>
          <w:lang w:val="fr-FR"/>
        </w:rPr>
      </w:pPr>
      <w:r w:rsidRPr="00260E11">
        <w:rPr>
          <w:rFonts w:ascii="Times New Roman" w:hAnsi="Times New Roman" w:cs="Times New Roman"/>
          <w:b/>
          <w:bCs/>
          <w:sz w:val="24"/>
          <w:szCs w:val="24"/>
          <w:shd w:val="clear" w:color="auto" w:fill="FFFFFF"/>
          <w:lang w:val="fr-FR"/>
        </w:rPr>
        <w:t>Bourgeonnement :</w:t>
      </w:r>
      <w:r w:rsidRPr="00260E11">
        <w:rPr>
          <w:rFonts w:ascii="Times New Roman" w:hAnsi="Times New Roman" w:cs="Times New Roman"/>
          <w:sz w:val="24"/>
          <w:szCs w:val="24"/>
          <w:shd w:val="clear" w:color="auto" w:fill="FFFFFF"/>
          <w:lang w:val="fr-FR"/>
        </w:rPr>
        <w:t xml:space="preserve"> Des propagules (amas d’arch</w:t>
      </w:r>
      <w:r>
        <w:rPr>
          <w:rFonts w:ascii="Times New Roman" w:hAnsi="Times New Roman" w:cs="Times New Roman"/>
          <w:sz w:val="24"/>
          <w:szCs w:val="24"/>
          <w:shd w:val="clear" w:color="auto" w:fill="FFFFFF"/>
          <w:lang w:val="fr-FR"/>
        </w:rPr>
        <w:t>é</w:t>
      </w:r>
      <w:r w:rsidRPr="00260E11">
        <w:rPr>
          <w:rFonts w:ascii="Times New Roman" w:hAnsi="Times New Roman" w:cs="Times New Roman"/>
          <w:sz w:val="24"/>
          <w:szCs w:val="24"/>
          <w:shd w:val="clear" w:color="auto" w:fill="FFFFFF"/>
          <w:lang w:val="fr-FR"/>
        </w:rPr>
        <w:t>ocytes) se fixent sur un support, se développent, se différencient et donnent naissance à une nouvelle éponge (Bourgeonnement externe).</w:t>
      </w:r>
    </w:p>
    <w:p w:rsidR="00FF4A51" w:rsidRPr="00843BB9" w:rsidRDefault="00FF4A51" w:rsidP="00FF4A51">
      <w:pPr>
        <w:pStyle w:val="Paragraphedeliste"/>
        <w:numPr>
          <w:ilvl w:val="0"/>
          <w:numId w:val="5"/>
        </w:num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843BB9">
        <w:rPr>
          <w:rFonts w:ascii="Times New Roman" w:hAnsi="Times New Roman" w:cs="Times New Roman"/>
          <w:b/>
          <w:bCs/>
          <w:sz w:val="24"/>
          <w:szCs w:val="24"/>
          <w:shd w:val="clear" w:color="auto" w:fill="FFFFFF"/>
          <w:lang w:val="fr-FR"/>
        </w:rPr>
        <w:t>Reproduction sexée :</w:t>
      </w:r>
      <w:r>
        <w:rPr>
          <w:rFonts w:ascii="Times New Roman" w:hAnsi="Times New Roman" w:cs="Times New Roman"/>
          <w:b/>
          <w:bCs/>
          <w:sz w:val="24"/>
          <w:szCs w:val="24"/>
          <w:shd w:val="clear" w:color="auto" w:fill="FFFFFF"/>
          <w:lang w:val="fr-FR"/>
        </w:rPr>
        <w:t xml:space="preserve"> </w:t>
      </w:r>
      <w:r w:rsidRPr="00843BB9">
        <w:rPr>
          <w:rFonts w:ascii="Times New Roman" w:hAnsi="Times New Roman" w:cs="Times New Roman"/>
          <w:sz w:val="24"/>
          <w:szCs w:val="24"/>
          <w:shd w:val="clear" w:color="auto" w:fill="FFFFFF"/>
          <w:lang w:val="fr-FR"/>
        </w:rPr>
        <w:t xml:space="preserve">les archéocytes </w:t>
      </w:r>
      <w:r>
        <w:rPr>
          <w:rFonts w:ascii="Times New Roman" w:hAnsi="Times New Roman" w:cs="Times New Roman"/>
          <w:sz w:val="24"/>
          <w:szCs w:val="24"/>
          <w:shd w:val="clear" w:color="auto" w:fill="FFFFFF"/>
          <w:lang w:val="fr-FR"/>
        </w:rPr>
        <w:t>forment des</w:t>
      </w:r>
      <w:r w:rsidRPr="00843BB9">
        <w:rPr>
          <w:rFonts w:ascii="Times New Roman" w:hAnsi="Times New Roman" w:cs="Times New Roman"/>
          <w:sz w:val="24"/>
          <w:szCs w:val="24"/>
          <w:shd w:val="clear" w:color="auto" w:fill="FFFFFF"/>
          <w:lang w:val="fr-FR"/>
        </w:rPr>
        <w:t xml:space="preserve"> gamètes </w:t>
      </w:r>
      <w:r>
        <w:rPr>
          <w:rFonts w:ascii="Times New Roman" w:hAnsi="Times New Roman" w:cs="Times New Roman"/>
          <w:sz w:val="24"/>
          <w:szCs w:val="24"/>
          <w:shd w:val="clear" w:color="auto" w:fill="FFFFFF"/>
          <w:lang w:val="fr-FR"/>
        </w:rPr>
        <w:t xml:space="preserve">haploïdes </w:t>
      </w:r>
      <w:r w:rsidRPr="00843BB9">
        <w:rPr>
          <w:rFonts w:ascii="Times New Roman" w:hAnsi="Times New Roman" w:cs="Times New Roman"/>
          <w:sz w:val="24"/>
          <w:szCs w:val="24"/>
          <w:shd w:val="clear" w:color="auto" w:fill="FFFFFF"/>
          <w:lang w:val="fr-FR"/>
        </w:rPr>
        <w:t xml:space="preserve">males (spermatozoïdes) </w:t>
      </w:r>
      <w:r>
        <w:rPr>
          <w:rFonts w:ascii="Times New Roman" w:hAnsi="Times New Roman" w:cs="Times New Roman"/>
          <w:sz w:val="24"/>
          <w:szCs w:val="24"/>
          <w:shd w:val="clear" w:color="auto" w:fill="FFFFFF"/>
          <w:lang w:val="fr-FR"/>
        </w:rPr>
        <w:t xml:space="preserve">et des gamètes femelles (les </w:t>
      </w:r>
      <w:r w:rsidRPr="00843BB9">
        <w:rPr>
          <w:rFonts w:ascii="Times New Roman" w:hAnsi="Times New Roman" w:cs="Times New Roman"/>
          <w:sz w:val="24"/>
          <w:szCs w:val="24"/>
          <w:shd w:val="clear" w:color="auto" w:fill="FFFFFF"/>
          <w:lang w:val="fr-FR"/>
        </w:rPr>
        <w:t>ovocytes</w:t>
      </w:r>
      <w:r>
        <w:rPr>
          <w:rFonts w:ascii="Times New Roman" w:hAnsi="Times New Roman" w:cs="Times New Roman"/>
          <w:sz w:val="24"/>
          <w:szCs w:val="24"/>
          <w:shd w:val="clear" w:color="auto" w:fill="FFFFFF"/>
          <w:lang w:val="fr-FR"/>
        </w:rPr>
        <w:t xml:space="preserve">). La fécondation se fait d’une </w:t>
      </w:r>
      <w:r>
        <w:rPr>
          <w:rFonts w:ascii="Times New Roman" w:hAnsi="Times New Roman" w:cs="Times New Roman"/>
          <w:sz w:val="24"/>
          <w:szCs w:val="24"/>
          <w:shd w:val="clear" w:color="auto" w:fill="FFFFFF"/>
          <w:lang w:val="fr-FR"/>
        </w:rPr>
        <w:lastRenderedPageBreak/>
        <w:t xml:space="preserve">manière indirecte car le spermatozoide fusionne avec un choanocyte ce qui donne une cellule charriante. Lorsque le spermazoide entre en contacte avec un ovocyte il forme un prolongement pour le passage du noyau et fécondation de l’ovocyte. L’œuf subi des division dans la mésoglée pour former une larve nageuse qui tombe sur le fond pour donner un autre individu.    </w:t>
      </w:r>
    </w:p>
    <w:p w:rsidR="00FF4A51" w:rsidRDefault="00FF4A51" w:rsidP="00FF4A51">
      <w:pPr>
        <w:pStyle w:val="Paragraphedeliste"/>
        <w:numPr>
          <w:ilvl w:val="0"/>
          <w:numId w:val="5"/>
        </w:numPr>
        <w:autoSpaceDE w:val="0"/>
        <w:autoSpaceDN w:val="0"/>
        <w:adjustRightInd w:val="0"/>
        <w:spacing w:after="0" w:line="360" w:lineRule="auto"/>
        <w:jc w:val="both"/>
        <w:rPr>
          <w:rFonts w:ascii="Times New Roman" w:hAnsi="Times New Roman" w:cs="Times New Roman"/>
          <w:b/>
          <w:bCs/>
          <w:sz w:val="24"/>
          <w:szCs w:val="24"/>
          <w:shd w:val="clear" w:color="auto" w:fill="FFFFFF"/>
          <w:lang w:val="fr-FR"/>
        </w:rPr>
      </w:pPr>
    </w:p>
    <w:p w:rsidR="00FF4A51" w:rsidRPr="006966EC" w:rsidRDefault="00FF4A51" w:rsidP="00FF4A51">
      <w:pPr>
        <w:autoSpaceDE w:val="0"/>
        <w:autoSpaceDN w:val="0"/>
        <w:adjustRightInd w:val="0"/>
        <w:spacing w:after="0" w:line="360" w:lineRule="auto"/>
        <w:jc w:val="both"/>
        <w:rPr>
          <w:rFonts w:ascii="Times New Roman" w:hAnsi="Times New Roman" w:cs="Times New Roman"/>
          <w:b/>
          <w:bCs/>
          <w:sz w:val="24"/>
          <w:szCs w:val="24"/>
          <w:shd w:val="clear" w:color="auto" w:fill="FFFFFF"/>
          <w:lang w:val="fr-FR"/>
        </w:rPr>
      </w:pPr>
      <w:r>
        <w:rPr>
          <w:noProof/>
          <w:lang w:val="fr-FR" w:eastAsia="fr-FR" w:bidi="ar-SA"/>
        </w:rPr>
        <w:drawing>
          <wp:inline distT="0" distB="0" distL="0" distR="0">
            <wp:extent cx="5010150" cy="6448425"/>
            <wp:effectExtent l="19050" t="0" r="0" b="0"/>
            <wp:docPr id="28" name="Image 7" descr="Fécondation chez les spongi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écondation chez les spongiaires"/>
                    <pic:cNvPicPr>
                      <a:picLocks noChangeAspect="1" noChangeArrowheads="1"/>
                    </pic:cNvPicPr>
                  </pic:nvPicPr>
                  <pic:blipFill>
                    <a:blip r:embed="rId50" cstate="print"/>
                    <a:srcRect/>
                    <a:stretch>
                      <a:fillRect/>
                    </a:stretch>
                  </pic:blipFill>
                  <pic:spPr bwMode="auto">
                    <a:xfrm>
                      <a:off x="0" y="0"/>
                      <a:ext cx="5010150" cy="6448425"/>
                    </a:xfrm>
                    <a:prstGeom prst="rect">
                      <a:avLst/>
                    </a:prstGeom>
                    <a:noFill/>
                    <a:ln w="9525">
                      <a:noFill/>
                      <a:miter lim="800000"/>
                      <a:headEnd/>
                      <a:tailEnd/>
                    </a:ln>
                  </pic:spPr>
                </pic:pic>
              </a:graphicData>
            </a:graphic>
          </wp:inline>
        </w:drawing>
      </w:r>
    </w:p>
    <w:p w:rsidR="00FF4A51" w:rsidRPr="00FA0766" w:rsidRDefault="00FF4A51" w:rsidP="00FF4A51">
      <w:pPr>
        <w:autoSpaceDE w:val="0"/>
        <w:autoSpaceDN w:val="0"/>
        <w:adjustRightInd w:val="0"/>
        <w:spacing w:after="0" w:line="360" w:lineRule="auto"/>
        <w:jc w:val="center"/>
        <w:rPr>
          <w:rFonts w:ascii="Times New Roman" w:hAnsi="Times New Roman" w:cs="Times New Roman"/>
          <w:b/>
          <w:bCs/>
          <w:sz w:val="24"/>
          <w:szCs w:val="24"/>
          <w:shd w:val="clear" w:color="auto" w:fill="FFFFFF"/>
          <w:lang w:val="fr-FR"/>
        </w:rPr>
      </w:pPr>
      <w:r w:rsidRPr="00FA0766">
        <w:rPr>
          <w:rFonts w:ascii="Times New Roman" w:hAnsi="Times New Roman" w:cs="Times New Roman"/>
          <w:b/>
          <w:bCs/>
          <w:sz w:val="24"/>
          <w:szCs w:val="24"/>
          <w:shd w:val="clear" w:color="auto" w:fill="FFFFFF"/>
          <w:lang w:val="fr-FR"/>
        </w:rPr>
        <w:t>Reproduction sexuée et formation d’un nouveau individu chez les Spongiaires</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p>
    <w:p w:rsidR="00FF4A51" w:rsidRDefault="00FF4A51" w:rsidP="00FF4A51">
      <w:pPr>
        <w:autoSpaceDE w:val="0"/>
        <w:autoSpaceDN w:val="0"/>
        <w:adjustRightInd w:val="0"/>
        <w:spacing w:after="0" w:line="360" w:lineRule="auto"/>
        <w:jc w:val="center"/>
        <w:rPr>
          <w:rFonts w:ascii="Times New Roman" w:hAnsi="Times New Roman" w:cs="Times New Roman"/>
          <w:b/>
          <w:bCs/>
          <w:sz w:val="28"/>
          <w:szCs w:val="28"/>
          <w:lang w:val="fr-FR"/>
        </w:rPr>
      </w:pPr>
    </w:p>
    <w:p w:rsidR="00FF4A51" w:rsidRDefault="00FF4A51" w:rsidP="00FF4A51">
      <w:pPr>
        <w:autoSpaceDE w:val="0"/>
        <w:autoSpaceDN w:val="0"/>
        <w:adjustRightInd w:val="0"/>
        <w:spacing w:after="0" w:line="360" w:lineRule="auto"/>
        <w:jc w:val="center"/>
        <w:rPr>
          <w:rFonts w:ascii="Times New Roman" w:hAnsi="Times New Roman" w:cs="Times New Roman"/>
          <w:b/>
          <w:bCs/>
          <w:sz w:val="28"/>
          <w:szCs w:val="28"/>
          <w:lang w:val="fr-FR"/>
        </w:rPr>
      </w:pPr>
      <w:r w:rsidRPr="00154E22">
        <w:rPr>
          <w:rFonts w:ascii="Times New Roman" w:hAnsi="Times New Roman" w:cs="Times New Roman"/>
          <w:b/>
          <w:bCs/>
          <w:sz w:val="28"/>
          <w:szCs w:val="28"/>
          <w:lang w:val="fr-FR"/>
        </w:rPr>
        <w:lastRenderedPageBreak/>
        <w:t xml:space="preserve">II-2 </w:t>
      </w:r>
      <w:r>
        <w:rPr>
          <w:rFonts w:ascii="Times New Roman" w:hAnsi="Times New Roman" w:cs="Times New Roman"/>
          <w:b/>
          <w:bCs/>
          <w:sz w:val="28"/>
          <w:szCs w:val="28"/>
          <w:lang w:val="fr-FR"/>
        </w:rPr>
        <w:t>Embranchement d</w:t>
      </w:r>
      <w:r w:rsidRPr="00154E22">
        <w:rPr>
          <w:rFonts w:ascii="Times New Roman" w:hAnsi="Times New Roman" w:cs="Times New Roman"/>
          <w:b/>
          <w:bCs/>
          <w:sz w:val="28"/>
          <w:szCs w:val="28"/>
          <w:lang w:val="fr-FR"/>
        </w:rPr>
        <w:t>es Cnidaires</w:t>
      </w:r>
    </w:p>
    <w:p w:rsidR="00FF4A51" w:rsidRDefault="00FF4A51" w:rsidP="00FF4A51">
      <w:pPr>
        <w:autoSpaceDE w:val="0"/>
        <w:autoSpaceDN w:val="0"/>
        <w:adjustRightInd w:val="0"/>
        <w:spacing w:after="0" w:line="360" w:lineRule="auto"/>
        <w:rPr>
          <w:rFonts w:ascii="Times New Roman" w:hAnsi="Times New Roman" w:cs="Times New Roman"/>
          <w:b/>
          <w:bCs/>
          <w:sz w:val="24"/>
          <w:szCs w:val="24"/>
          <w:lang w:val="fr-FR"/>
        </w:rPr>
      </w:pPr>
    </w:p>
    <w:p w:rsidR="00FF4A51" w:rsidRPr="00154E22" w:rsidRDefault="00FF4A51" w:rsidP="00FF4A51">
      <w:pPr>
        <w:autoSpaceDE w:val="0"/>
        <w:autoSpaceDN w:val="0"/>
        <w:adjustRightInd w:val="0"/>
        <w:spacing w:after="0" w:line="360" w:lineRule="auto"/>
        <w:rPr>
          <w:rFonts w:ascii="Times New Roman" w:hAnsi="Times New Roman" w:cs="Times New Roman"/>
          <w:b/>
          <w:bCs/>
          <w:sz w:val="24"/>
          <w:szCs w:val="24"/>
          <w:lang w:val="fr-FR"/>
        </w:rPr>
      </w:pPr>
      <w:r w:rsidRPr="00154E22">
        <w:rPr>
          <w:rFonts w:ascii="Times New Roman" w:hAnsi="Times New Roman" w:cs="Times New Roman"/>
          <w:b/>
          <w:bCs/>
          <w:sz w:val="24"/>
          <w:szCs w:val="24"/>
          <w:lang w:val="fr-FR"/>
        </w:rPr>
        <w:t>II-2-1</w:t>
      </w:r>
      <w:r>
        <w:rPr>
          <w:rFonts w:ascii="Times New Roman" w:hAnsi="Times New Roman" w:cs="Times New Roman"/>
          <w:b/>
          <w:bCs/>
          <w:sz w:val="24"/>
          <w:szCs w:val="24"/>
          <w:lang w:val="fr-FR"/>
        </w:rPr>
        <w:t>C</w:t>
      </w:r>
      <w:r w:rsidRPr="00154E22">
        <w:rPr>
          <w:rFonts w:ascii="Times New Roman" w:hAnsi="Times New Roman" w:cs="Times New Roman"/>
          <w:b/>
          <w:bCs/>
          <w:sz w:val="24"/>
          <w:szCs w:val="24"/>
          <w:lang w:val="fr-FR"/>
        </w:rPr>
        <w:t>aractères généraux</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154E22">
        <w:rPr>
          <w:rFonts w:ascii="Times New Roman" w:hAnsi="Times New Roman" w:cs="Times New Roman"/>
          <w:sz w:val="24"/>
          <w:szCs w:val="24"/>
          <w:shd w:val="clear" w:color="auto" w:fill="FFFFFF"/>
          <w:lang w:val="fr-FR"/>
        </w:rPr>
        <w:t xml:space="preserve">Les Cnidaires sont des Métazoaires diploblastiques dont l'ectoderme et l'endoderme sont séparés par une couche </w:t>
      </w:r>
      <w:r>
        <w:rPr>
          <w:rFonts w:ascii="Times New Roman" w:hAnsi="Times New Roman" w:cs="Times New Roman"/>
          <w:sz w:val="24"/>
          <w:szCs w:val="24"/>
          <w:shd w:val="clear" w:color="auto" w:fill="FFFFFF"/>
          <w:lang w:val="fr-FR"/>
        </w:rPr>
        <w:t>de</w:t>
      </w:r>
      <w:r w:rsidRPr="00154E22">
        <w:rPr>
          <w:rFonts w:ascii="Times New Roman" w:hAnsi="Times New Roman" w:cs="Times New Roman"/>
          <w:sz w:val="24"/>
          <w:szCs w:val="24"/>
          <w:shd w:val="clear" w:color="auto" w:fill="FFFFFF"/>
          <w:lang w:val="fr-FR"/>
        </w:rPr>
        <w:t xml:space="preserve"> mésoglée. </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154E22">
        <w:rPr>
          <w:rFonts w:ascii="Times New Roman" w:hAnsi="Times New Roman" w:cs="Times New Roman"/>
          <w:sz w:val="24"/>
          <w:szCs w:val="24"/>
          <w:shd w:val="clear" w:color="auto" w:fill="FFFFFF"/>
          <w:lang w:val="fr-FR"/>
        </w:rPr>
        <w:t>Ce sont des animaux</w:t>
      </w:r>
      <w:r>
        <w:rPr>
          <w:rFonts w:ascii="Times New Roman" w:hAnsi="Times New Roman" w:cs="Times New Roman"/>
          <w:sz w:val="24"/>
          <w:szCs w:val="24"/>
          <w:shd w:val="clear" w:color="auto" w:fill="FFFFFF"/>
          <w:lang w:val="fr-FR"/>
        </w:rPr>
        <w:t xml:space="preserve"> </w:t>
      </w:r>
      <w:r w:rsidRPr="00154E22">
        <w:rPr>
          <w:rFonts w:ascii="Times New Roman" w:hAnsi="Times New Roman" w:cs="Times New Roman"/>
          <w:sz w:val="24"/>
          <w:szCs w:val="24"/>
          <w:shd w:val="clear" w:color="auto" w:fill="FFFFFF"/>
          <w:lang w:val="fr-FR"/>
        </w:rPr>
        <w:t xml:space="preserve">primitifs, presque </w:t>
      </w:r>
      <w:r>
        <w:rPr>
          <w:rFonts w:ascii="Times New Roman" w:hAnsi="Times New Roman" w:cs="Times New Roman"/>
          <w:sz w:val="24"/>
          <w:szCs w:val="24"/>
          <w:shd w:val="clear" w:color="auto" w:fill="FFFFFF"/>
          <w:lang w:val="fr-FR"/>
        </w:rPr>
        <w:t>tous</w:t>
      </w:r>
      <w:r w:rsidRPr="00154E22">
        <w:rPr>
          <w:rFonts w:ascii="Times New Roman" w:hAnsi="Times New Roman" w:cs="Times New Roman"/>
          <w:sz w:val="24"/>
          <w:szCs w:val="24"/>
          <w:shd w:val="clear" w:color="auto" w:fill="FFFFFF"/>
          <w:lang w:val="fr-FR"/>
        </w:rPr>
        <w:t xml:space="preserve"> marins</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Ce sont des prédateurs , ils attrapent leurs proies grâce à leurs tentacules</w:t>
      </w:r>
    </w:p>
    <w:p w:rsidR="00FF4A51" w:rsidRPr="00236ADD"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Pr>
          <w:rFonts w:ascii="Times New Roman" w:hAnsi="Times New Roman" w:cs="Times New Roman"/>
          <w:sz w:val="24"/>
          <w:szCs w:val="24"/>
          <w:shd w:val="clear" w:color="auto" w:fill="FFFFFF"/>
          <w:lang w:val="fr-FR"/>
        </w:rPr>
        <w:t xml:space="preserve">Ils représentent une symétrie radiaire </w:t>
      </w:r>
      <w:r w:rsidRPr="00236ADD">
        <w:rPr>
          <w:rFonts w:ascii="Times New Roman" w:hAnsi="Times New Roman" w:cs="Times New Roman"/>
          <w:sz w:val="24"/>
          <w:szCs w:val="24"/>
          <w:shd w:val="clear" w:color="auto" w:fill="FFFFFF"/>
          <w:lang w:val="fr-FR"/>
        </w:rPr>
        <w:t>plusieurs tentacules entourent la bouche</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154E22">
        <w:rPr>
          <w:rFonts w:ascii="Arial" w:hAnsi="Arial" w:cs="Arial"/>
          <w:color w:val="777777"/>
          <w:shd w:val="clear" w:color="auto" w:fill="FFFFFF"/>
          <w:lang w:val="fr-FR"/>
        </w:rPr>
        <w:t xml:space="preserve"> </w:t>
      </w:r>
      <w:r w:rsidRPr="00154E22">
        <w:rPr>
          <w:rFonts w:ascii="Times New Roman" w:hAnsi="Times New Roman" w:cs="Times New Roman"/>
          <w:sz w:val="24"/>
          <w:szCs w:val="24"/>
          <w:shd w:val="clear" w:color="auto" w:fill="FFFFFF"/>
          <w:lang w:val="fr-FR"/>
        </w:rPr>
        <w:t>Ils sont libres ou fixés. Souvent dans la même espèce existe une alternance de deux types : le Polype, fixé</w:t>
      </w:r>
      <w:r>
        <w:rPr>
          <w:rFonts w:ascii="Times New Roman" w:hAnsi="Times New Roman" w:cs="Times New Roman"/>
          <w:sz w:val="24"/>
          <w:szCs w:val="24"/>
          <w:shd w:val="clear" w:color="auto" w:fill="FFFFFF"/>
          <w:lang w:val="fr-FR"/>
        </w:rPr>
        <w:t xml:space="preserve"> et</w:t>
      </w:r>
      <w:r w:rsidRPr="00154E22">
        <w:rPr>
          <w:rFonts w:ascii="Times New Roman" w:hAnsi="Times New Roman" w:cs="Times New Roman"/>
          <w:sz w:val="24"/>
          <w:szCs w:val="24"/>
          <w:shd w:val="clear" w:color="auto" w:fill="FFFFFF"/>
          <w:lang w:val="fr-FR"/>
        </w:rPr>
        <w:t xml:space="preserve"> </w:t>
      </w:r>
      <w:r>
        <w:rPr>
          <w:rFonts w:ascii="Times New Roman" w:hAnsi="Times New Roman" w:cs="Times New Roman"/>
          <w:sz w:val="24"/>
          <w:szCs w:val="24"/>
          <w:shd w:val="clear" w:color="auto" w:fill="FFFFFF"/>
          <w:lang w:val="fr-FR"/>
        </w:rPr>
        <w:t xml:space="preserve">la </w:t>
      </w:r>
      <w:r w:rsidRPr="00154E22">
        <w:rPr>
          <w:rFonts w:ascii="Times New Roman" w:hAnsi="Times New Roman" w:cs="Times New Roman"/>
          <w:sz w:val="24"/>
          <w:szCs w:val="24"/>
          <w:shd w:val="clear" w:color="auto" w:fill="FFFFFF"/>
          <w:lang w:val="fr-FR"/>
        </w:rPr>
        <w:t xml:space="preserve">Méduse </w:t>
      </w:r>
      <w:r>
        <w:rPr>
          <w:rFonts w:ascii="Times New Roman" w:hAnsi="Times New Roman" w:cs="Times New Roman"/>
          <w:sz w:val="24"/>
          <w:szCs w:val="24"/>
          <w:shd w:val="clear" w:color="auto" w:fill="FFFFFF"/>
          <w:lang w:val="fr-FR"/>
        </w:rPr>
        <w:t>libre.</w:t>
      </w:r>
    </w:p>
    <w:p w:rsidR="00FF4A51" w:rsidRPr="003D2AC3" w:rsidRDefault="00FF4A51" w:rsidP="00FF4A51">
      <w:pPr>
        <w:autoSpaceDE w:val="0"/>
        <w:autoSpaceDN w:val="0"/>
        <w:adjustRightInd w:val="0"/>
        <w:spacing w:after="0" w:line="360" w:lineRule="auto"/>
        <w:jc w:val="both"/>
        <w:rPr>
          <w:rFonts w:asciiTheme="majorBidi" w:hAnsiTheme="majorBidi"/>
          <w:sz w:val="24"/>
          <w:szCs w:val="24"/>
          <w:shd w:val="clear" w:color="auto" w:fill="FFFFFF"/>
          <w:lang w:val="fr-FR"/>
        </w:rPr>
      </w:pPr>
      <w:r w:rsidRPr="003D2AC3">
        <w:rPr>
          <w:rFonts w:asciiTheme="majorBidi" w:hAnsiTheme="majorBidi"/>
          <w:sz w:val="24"/>
          <w:szCs w:val="24"/>
          <w:lang w:val="fr-FR"/>
        </w:rPr>
        <w:t>Le cycle de vie comporte ces deux formes ou l'une des deux seulement, en fonction des classes de Cnidaires. Ils mènent une vie solitaire ou coloniale, selon les espèces ou le moment du cycle de vie.</w:t>
      </w:r>
    </w:p>
    <w:p w:rsidR="00FF4A51" w:rsidRDefault="00FF4A51" w:rsidP="00FF4A51">
      <w:pPr>
        <w:autoSpaceDE w:val="0"/>
        <w:autoSpaceDN w:val="0"/>
        <w:adjustRightInd w:val="0"/>
        <w:spacing w:after="0" w:line="360" w:lineRule="auto"/>
        <w:jc w:val="both"/>
        <w:rPr>
          <w:rFonts w:ascii="Times New Roman" w:hAnsi="Times New Roman" w:cs="Times New Roman"/>
          <w:sz w:val="24"/>
          <w:szCs w:val="24"/>
          <w:shd w:val="clear" w:color="auto" w:fill="FFFFFF"/>
          <w:lang w:val="fr-FR"/>
        </w:rPr>
      </w:pPr>
      <w:r w:rsidRPr="00236ADD">
        <w:rPr>
          <w:rFonts w:ascii="Times New Roman" w:hAnsi="Times New Roman" w:cs="Times New Roman"/>
          <w:sz w:val="24"/>
          <w:szCs w:val="24"/>
          <w:shd w:val="clear" w:color="auto" w:fill="FFFFFF"/>
          <w:lang w:val="fr-FR"/>
        </w:rPr>
        <w:t xml:space="preserve">-Ils présentent tous une cavité gastrique dérivant de l'archentéron  avec un seul orifice, qui </w:t>
      </w:r>
      <w:r>
        <w:rPr>
          <w:rFonts w:ascii="Times New Roman" w:hAnsi="Times New Roman" w:cs="Times New Roman"/>
          <w:sz w:val="24"/>
          <w:szCs w:val="24"/>
          <w:shd w:val="clear" w:color="auto" w:fill="FFFFFF"/>
          <w:lang w:val="fr-FR"/>
        </w:rPr>
        <w:t xml:space="preserve">est </w:t>
      </w:r>
      <w:r w:rsidRPr="00236ADD">
        <w:rPr>
          <w:rFonts w:ascii="Times New Roman" w:hAnsi="Times New Roman" w:cs="Times New Roman"/>
          <w:sz w:val="24"/>
          <w:szCs w:val="24"/>
          <w:shd w:val="clear" w:color="auto" w:fill="FFFFFF"/>
          <w:lang w:val="fr-FR"/>
        </w:rPr>
        <w:t xml:space="preserve">la bouche. </w:t>
      </w:r>
    </w:p>
    <w:p w:rsidR="00FF4A51" w:rsidRDefault="00FF4A51" w:rsidP="00FF4A51">
      <w:pPr>
        <w:autoSpaceDE w:val="0"/>
        <w:autoSpaceDN w:val="0"/>
        <w:adjustRightInd w:val="0"/>
        <w:spacing w:after="0" w:line="360" w:lineRule="auto"/>
        <w:jc w:val="both"/>
        <w:rPr>
          <w:rFonts w:asciiTheme="majorBidi" w:hAnsiTheme="majorBidi"/>
          <w:color w:val="212529"/>
          <w:sz w:val="24"/>
          <w:szCs w:val="24"/>
          <w:shd w:val="clear" w:color="auto" w:fill="FFFFFF"/>
          <w:lang w:val="fr-FR"/>
        </w:rPr>
      </w:pPr>
      <w:r>
        <w:rPr>
          <w:rFonts w:ascii="Times New Roman" w:hAnsi="Times New Roman" w:cs="Times New Roman"/>
          <w:sz w:val="24"/>
          <w:szCs w:val="24"/>
          <w:shd w:val="clear" w:color="auto" w:fill="FFFFFF"/>
          <w:lang w:val="fr-FR"/>
        </w:rPr>
        <w:t>-</w:t>
      </w:r>
      <w:r>
        <w:rPr>
          <w:rFonts w:asciiTheme="majorBidi" w:hAnsiTheme="majorBidi"/>
          <w:sz w:val="24"/>
          <w:szCs w:val="24"/>
          <w:shd w:val="clear" w:color="auto" w:fill="FFFFFF"/>
          <w:lang w:val="fr-FR"/>
        </w:rPr>
        <w:t>I</w:t>
      </w:r>
      <w:r w:rsidRPr="00236ADD">
        <w:rPr>
          <w:rFonts w:asciiTheme="majorBidi" w:hAnsiTheme="majorBidi"/>
          <w:sz w:val="24"/>
          <w:szCs w:val="24"/>
          <w:shd w:val="clear" w:color="auto" w:fill="FFFFFF"/>
          <w:lang w:val="fr-FR"/>
        </w:rPr>
        <w:t>ls sont caractérisés par une cellule urticante les cnidocystes (ou cnidoblastes, ou nématoblastes, ou nématocystes). Ces cellules contiennent un filament urticant baignant dans une toxine.</w:t>
      </w:r>
      <w:r>
        <w:rPr>
          <w:rFonts w:asciiTheme="majorBidi" w:hAnsiTheme="majorBidi"/>
          <w:sz w:val="24"/>
          <w:szCs w:val="24"/>
          <w:shd w:val="clear" w:color="auto" w:fill="FFFFFF"/>
          <w:lang w:val="fr-FR"/>
        </w:rPr>
        <w:t xml:space="preserve"> Dès que le </w:t>
      </w:r>
      <w:r w:rsidRPr="006B4E8E">
        <w:rPr>
          <w:rFonts w:asciiTheme="majorBidi" w:hAnsiTheme="majorBidi"/>
          <w:sz w:val="24"/>
          <w:szCs w:val="24"/>
          <w:shd w:val="clear" w:color="auto" w:fill="FFFFFF"/>
          <w:lang w:val="fr-FR"/>
        </w:rPr>
        <w:t>cnidocil</w:t>
      </w:r>
      <w:r w:rsidRPr="006B4E8E">
        <w:rPr>
          <w:rFonts w:asciiTheme="majorBidi" w:hAnsiTheme="majorBidi"/>
          <w:color w:val="212529"/>
          <w:sz w:val="24"/>
          <w:szCs w:val="24"/>
          <w:shd w:val="clear" w:color="auto" w:fill="FFFFFF"/>
          <w:lang w:val="fr-FR"/>
        </w:rPr>
        <w:t xml:space="preserve"> </w:t>
      </w:r>
      <w:r>
        <w:rPr>
          <w:rFonts w:asciiTheme="majorBidi" w:hAnsiTheme="majorBidi"/>
          <w:color w:val="212529"/>
          <w:sz w:val="24"/>
          <w:szCs w:val="24"/>
          <w:shd w:val="clear" w:color="auto" w:fill="FFFFFF"/>
          <w:lang w:val="fr-FR"/>
        </w:rPr>
        <w:t xml:space="preserve">est excité le </w:t>
      </w:r>
      <w:r w:rsidRPr="006B4E8E">
        <w:rPr>
          <w:rFonts w:asciiTheme="majorBidi" w:hAnsiTheme="majorBidi"/>
          <w:color w:val="212529"/>
          <w:sz w:val="24"/>
          <w:szCs w:val="24"/>
          <w:shd w:val="clear" w:color="auto" w:fill="FFFFFF"/>
          <w:lang w:val="fr-FR"/>
        </w:rPr>
        <w:t>fil urticant</w:t>
      </w:r>
      <w:r>
        <w:rPr>
          <w:rFonts w:asciiTheme="majorBidi" w:hAnsiTheme="majorBidi"/>
          <w:color w:val="212529"/>
          <w:sz w:val="24"/>
          <w:szCs w:val="24"/>
          <w:shd w:val="clear" w:color="auto" w:fill="FFFFFF"/>
          <w:lang w:val="fr-FR"/>
        </w:rPr>
        <w:t xml:space="preserve"> imprégné de toxine se dévagine tuant ainsi la proie ou provocant des irritations </w:t>
      </w:r>
    </w:p>
    <w:p w:rsidR="00FF4A51" w:rsidRDefault="00FF4A51" w:rsidP="00FF4A51">
      <w:pPr>
        <w:autoSpaceDE w:val="0"/>
        <w:autoSpaceDN w:val="0"/>
        <w:adjustRightInd w:val="0"/>
        <w:spacing w:after="0" w:line="360" w:lineRule="auto"/>
        <w:jc w:val="both"/>
        <w:rPr>
          <w:rFonts w:asciiTheme="majorBidi" w:hAnsiTheme="majorBidi"/>
          <w:color w:val="212529"/>
          <w:sz w:val="24"/>
          <w:szCs w:val="24"/>
          <w:shd w:val="clear" w:color="auto" w:fill="FFFFFF"/>
          <w:lang w:val="fr-FR"/>
        </w:rPr>
      </w:pP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sidRPr="003D2AC3">
        <w:rPr>
          <w:rFonts w:asciiTheme="majorBidi" w:hAnsiTheme="majorBidi"/>
          <w:noProof/>
          <w:color w:val="212529"/>
          <w:sz w:val="24"/>
          <w:szCs w:val="24"/>
          <w:shd w:val="clear" w:color="auto" w:fill="FFFFFF"/>
          <w:lang w:val="fr-FR" w:eastAsia="fr-FR" w:bidi="ar-SA"/>
        </w:rPr>
        <w:drawing>
          <wp:inline distT="0" distB="0" distL="0" distR="0">
            <wp:extent cx="4538689" cy="2076450"/>
            <wp:effectExtent l="19050" t="0" r="0" b="0"/>
            <wp:docPr id="29" name="Image 33" descr="https://i.skyrock.net/3866/53493866/pics/2177460265_smal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skyrock.net/3866/53493866/pics/2177460265_small_1.jpg"/>
                    <pic:cNvPicPr>
                      <a:picLocks noChangeAspect="1" noChangeArrowheads="1"/>
                    </pic:cNvPicPr>
                  </pic:nvPicPr>
                  <pic:blipFill>
                    <a:blip r:embed="rId51" cstate="print"/>
                    <a:srcRect/>
                    <a:stretch>
                      <a:fillRect/>
                    </a:stretch>
                  </pic:blipFill>
                  <pic:spPr bwMode="auto">
                    <a:xfrm>
                      <a:off x="0" y="0"/>
                      <a:ext cx="4538689" cy="2076450"/>
                    </a:xfrm>
                    <a:prstGeom prst="rect">
                      <a:avLst/>
                    </a:prstGeom>
                    <a:noFill/>
                    <a:ln w="9525">
                      <a:noFill/>
                      <a:miter lim="800000"/>
                      <a:headEnd/>
                      <a:tailEnd/>
                    </a:ln>
                  </pic:spPr>
                </pic:pic>
              </a:graphicData>
            </a:graphic>
          </wp:inline>
        </w:drawing>
      </w:r>
      <w:r w:rsidRPr="003D2AC3">
        <w:rPr>
          <w:rFonts w:asciiTheme="majorBidi" w:hAnsiTheme="majorBidi"/>
          <w:b/>
          <w:bCs/>
          <w:sz w:val="24"/>
          <w:szCs w:val="24"/>
          <w:shd w:val="clear" w:color="auto" w:fill="FFFFFF"/>
          <w:lang w:val="fr-FR"/>
        </w:rPr>
        <w:t xml:space="preserve"> </w:t>
      </w:r>
    </w:p>
    <w:p w:rsidR="00FF4A51" w:rsidRPr="005D38E5"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Pr>
          <w:rFonts w:asciiTheme="majorBidi" w:hAnsiTheme="majorBidi"/>
          <w:b/>
          <w:bCs/>
          <w:sz w:val="24"/>
          <w:szCs w:val="24"/>
          <w:shd w:val="clear" w:color="auto" w:fill="FFFFFF"/>
          <w:lang w:val="fr-FR"/>
        </w:rPr>
        <w:t xml:space="preserve">Morphologie générale d’un polype et d’une méduse </w:t>
      </w:r>
    </w:p>
    <w:p w:rsidR="00FF4A51" w:rsidRPr="006B4E8E" w:rsidRDefault="00FF4A51" w:rsidP="00FF4A51">
      <w:pPr>
        <w:autoSpaceDE w:val="0"/>
        <w:autoSpaceDN w:val="0"/>
        <w:adjustRightInd w:val="0"/>
        <w:spacing w:after="0" w:line="360" w:lineRule="auto"/>
        <w:jc w:val="both"/>
        <w:rPr>
          <w:rFonts w:asciiTheme="majorBidi" w:hAnsiTheme="majorBidi"/>
          <w:sz w:val="24"/>
          <w:szCs w:val="24"/>
          <w:shd w:val="clear" w:color="auto" w:fill="FFFFFF"/>
          <w:lang w:val="fr-FR"/>
        </w:rPr>
      </w:pPr>
    </w:p>
    <w:p w:rsidR="00FF4A51" w:rsidRDefault="00FF4A51" w:rsidP="00FF4A51">
      <w:pPr>
        <w:autoSpaceDE w:val="0"/>
        <w:autoSpaceDN w:val="0"/>
        <w:adjustRightInd w:val="0"/>
        <w:spacing w:after="0" w:line="360" w:lineRule="auto"/>
        <w:jc w:val="center"/>
        <w:rPr>
          <w:rFonts w:asciiTheme="majorBidi" w:hAnsiTheme="majorBidi"/>
          <w:sz w:val="24"/>
          <w:szCs w:val="24"/>
          <w:shd w:val="clear" w:color="auto" w:fill="FFFFFF"/>
          <w:lang w:val="fr-FR"/>
        </w:rPr>
      </w:pPr>
      <w:r>
        <w:rPr>
          <w:noProof/>
          <w:lang w:val="fr-FR" w:eastAsia="fr-FR" w:bidi="ar-SA"/>
        </w:rPr>
        <w:lastRenderedPageBreak/>
        <w:drawing>
          <wp:inline distT="0" distB="0" distL="0" distR="0">
            <wp:extent cx="3790950" cy="4703490"/>
            <wp:effectExtent l="19050" t="0" r="0" b="0"/>
            <wp:docPr id="30" name="Image 29" descr="https://www.zoologie-uclouvain.be/images/syllabus/cn.1.01-symetrie-radiaire-des-cnid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zoologie-uclouvain.be/images/syllabus/cn.1.01-symetrie-radiaire-des-cnidaires.jpg"/>
                    <pic:cNvPicPr>
                      <a:picLocks noChangeAspect="1" noChangeArrowheads="1"/>
                    </pic:cNvPicPr>
                  </pic:nvPicPr>
                  <pic:blipFill>
                    <a:blip r:embed="rId52" cstate="print"/>
                    <a:srcRect/>
                    <a:stretch>
                      <a:fillRect/>
                    </a:stretch>
                  </pic:blipFill>
                  <pic:spPr bwMode="auto">
                    <a:xfrm>
                      <a:off x="0" y="0"/>
                      <a:ext cx="3791214" cy="4703817"/>
                    </a:xfrm>
                    <a:prstGeom prst="rect">
                      <a:avLst/>
                    </a:prstGeom>
                    <a:noFill/>
                    <a:ln w="9525">
                      <a:noFill/>
                      <a:miter lim="800000"/>
                      <a:headEnd/>
                      <a:tailEnd/>
                    </a:ln>
                  </pic:spPr>
                </pic:pic>
              </a:graphicData>
            </a:graphic>
          </wp:inline>
        </w:drawing>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sidRPr="005D38E5">
        <w:rPr>
          <w:rFonts w:asciiTheme="majorBidi" w:hAnsiTheme="majorBidi"/>
          <w:b/>
          <w:bCs/>
          <w:sz w:val="24"/>
          <w:szCs w:val="24"/>
          <w:shd w:val="clear" w:color="auto" w:fill="FFFFFF"/>
          <w:lang w:val="fr-FR"/>
        </w:rPr>
        <w:t>Symétrie radiaire chez les Cnidaires</w:t>
      </w:r>
    </w:p>
    <w:p w:rsidR="00FF4A51" w:rsidRDefault="00FF4A51" w:rsidP="00FF4A51">
      <w:pPr>
        <w:autoSpaceDE w:val="0"/>
        <w:autoSpaceDN w:val="0"/>
        <w:adjustRightInd w:val="0"/>
        <w:spacing w:after="0" w:line="360" w:lineRule="auto"/>
        <w:rPr>
          <w:rFonts w:asciiTheme="majorBidi" w:hAnsiTheme="majorBidi"/>
          <w:sz w:val="24"/>
          <w:szCs w:val="24"/>
          <w:shd w:val="clear" w:color="auto" w:fill="FFFFFF"/>
          <w:lang w:val="fr-FR"/>
        </w:rPr>
      </w:pPr>
    </w:p>
    <w:p w:rsidR="00FF4A51" w:rsidRDefault="00FF4A51" w:rsidP="00FF4A51">
      <w:pPr>
        <w:autoSpaceDE w:val="0"/>
        <w:autoSpaceDN w:val="0"/>
        <w:adjustRightInd w:val="0"/>
        <w:spacing w:after="0" w:line="360" w:lineRule="auto"/>
        <w:rPr>
          <w:rFonts w:asciiTheme="majorBidi" w:hAnsiTheme="majorBidi"/>
          <w:sz w:val="24"/>
          <w:szCs w:val="24"/>
          <w:shd w:val="clear" w:color="auto" w:fill="FFFFFF"/>
          <w:lang w:val="fr-FR"/>
        </w:rPr>
      </w:pPr>
      <w:r>
        <w:rPr>
          <w:rFonts w:asciiTheme="majorBidi" w:hAnsiTheme="majorBidi"/>
          <w:sz w:val="24"/>
          <w:szCs w:val="24"/>
          <w:shd w:val="clear" w:color="auto" w:fill="FFFFFF"/>
          <w:lang w:val="fr-FR"/>
        </w:rPr>
        <w:t xml:space="preserve">                                 </w:t>
      </w:r>
      <w:r>
        <w:rPr>
          <w:noProof/>
          <w:lang w:val="fr-FR" w:eastAsia="fr-FR" w:bidi="ar-SA"/>
        </w:rPr>
        <w:drawing>
          <wp:inline distT="0" distB="0" distL="0" distR="0">
            <wp:extent cx="3576321" cy="1981200"/>
            <wp:effectExtent l="19050" t="0" r="5079" b="0"/>
            <wp:docPr id="31" name="Image 22" descr="Spongiaire : cnidoc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ongiaire : cnidocyste"/>
                    <pic:cNvPicPr>
                      <a:picLocks noChangeAspect="1" noChangeArrowheads="1"/>
                    </pic:cNvPicPr>
                  </pic:nvPicPr>
                  <pic:blipFill>
                    <a:blip r:embed="rId53" cstate="print"/>
                    <a:srcRect b="10550"/>
                    <a:stretch>
                      <a:fillRect/>
                    </a:stretch>
                  </pic:blipFill>
                  <pic:spPr bwMode="auto">
                    <a:xfrm>
                      <a:off x="0" y="0"/>
                      <a:ext cx="3580483" cy="1983506"/>
                    </a:xfrm>
                    <a:prstGeom prst="rect">
                      <a:avLst/>
                    </a:prstGeom>
                    <a:noFill/>
                    <a:ln w="9525">
                      <a:noFill/>
                      <a:miter lim="800000"/>
                      <a:headEnd/>
                      <a:tailEnd/>
                    </a:ln>
                  </pic:spPr>
                </pic:pic>
              </a:graphicData>
            </a:graphic>
          </wp:inline>
        </w:drawing>
      </w:r>
    </w:p>
    <w:p w:rsidR="00FF4A51" w:rsidRPr="00B13737"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sidRPr="00B13737">
        <w:rPr>
          <w:rFonts w:asciiTheme="majorBidi" w:hAnsiTheme="majorBidi"/>
          <w:b/>
          <w:bCs/>
          <w:sz w:val="24"/>
          <w:szCs w:val="24"/>
          <w:shd w:val="clear" w:color="auto" w:fill="FFFFFF"/>
          <w:lang w:val="fr-FR"/>
        </w:rPr>
        <w:t>Structure d’un cnidocyste fermé (à gauche) et ouvert (à droite)</w:t>
      </w:r>
    </w:p>
    <w:p w:rsidR="00FF4A51" w:rsidRDefault="00FF4A51" w:rsidP="00FF4A51">
      <w:pPr>
        <w:autoSpaceDE w:val="0"/>
        <w:autoSpaceDN w:val="0"/>
        <w:adjustRightInd w:val="0"/>
        <w:spacing w:after="0" w:line="360" w:lineRule="auto"/>
        <w:rPr>
          <w:rFonts w:asciiTheme="majorBidi" w:hAnsiTheme="majorBidi"/>
          <w:sz w:val="24"/>
          <w:szCs w:val="24"/>
          <w:shd w:val="clear" w:color="auto" w:fill="FFFFFF"/>
          <w:lang w:val="fr-FR"/>
        </w:rPr>
      </w:pPr>
    </w:p>
    <w:p w:rsidR="00FF4A51" w:rsidRPr="003D2AC3"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r w:rsidRPr="00837DA8">
        <w:rPr>
          <w:rFonts w:asciiTheme="majorBidi" w:hAnsiTheme="majorBidi"/>
          <w:b/>
          <w:bCs/>
          <w:sz w:val="24"/>
          <w:szCs w:val="24"/>
          <w:shd w:val="clear" w:color="auto" w:fill="FFFFFF"/>
          <w:lang w:val="fr-FR"/>
        </w:rPr>
        <w:t>II-2-2 Classification des Cnidaires</w:t>
      </w:r>
      <w:r>
        <w:rPr>
          <w:rFonts w:asciiTheme="majorBidi" w:hAnsiTheme="majorBidi"/>
          <w:b/>
          <w:bCs/>
          <w:sz w:val="24"/>
          <w:szCs w:val="24"/>
          <w:shd w:val="clear" w:color="auto" w:fill="FFFFFF"/>
          <w:lang w:val="fr-FR"/>
        </w:rPr>
        <w:t> :</w:t>
      </w:r>
      <w:r w:rsidRPr="003D2AC3">
        <w:rPr>
          <w:rFonts w:asciiTheme="majorBidi" w:hAnsiTheme="majorBidi"/>
          <w:color w:val="212529"/>
          <w:sz w:val="24"/>
          <w:szCs w:val="24"/>
          <w:shd w:val="clear" w:color="auto" w:fill="FFFFFF"/>
          <w:lang w:val="fr-FR"/>
        </w:rPr>
        <w:t xml:space="preserve"> Il existe trois classes de cnidaires : les A</w:t>
      </w:r>
      <w:r w:rsidRPr="003D2AC3">
        <w:rPr>
          <w:rFonts w:asciiTheme="majorBidi" w:hAnsiTheme="majorBidi"/>
          <w:i/>
          <w:iCs/>
          <w:color w:val="212529"/>
          <w:sz w:val="24"/>
          <w:szCs w:val="24"/>
          <w:lang w:val="fr-FR"/>
        </w:rPr>
        <w:t>nthozoaires</w:t>
      </w:r>
      <w:r w:rsidRPr="003D2AC3">
        <w:rPr>
          <w:rFonts w:asciiTheme="majorBidi" w:hAnsiTheme="majorBidi"/>
          <w:color w:val="212529"/>
          <w:sz w:val="24"/>
          <w:szCs w:val="24"/>
          <w:shd w:val="clear" w:color="auto" w:fill="FFFFFF"/>
          <w:lang w:val="fr-FR"/>
        </w:rPr>
        <w:t>, les </w:t>
      </w:r>
      <w:r w:rsidRPr="003D2AC3">
        <w:rPr>
          <w:rFonts w:asciiTheme="majorBidi" w:hAnsiTheme="majorBidi"/>
          <w:i/>
          <w:iCs/>
          <w:color w:val="212529"/>
          <w:sz w:val="24"/>
          <w:szCs w:val="24"/>
          <w:lang w:val="fr-FR"/>
        </w:rPr>
        <w:t>Hydrozoaires</w:t>
      </w:r>
      <w:r w:rsidRPr="003D2AC3">
        <w:rPr>
          <w:rFonts w:asciiTheme="majorBidi" w:hAnsiTheme="majorBidi"/>
          <w:color w:val="212529"/>
          <w:sz w:val="24"/>
          <w:szCs w:val="24"/>
          <w:shd w:val="clear" w:color="auto" w:fill="FFFFFF"/>
          <w:lang w:val="fr-FR"/>
        </w:rPr>
        <w:t> et les </w:t>
      </w:r>
      <w:r w:rsidRPr="003D2AC3">
        <w:rPr>
          <w:rFonts w:asciiTheme="majorBidi" w:hAnsiTheme="majorBidi"/>
          <w:i/>
          <w:iCs/>
          <w:color w:val="212529"/>
          <w:sz w:val="24"/>
          <w:szCs w:val="24"/>
          <w:lang w:val="fr-FR"/>
        </w:rPr>
        <w:t>Scyphozoaires</w:t>
      </w:r>
    </w:p>
    <w:p w:rsidR="00FF4A51"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p>
    <w:p w:rsidR="00FF4A51" w:rsidRPr="00837DA8"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p>
    <w:p w:rsidR="00FF4A51" w:rsidRPr="0012627D" w:rsidRDefault="00FF4A51" w:rsidP="00FF4A51">
      <w:pPr>
        <w:pStyle w:val="NormalWeb"/>
        <w:shd w:val="clear" w:color="auto" w:fill="FFFFFF"/>
        <w:spacing w:before="0" w:beforeAutospacing="0"/>
        <w:rPr>
          <w:rFonts w:asciiTheme="majorBidi" w:hAnsiTheme="majorBidi" w:cstheme="majorBidi"/>
        </w:rPr>
      </w:pPr>
      <w:r w:rsidRPr="0012627D">
        <w:rPr>
          <w:rFonts w:asciiTheme="majorBidi" w:hAnsiTheme="majorBidi"/>
          <w:b/>
          <w:bCs/>
          <w:shd w:val="clear" w:color="auto" w:fill="FFFFFF"/>
        </w:rPr>
        <w:lastRenderedPageBreak/>
        <w:t>a)Les Anthozoaires</w:t>
      </w:r>
      <w:r>
        <w:rPr>
          <w:rFonts w:asciiTheme="majorBidi" w:hAnsiTheme="majorBidi"/>
          <w:b/>
          <w:bCs/>
          <w:shd w:val="clear" w:color="auto" w:fill="FFFFFF"/>
        </w:rPr>
        <w:t xml:space="preserve"> </w:t>
      </w:r>
      <w:r w:rsidRPr="0012627D">
        <w:rPr>
          <w:rFonts w:asciiTheme="majorBidi" w:hAnsiTheme="majorBidi" w:cstheme="majorBidi"/>
          <w:shd w:val="clear" w:color="auto" w:fill="FFFFFF"/>
        </w:rPr>
        <w:t>Seule la forme polype persiste</w:t>
      </w:r>
      <w:r>
        <w:rPr>
          <w:rFonts w:asciiTheme="majorBidi" w:hAnsiTheme="majorBidi"/>
          <w:shd w:val="clear" w:color="auto" w:fill="FFFFFF"/>
        </w:rPr>
        <w:t>.</w:t>
      </w:r>
      <w:r w:rsidRPr="0012627D">
        <w:rPr>
          <w:rFonts w:ascii="Calibri" w:hAnsi="Calibri"/>
          <w:color w:val="212529"/>
        </w:rPr>
        <w:t xml:space="preserve"> </w:t>
      </w:r>
      <w:r w:rsidRPr="0012627D">
        <w:rPr>
          <w:rFonts w:asciiTheme="majorBidi" w:hAnsiTheme="majorBidi" w:cstheme="majorBidi"/>
        </w:rPr>
        <w:t>On distingue deux groupes :</w:t>
      </w:r>
    </w:p>
    <w:p w:rsidR="00FF4A51" w:rsidRPr="0012627D" w:rsidRDefault="00FF4A51" w:rsidP="00FF4A51">
      <w:pPr>
        <w:numPr>
          <w:ilvl w:val="0"/>
          <w:numId w:val="8"/>
        </w:numPr>
        <w:shd w:val="clear" w:color="auto" w:fill="FFFFFF"/>
        <w:spacing w:before="100" w:beforeAutospacing="1" w:after="100" w:afterAutospacing="1" w:line="240" w:lineRule="auto"/>
        <w:rPr>
          <w:rFonts w:asciiTheme="majorBidi" w:eastAsia="Times New Roman" w:hAnsiTheme="majorBidi"/>
          <w:sz w:val="24"/>
          <w:szCs w:val="24"/>
          <w:lang w:val="fr-FR" w:eastAsia="fr-FR" w:bidi="ar-SA"/>
        </w:rPr>
      </w:pPr>
      <w:r w:rsidRPr="0012627D">
        <w:rPr>
          <w:rFonts w:asciiTheme="majorBidi" w:eastAsia="Times New Roman" w:hAnsiTheme="majorBidi"/>
          <w:b/>
          <w:bCs/>
          <w:sz w:val="24"/>
          <w:szCs w:val="24"/>
          <w:lang w:val="fr-FR" w:eastAsia="fr-FR" w:bidi="ar-SA"/>
        </w:rPr>
        <w:t>Les octocoralliaires</w:t>
      </w:r>
      <w:r w:rsidRPr="0012627D">
        <w:rPr>
          <w:rFonts w:asciiTheme="majorBidi" w:eastAsia="Times New Roman" w:hAnsiTheme="majorBidi"/>
          <w:sz w:val="24"/>
          <w:szCs w:val="24"/>
          <w:lang w:val="fr-FR" w:eastAsia="fr-FR" w:bidi="ar-SA"/>
        </w:rPr>
        <w:t xml:space="preserve"> : ils ont 8 tentacules, </w:t>
      </w:r>
      <w:r w:rsidRPr="0012627D">
        <w:rPr>
          <w:rFonts w:asciiTheme="majorBidi" w:hAnsiTheme="majorBidi"/>
          <w:color w:val="212529"/>
          <w:sz w:val="24"/>
          <w:szCs w:val="24"/>
          <w:shd w:val="clear" w:color="auto" w:fill="FFFFFF"/>
          <w:lang w:val="fr-FR"/>
        </w:rPr>
        <w:t>Les octocoralliaires sont tous coloniaux et les individus de la colonie sont tous semblables. Ils sont tous issus d”un même polype souche, lui-même issu de la fixation de la planula. La formation de la colonie est réalisée par bourgeonnement e</w:t>
      </w:r>
      <w:r>
        <w:rPr>
          <w:rFonts w:asciiTheme="majorBidi" w:hAnsiTheme="majorBidi"/>
          <w:color w:val="212529"/>
          <w:sz w:val="24"/>
          <w:szCs w:val="24"/>
          <w:shd w:val="clear" w:color="auto" w:fill="FFFFFF"/>
          <w:lang w:val="fr-FR"/>
        </w:rPr>
        <w:t>xemple les Coralides)</w:t>
      </w:r>
    </w:p>
    <w:p w:rsidR="00FF4A51" w:rsidRPr="0012627D" w:rsidRDefault="00FF4A51" w:rsidP="00FF4A51">
      <w:pPr>
        <w:numPr>
          <w:ilvl w:val="0"/>
          <w:numId w:val="8"/>
        </w:numPr>
        <w:shd w:val="clear" w:color="auto" w:fill="FFFFFF"/>
        <w:spacing w:before="100" w:beforeAutospacing="1" w:after="100" w:afterAutospacing="1" w:line="240" w:lineRule="auto"/>
        <w:rPr>
          <w:rFonts w:asciiTheme="majorBidi" w:eastAsia="Times New Roman" w:hAnsiTheme="majorBidi"/>
          <w:sz w:val="24"/>
          <w:szCs w:val="24"/>
          <w:lang w:val="fr-FR" w:eastAsia="fr-FR" w:bidi="ar-SA"/>
        </w:rPr>
      </w:pPr>
    </w:p>
    <w:p w:rsidR="00FF4A51" w:rsidRPr="0012627D" w:rsidRDefault="00FF4A51" w:rsidP="00FF4A51">
      <w:pPr>
        <w:numPr>
          <w:ilvl w:val="0"/>
          <w:numId w:val="8"/>
        </w:numPr>
        <w:shd w:val="clear" w:color="auto" w:fill="FFFFFF"/>
        <w:spacing w:before="100" w:beforeAutospacing="1" w:after="100" w:afterAutospacing="1" w:line="240" w:lineRule="auto"/>
        <w:rPr>
          <w:rFonts w:asciiTheme="majorBidi" w:eastAsia="Times New Roman" w:hAnsiTheme="majorBidi"/>
          <w:sz w:val="24"/>
          <w:szCs w:val="24"/>
          <w:lang w:val="fr-FR" w:eastAsia="fr-FR" w:bidi="ar-SA"/>
        </w:rPr>
      </w:pPr>
      <w:r w:rsidRPr="0012627D">
        <w:rPr>
          <w:rFonts w:asciiTheme="majorBidi" w:eastAsia="Times New Roman" w:hAnsiTheme="majorBidi"/>
          <w:b/>
          <w:bCs/>
          <w:sz w:val="24"/>
          <w:szCs w:val="24"/>
          <w:lang w:val="fr-FR" w:eastAsia="fr-FR" w:bidi="ar-SA"/>
        </w:rPr>
        <w:t>Les hexacoralliaires</w:t>
      </w:r>
      <w:r w:rsidRPr="0012627D">
        <w:rPr>
          <w:rFonts w:asciiTheme="majorBidi" w:eastAsia="Times New Roman" w:hAnsiTheme="majorBidi"/>
          <w:sz w:val="24"/>
          <w:szCs w:val="24"/>
          <w:lang w:val="fr-FR" w:eastAsia="fr-FR" w:bidi="ar-SA"/>
        </w:rPr>
        <w:t> : ils ont 6 tentacules</w:t>
      </w:r>
      <w:r>
        <w:rPr>
          <w:rFonts w:asciiTheme="majorBidi" w:eastAsia="Times New Roman" w:hAnsiTheme="majorBidi"/>
          <w:sz w:val="24"/>
          <w:szCs w:val="24"/>
          <w:lang w:val="fr-FR" w:eastAsia="fr-FR" w:bidi="ar-SA"/>
        </w:rPr>
        <w:t>.</w:t>
      </w:r>
      <w:r w:rsidRPr="0012627D">
        <w:rPr>
          <w:rFonts w:ascii="Calibri" w:hAnsi="Calibri"/>
          <w:color w:val="212529"/>
          <w:shd w:val="clear" w:color="auto" w:fill="FFFFFF"/>
          <w:lang w:val="fr-FR"/>
        </w:rPr>
        <w:t xml:space="preserve">  </w:t>
      </w:r>
      <w:r w:rsidRPr="0012627D">
        <w:rPr>
          <w:rFonts w:ascii="Times New Roman" w:hAnsi="Times New Roman" w:cs="Times New Roman"/>
          <w:sz w:val="24"/>
          <w:szCs w:val="24"/>
          <w:shd w:val="clear" w:color="auto" w:fill="FFFFFF"/>
          <w:lang w:val="fr-FR"/>
        </w:rPr>
        <w:t>les polypes peuvent être solitaires ou coloniaux</w:t>
      </w:r>
      <w:r>
        <w:rPr>
          <w:rFonts w:ascii="Times New Roman" w:hAnsi="Times New Roman" w:cs="Times New Roman"/>
          <w:sz w:val="24"/>
          <w:szCs w:val="24"/>
          <w:shd w:val="clear" w:color="auto" w:fill="FFFFFF"/>
          <w:lang w:val="fr-FR"/>
        </w:rPr>
        <w:t xml:space="preserve"> .Exemple : anémone de mer</w:t>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Pr>
          <w:noProof/>
          <w:lang w:val="fr-FR" w:eastAsia="fr-FR" w:bidi="ar-SA"/>
        </w:rPr>
        <w:drawing>
          <wp:inline distT="0" distB="0" distL="0" distR="0">
            <wp:extent cx="3419475" cy="2851535"/>
            <wp:effectExtent l="19050" t="0" r="9525" b="0"/>
            <wp:docPr id="36" name="Image 36" descr="Coupe de polype octocoralli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upe de polype octocoralliaire"/>
                    <pic:cNvPicPr>
                      <a:picLocks noChangeAspect="1" noChangeArrowheads="1"/>
                    </pic:cNvPicPr>
                  </pic:nvPicPr>
                  <pic:blipFill>
                    <a:blip r:embed="rId54" cstate="print"/>
                    <a:srcRect/>
                    <a:stretch>
                      <a:fillRect/>
                    </a:stretch>
                  </pic:blipFill>
                  <pic:spPr bwMode="auto">
                    <a:xfrm>
                      <a:off x="0" y="0"/>
                      <a:ext cx="3419475" cy="2851535"/>
                    </a:xfrm>
                    <a:prstGeom prst="rect">
                      <a:avLst/>
                    </a:prstGeom>
                    <a:noFill/>
                    <a:ln w="9525">
                      <a:noFill/>
                      <a:miter lim="800000"/>
                      <a:headEnd/>
                      <a:tailEnd/>
                    </a:ln>
                  </pic:spPr>
                </pic:pic>
              </a:graphicData>
            </a:graphic>
          </wp:inline>
        </w:drawing>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sidRPr="00664556">
        <w:rPr>
          <w:rFonts w:asciiTheme="majorBidi" w:hAnsiTheme="majorBidi"/>
          <w:b/>
          <w:bCs/>
          <w:sz w:val="24"/>
          <w:szCs w:val="24"/>
          <w:shd w:val="clear" w:color="auto" w:fill="FFFFFF"/>
          <w:lang w:val="fr-FR"/>
        </w:rPr>
        <w:t>A</w:t>
      </w:r>
      <w:r>
        <w:rPr>
          <w:noProof/>
          <w:lang w:val="fr-FR" w:eastAsia="fr-FR" w:bidi="ar-SA"/>
        </w:rPr>
        <w:drawing>
          <wp:inline distT="0" distB="0" distL="0" distR="0">
            <wp:extent cx="5724525" cy="2533650"/>
            <wp:effectExtent l="19050" t="0" r="9525" b="0"/>
            <wp:docPr id="39" name="Image 39" descr="Cnidaire, coupe anatomique d'un hexacoralliaire, aném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nidaire, coupe anatomique d'un hexacoralliaire, anémone"/>
                    <pic:cNvPicPr>
                      <a:picLocks noChangeAspect="1" noChangeArrowheads="1"/>
                    </pic:cNvPicPr>
                  </pic:nvPicPr>
                  <pic:blipFill>
                    <a:blip r:embed="rId55" cstate="print"/>
                    <a:srcRect b="6338"/>
                    <a:stretch>
                      <a:fillRect/>
                    </a:stretch>
                  </pic:blipFill>
                  <pic:spPr bwMode="auto">
                    <a:xfrm>
                      <a:off x="0" y="0"/>
                      <a:ext cx="5724525" cy="2533650"/>
                    </a:xfrm>
                    <a:prstGeom prst="rect">
                      <a:avLst/>
                    </a:prstGeom>
                    <a:noFill/>
                    <a:ln w="9525">
                      <a:noFill/>
                      <a:miter lim="800000"/>
                      <a:headEnd/>
                      <a:tailEnd/>
                    </a:ln>
                  </pic:spPr>
                </pic:pic>
              </a:graphicData>
            </a:graphic>
          </wp:inline>
        </w:drawing>
      </w:r>
      <w:r>
        <w:rPr>
          <w:rFonts w:asciiTheme="majorBidi" w:hAnsiTheme="majorBidi"/>
          <w:b/>
          <w:bCs/>
          <w:sz w:val="24"/>
          <w:szCs w:val="24"/>
          <w:shd w:val="clear" w:color="auto" w:fill="FFFFFF"/>
          <w:lang w:val="fr-FR"/>
        </w:rPr>
        <w:t>B</w:t>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Pr>
          <w:rFonts w:asciiTheme="majorBidi" w:hAnsiTheme="majorBidi"/>
          <w:b/>
          <w:bCs/>
          <w:sz w:val="24"/>
          <w:szCs w:val="24"/>
          <w:shd w:val="clear" w:color="auto" w:fill="FFFFFF"/>
          <w:lang w:val="fr-FR"/>
        </w:rPr>
        <w:t>Structure d’un polype octocoralliaire (A) et d’un polype hexacoralliaire (B)</w:t>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p>
    <w:p w:rsidR="00FF4A51"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p>
    <w:p w:rsidR="00FF4A51"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p>
    <w:p w:rsidR="00FF4A51"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r>
        <w:rPr>
          <w:rFonts w:asciiTheme="majorBidi" w:hAnsiTheme="majorBidi"/>
          <w:b/>
          <w:bCs/>
          <w:sz w:val="24"/>
          <w:szCs w:val="24"/>
          <w:shd w:val="clear" w:color="auto" w:fill="FFFFFF"/>
          <w:lang w:val="fr-FR"/>
        </w:rPr>
        <w:lastRenderedPageBreak/>
        <w:t>Reproduction chez les Anthozoaires (exemple anémone de mer)</w:t>
      </w:r>
    </w:p>
    <w:p w:rsidR="00FF4A51" w:rsidRDefault="00FF4A51" w:rsidP="00FF4A51">
      <w:pPr>
        <w:spacing w:after="0" w:line="360" w:lineRule="auto"/>
        <w:rPr>
          <w:rFonts w:asciiTheme="majorBidi" w:eastAsia="Times New Roman" w:hAnsiTheme="majorBidi"/>
          <w:sz w:val="24"/>
          <w:szCs w:val="24"/>
          <w:lang w:val="fr-FR" w:eastAsia="fr-FR" w:bidi="ar-SA"/>
        </w:rPr>
      </w:pPr>
      <w:r w:rsidRPr="00EA4093">
        <w:rPr>
          <w:rFonts w:asciiTheme="majorBidi" w:eastAsia="Times New Roman" w:hAnsiTheme="majorBidi"/>
          <w:b/>
          <w:bCs/>
          <w:sz w:val="24"/>
          <w:szCs w:val="24"/>
          <w:lang w:val="fr-FR" w:eastAsia="fr-FR" w:bidi="ar-SA"/>
        </w:rPr>
        <w:t>Reproduction sexuée</w:t>
      </w:r>
      <w:r w:rsidRPr="002E0935">
        <w:rPr>
          <w:rFonts w:asciiTheme="majorBidi" w:eastAsia="Times New Roman" w:hAnsiTheme="majorBidi"/>
          <w:sz w:val="24"/>
          <w:szCs w:val="24"/>
          <w:lang w:val="fr-FR" w:eastAsia="fr-FR" w:bidi="ar-SA"/>
        </w:rPr>
        <w:br/>
        <w:t>L'anémone de mer est dioïque (soit mâle, soit femelle).</w:t>
      </w:r>
      <w:r w:rsidRPr="002E0935">
        <w:rPr>
          <w:rFonts w:asciiTheme="majorBidi" w:eastAsia="Times New Roman" w:hAnsiTheme="majorBidi"/>
          <w:sz w:val="24"/>
          <w:szCs w:val="24"/>
          <w:lang w:val="fr-FR" w:eastAsia="fr-FR" w:bidi="ar-SA"/>
        </w:rPr>
        <w:br/>
        <w:t>Les ovules et les spermatozoïdes se développent sur les septa; ils sont expulsés de la cavité gastro-vasculaire par la bouche.</w:t>
      </w:r>
      <w:r w:rsidRPr="002E0935">
        <w:rPr>
          <w:rFonts w:asciiTheme="majorBidi" w:eastAsia="Times New Roman" w:hAnsiTheme="majorBidi"/>
          <w:sz w:val="24"/>
          <w:szCs w:val="24"/>
          <w:lang w:val="fr-FR" w:eastAsia="fr-FR" w:bidi="ar-SA"/>
        </w:rPr>
        <w:br/>
        <w:t>La fécondation se produit dans l'eau environnante.</w:t>
      </w:r>
      <w:r w:rsidRPr="002E0935">
        <w:rPr>
          <w:rFonts w:asciiTheme="majorBidi" w:eastAsia="Times New Roman" w:hAnsiTheme="majorBidi"/>
          <w:sz w:val="24"/>
          <w:szCs w:val="24"/>
          <w:lang w:val="fr-FR" w:eastAsia="fr-FR" w:bidi="ar-SA"/>
        </w:rPr>
        <w:br/>
        <w:t>Le zygote se développe en une larve planula ciliée, libre, nageuse.</w:t>
      </w:r>
      <w:r w:rsidRPr="002E0935">
        <w:rPr>
          <w:rFonts w:asciiTheme="majorBidi" w:eastAsia="Times New Roman" w:hAnsiTheme="majorBidi"/>
          <w:sz w:val="24"/>
          <w:szCs w:val="24"/>
          <w:lang w:val="fr-FR" w:eastAsia="fr-FR" w:bidi="ar-SA"/>
        </w:rPr>
        <w:br/>
        <w:t>La planula se fixe ensuite et se développe en un polype.</w:t>
      </w:r>
      <w:r w:rsidRPr="002E0935">
        <w:rPr>
          <w:rFonts w:ascii="Verdana" w:eastAsia="Times New Roman" w:hAnsi="Verdana" w:cs="Times New Roman"/>
          <w:color w:val="4B4B4D"/>
          <w:sz w:val="18"/>
          <w:szCs w:val="18"/>
          <w:lang w:val="fr-FR" w:eastAsia="fr-FR" w:bidi="ar-SA"/>
        </w:rPr>
        <w:br/>
      </w:r>
      <w:r w:rsidRPr="002E0935">
        <w:rPr>
          <w:rFonts w:ascii="Verdana" w:eastAsia="Times New Roman" w:hAnsi="Verdana" w:cs="Times New Roman"/>
          <w:color w:val="4B4B4D"/>
          <w:sz w:val="18"/>
          <w:szCs w:val="18"/>
          <w:lang w:val="fr-FR" w:eastAsia="fr-FR" w:bidi="ar-SA"/>
        </w:rPr>
        <w:br/>
      </w:r>
      <w:r w:rsidRPr="00EA4093">
        <w:rPr>
          <w:rFonts w:asciiTheme="majorBidi" w:eastAsia="Times New Roman" w:hAnsiTheme="majorBidi"/>
          <w:b/>
          <w:bCs/>
          <w:sz w:val="24"/>
          <w:szCs w:val="24"/>
          <w:lang w:val="fr-FR" w:eastAsia="fr-FR" w:bidi="ar-SA"/>
        </w:rPr>
        <w:t>Reproduction asexuée</w:t>
      </w:r>
      <w:r w:rsidRPr="002E0935">
        <w:rPr>
          <w:rFonts w:asciiTheme="majorBidi" w:eastAsia="Times New Roman" w:hAnsiTheme="majorBidi"/>
          <w:sz w:val="24"/>
          <w:szCs w:val="24"/>
          <w:lang w:val="fr-FR" w:eastAsia="fr-FR" w:bidi="ar-SA"/>
        </w:rPr>
        <w:br/>
        <w:t>par scission : l'animal se fend longitudinalement en deux, et chaque moitié reconstruit la partie manquant</w:t>
      </w:r>
      <w:r>
        <w:rPr>
          <w:rFonts w:asciiTheme="majorBidi" w:eastAsia="Times New Roman" w:hAnsiTheme="majorBidi"/>
          <w:sz w:val="24"/>
          <w:szCs w:val="24"/>
          <w:lang w:val="fr-FR" w:eastAsia="fr-FR" w:bidi="ar-SA"/>
        </w:rPr>
        <w:t xml:space="preserve">e ou </w:t>
      </w:r>
      <w:r w:rsidRPr="002E0935">
        <w:rPr>
          <w:rFonts w:asciiTheme="majorBidi" w:eastAsia="Times New Roman" w:hAnsiTheme="majorBidi"/>
          <w:sz w:val="24"/>
          <w:szCs w:val="24"/>
          <w:lang w:val="fr-FR" w:eastAsia="fr-FR" w:bidi="ar-SA"/>
        </w:rPr>
        <w:t>par bourgeonnement.</w:t>
      </w:r>
    </w:p>
    <w:p w:rsidR="00FF4A51" w:rsidRPr="00A418A3" w:rsidRDefault="00FF4A51" w:rsidP="00FF4A51">
      <w:pPr>
        <w:spacing w:before="100" w:beforeAutospacing="1" w:after="100" w:afterAutospacing="1" w:line="240" w:lineRule="auto"/>
        <w:jc w:val="both"/>
        <w:rPr>
          <w:rFonts w:asciiTheme="majorBidi" w:eastAsia="Times New Roman" w:hAnsiTheme="majorBidi"/>
          <w:b/>
          <w:bCs/>
          <w:sz w:val="24"/>
          <w:szCs w:val="24"/>
          <w:lang w:val="fr-FR" w:eastAsia="fr-FR" w:bidi="ar-SA"/>
        </w:rPr>
      </w:pPr>
      <w:r>
        <w:rPr>
          <w:noProof/>
          <w:lang w:val="fr-FR" w:eastAsia="fr-FR" w:bidi="ar-SA"/>
        </w:rPr>
        <w:drawing>
          <wp:inline distT="0" distB="0" distL="0" distR="0">
            <wp:extent cx="2733675" cy="2691182"/>
            <wp:effectExtent l="19050" t="0" r="9525" b="0"/>
            <wp:docPr id="51" name="Image 51" descr="https://www.zoologie-uclouvain.be/images/syllabus/cn.2.04-cycle-vital-de-l-anemone-de-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zoologie-uclouvain.be/images/syllabus/cn.2.04-cycle-vital-de-l-anemone-de-mer.jpg"/>
                    <pic:cNvPicPr>
                      <a:picLocks noChangeAspect="1" noChangeArrowheads="1"/>
                    </pic:cNvPicPr>
                  </pic:nvPicPr>
                  <pic:blipFill>
                    <a:blip r:embed="rId56" cstate="print"/>
                    <a:srcRect/>
                    <a:stretch>
                      <a:fillRect/>
                    </a:stretch>
                  </pic:blipFill>
                  <pic:spPr bwMode="auto">
                    <a:xfrm>
                      <a:off x="0" y="0"/>
                      <a:ext cx="2735300" cy="2692782"/>
                    </a:xfrm>
                    <a:prstGeom prst="rect">
                      <a:avLst/>
                    </a:prstGeom>
                    <a:noFill/>
                    <a:ln w="9525">
                      <a:noFill/>
                      <a:miter lim="800000"/>
                      <a:headEnd/>
                      <a:tailEnd/>
                    </a:ln>
                  </pic:spPr>
                </pic:pic>
              </a:graphicData>
            </a:graphic>
          </wp:inline>
        </w:drawing>
      </w:r>
      <w:r w:rsidRPr="00A418A3">
        <w:rPr>
          <w:rFonts w:asciiTheme="majorBidi" w:eastAsia="Times New Roman" w:hAnsiTheme="majorBidi"/>
          <w:sz w:val="24"/>
          <w:szCs w:val="24"/>
          <w:lang w:val="fr-FR" w:eastAsia="fr-FR" w:bidi="ar-SA"/>
        </w:rPr>
        <w:drawing>
          <wp:inline distT="0" distB="0" distL="0" distR="0">
            <wp:extent cx="2419350" cy="1669246"/>
            <wp:effectExtent l="19050" t="0" r="0" b="0"/>
            <wp:docPr id="32" name="Image 54" descr="Cette hydre se reproduit par bourgeonnement. L'organisme fille est un clone de la mère. Ce phénomène n'a lieu que si la température de l'eau est adéquate et la nourriture abondante. © Biodidac.bio.uottawa.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ette hydre se reproduit par bourgeonnement. L'organisme fille est un clone de la mère. Ce phénomène n'a lieu que si la température de l'eau est adéquate et la nourriture abondante. © Biodidac.bio.uottawa.ca"/>
                    <pic:cNvPicPr>
                      <a:picLocks noChangeAspect="1" noChangeArrowheads="1"/>
                    </pic:cNvPicPr>
                  </pic:nvPicPr>
                  <pic:blipFill>
                    <a:blip r:embed="rId57" cstate="print"/>
                    <a:srcRect b="16402"/>
                    <a:stretch>
                      <a:fillRect/>
                    </a:stretch>
                  </pic:blipFill>
                  <pic:spPr bwMode="auto">
                    <a:xfrm>
                      <a:off x="0" y="0"/>
                      <a:ext cx="2419350" cy="1669246"/>
                    </a:xfrm>
                    <a:prstGeom prst="rect">
                      <a:avLst/>
                    </a:prstGeom>
                    <a:noFill/>
                    <a:ln w="9525">
                      <a:noFill/>
                      <a:miter lim="800000"/>
                      <a:headEnd/>
                      <a:tailEnd/>
                    </a:ln>
                  </pic:spPr>
                </pic:pic>
              </a:graphicData>
            </a:graphic>
          </wp:inline>
        </w:drawing>
      </w:r>
      <w:r w:rsidRPr="00A418A3">
        <w:rPr>
          <w:rFonts w:asciiTheme="majorBidi" w:eastAsia="Times New Roman" w:hAnsiTheme="majorBidi"/>
          <w:b/>
          <w:bCs/>
          <w:sz w:val="24"/>
          <w:szCs w:val="24"/>
          <w:lang w:val="fr-FR" w:eastAsia="fr-FR" w:bidi="ar-SA"/>
        </w:rPr>
        <w:t>B</w:t>
      </w:r>
    </w:p>
    <w:p w:rsidR="00FF4A51" w:rsidRPr="00A20607" w:rsidRDefault="00FF4A51" w:rsidP="00FF4A51">
      <w:pPr>
        <w:spacing w:before="100" w:beforeAutospacing="1" w:after="100" w:afterAutospacing="1" w:line="240" w:lineRule="auto"/>
        <w:rPr>
          <w:rFonts w:asciiTheme="majorBidi" w:eastAsia="Times New Roman" w:hAnsiTheme="majorBidi"/>
          <w:b/>
          <w:bCs/>
          <w:sz w:val="24"/>
          <w:szCs w:val="24"/>
          <w:lang w:val="fr-FR" w:eastAsia="fr-FR" w:bidi="ar-SA"/>
        </w:rPr>
      </w:pPr>
      <w:r>
        <w:rPr>
          <w:rFonts w:asciiTheme="majorBidi" w:eastAsia="Times New Roman" w:hAnsiTheme="majorBidi"/>
          <w:b/>
          <w:bCs/>
          <w:sz w:val="24"/>
          <w:szCs w:val="24"/>
          <w:lang w:val="fr-FR" w:eastAsia="fr-FR" w:bidi="ar-SA"/>
        </w:rPr>
        <w:t xml:space="preserve">                                    </w:t>
      </w:r>
      <w:r w:rsidRPr="00A20607">
        <w:rPr>
          <w:rFonts w:asciiTheme="majorBidi" w:eastAsia="Times New Roman" w:hAnsiTheme="majorBidi"/>
          <w:b/>
          <w:bCs/>
          <w:sz w:val="24"/>
          <w:szCs w:val="24"/>
          <w:lang w:val="fr-FR" w:eastAsia="fr-FR" w:bidi="ar-SA"/>
        </w:rPr>
        <w:t>A</w:t>
      </w:r>
    </w:p>
    <w:p w:rsidR="00FF4A51" w:rsidRPr="002E0935" w:rsidRDefault="00FF4A51" w:rsidP="00FF4A51">
      <w:pPr>
        <w:spacing w:before="100" w:beforeAutospacing="1" w:after="100" w:afterAutospacing="1" w:line="240" w:lineRule="auto"/>
        <w:jc w:val="center"/>
        <w:rPr>
          <w:rFonts w:asciiTheme="majorBidi" w:eastAsia="Times New Roman" w:hAnsiTheme="majorBidi"/>
          <w:b/>
          <w:bCs/>
          <w:sz w:val="24"/>
          <w:szCs w:val="24"/>
          <w:lang w:val="fr-FR" w:eastAsia="fr-FR" w:bidi="ar-SA"/>
        </w:rPr>
      </w:pPr>
      <w:r w:rsidRPr="00EA4093">
        <w:rPr>
          <w:rFonts w:asciiTheme="majorBidi" w:eastAsia="Times New Roman" w:hAnsiTheme="majorBidi"/>
          <w:b/>
          <w:bCs/>
          <w:sz w:val="24"/>
          <w:szCs w:val="24"/>
          <w:lang w:val="fr-FR" w:eastAsia="fr-FR" w:bidi="ar-SA"/>
        </w:rPr>
        <w:t>Reproduction sexuée</w:t>
      </w:r>
      <w:r>
        <w:rPr>
          <w:rFonts w:asciiTheme="majorBidi" w:eastAsia="Times New Roman" w:hAnsiTheme="majorBidi"/>
          <w:b/>
          <w:bCs/>
          <w:sz w:val="24"/>
          <w:szCs w:val="24"/>
          <w:lang w:val="fr-FR" w:eastAsia="fr-FR" w:bidi="ar-SA"/>
        </w:rPr>
        <w:t>(A) et asexuée par bourgeonnement (B)</w:t>
      </w:r>
      <w:r w:rsidRPr="00EA4093">
        <w:rPr>
          <w:rFonts w:asciiTheme="majorBidi" w:eastAsia="Times New Roman" w:hAnsiTheme="majorBidi"/>
          <w:b/>
          <w:bCs/>
          <w:sz w:val="24"/>
          <w:szCs w:val="24"/>
          <w:lang w:val="fr-FR" w:eastAsia="fr-FR" w:bidi="ar-SA"/>
        </w:rPr>
        <w:t xml:space="preserve"> chez l’anémone de mer</w:t>
      </w:r>
    </w:p>
    <w:p w:rsidR="00FF4A51"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p>
    <w:p w:rsidR="00FF4A51" w:rsidRPr="00664556"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r w:rsidRPr="00664556">
        <w:rPr>
          <w:rFonts w:asciiTheme="majorBidi" w:hAnsiTheme="majorBidi"/>
          <w:b/>
          <w:bCs/>
          <w:sz w:val="24"/>
          <w:szCs w:val="24"/>
          <w:shd w:val="clear" w:color="auto" w:fill="FFFFFF"/>
          <w:lang w:val="fr-FR"/>
        </w:rPr>
        <w:t>b)Les Scyphozoaires </w:t>
      </w:r>
      <w:r w:rsidRPr="00664556">
        <w:rPr>
          <w:rFonts w:asciiTheme="majorBidi" w:hAnsiTheme="majorBidi"/>
          <w:sz w:val="24"/>
          <w:szCs w:val="24"/>
          <w:shd w:val="clear" w:color="auto" w:fill="FFFFFF"/>
          <w:lang w:val="fr-FR"/>
        </w:rPr>
        <w:t>: la phase méduse domine alors que  la phase polype est simpl</w:t>
      </w:r>
      <w:r>
        <w:rPr>
          <w:rFonts w:asciiTheme="majorBidi" w:hAnsiTheme="majorBidi"/>
          <w:sz w:val="24"/>
          <w:szCs w:val="24"/>
          <w:shd w:val="clear" w:color="auto" w:fill="FFFFFF"/>
          <w:lang w:val="fr-FR"/>
        </w:rPr>
        <w:t>i</w:t>
      </w:r>
      <w:r w:rsidRPr="00664556">
        <w:rPr>
          <w:rFonts w:asciiTheme="majorBidi" w:hAnsiTheme="majorBidi"/>
          <w:sz w:val="24"/>
          <w:szCs w:val="24"/>
          <w:shd w:val="clear" w:color="auto" w:fill="FFFFFF"/>
          <w:lang w:val="fr-FR"/>
        </w:rPr>
        <w:t>fiée au stade larvaire</w:t>
      </w:r>
    </w:p>
    <w:p w:rsidR="00FF4A51" w:rsidRPr="00664556" w:rsidRDefault="00FF4A51" w:rsidP="00FF4A51">
      <w:pPr>
        <w:autoSpaceDE w:val="0"/>
        <w:autoSpaceDN w:val="0"/>
        <w:adjustRightInd w:val="0"/>
        <w:spacing w:after="0" w:line="360" w:lineRule="auto"/>
        <w:rPr>
          <w:rFonts w:asciiTheme="majorBidi" w:hAnsiTheme="majorBidi"/>
          <w:sz w:val="24"/>
          <w:szCs w:val="24"/>
          <w:shd w:val="clear" w:color="auto" w:fill="FFFFFF"/>
          <w:lang w:val="fr-FR"/>
        </w:rPr>
      </w:pPr>
    </w:p>
    <w:p w:rsidR="00FF4A51" w:rsidRDefault="00FF4A51" w:rsidP="00FF4A51">
      <w:pPr>
        <w:autoSpaceDE w:val="0"/>
        <w:autoSpaceDN w:val="0"/>
        <w:adjustRightInd w:val="0"/>
        <w:spacing w:after="0" w:line="360" w:lineRule="auto"/>
        <w:jc w:val="both"/>
        <w:rPr>
          <w:rFonts w:asciiTheme="majorBidi" w:hAnsiTheme="majorBidi"/>
          <w:b/>
          <w:bCs/>
          <w:sz w:val="24"/>
          <w:szCs w:val="24"/>
          <w:shd w:val="clear" w:color="auto" w:fill="FFFFFF"/>
          <w:lang w:val="fr-FR"/>
        </w:rPr>
      </w:pPr>
    </w:p>
    <w:p w:rsidR="00FF4A51" w:rsidRDefault="00FF4A51" w:rsidP="00FF4A51">
      <w:pPr>
        <w:autoSpaceDE w:val="0"/>
        <w:autoSpaceDN w:val="0"/>
        <w:adjustRightInd w:val="0"/>
        <w:spacing w:after="0" w:line="360" w:lineRule="auto"/>
        <w:jc w:val="both"/>
        <w:rPr>
          <w:rFonts w:asciiTheme="majorBidi" w:hAnsiTheme="majorBidi"/>
          <w:sz w:val="24"/>
          <w:szCs w:val="24"/>
          <w:shd w:val="clear" w:color="auto" w:fill="FFFFFF"/>
          <w:lang w:val="fr-FR"/>
        </w:rPr>
      </w:pPr>
      <w:r w:rsidRPr="002E0935">
        <w:rPr>
          <w:rFonts w:asciiTheme="majorBidi" w:hAnsiTheme="majorBidi"/>
          <w:b/>
          <w:bCs/>
          <w:sz w:val="24"/>
          <w:szCs w:val="24"/>
          <w:shd w:val="clear" w:color="auto" w:fill="FFFFFF"/>
          <w:lang w:val="fr-FR"/>
        </w:rPr>
        <w:lastRenderedPageBreak/>
        <w:t>c)</w:t>
      </w:r>
      <w:r>
        <w:rPr>
          <w:rFonts w:asciiTheme="majorBidi" w:hAnsiTheme="majorBidi"/>
          <w:b/>
          <w:bCs/>
          <w:sz w:val="24"/>
          <w:szCs w:val="24"/>
          <w:shd w:val="clear" w:color="auto" w:fill="FFFFFF"/>
          <w:lang w:val="fr-FR"/>
        </w:rPr>
        <w:t>L</w:t>
      </w:r>
      <w:r w:rsidRPr="002E0935">
        <w:rPr>
          <w:rFonts w:asciiTheme="majorBidi" w:hAnsiTheme="majorBidi"/>
          <w:b/>
          <w:bCs/>
          <w:sz w:val="24"/>
          <w:szCs w:val="24"/>
          <w:shd w:val="clear" w:color="auto" w:fill="FFFFFF"/>
          <w:lang w:val="fr-FR"/>
        </w:rPr>
        <w:t>es Hydrozoaires :</w:t>
      </w:r>
      <w:r w:rsidRPr="00664556">
        <w:rPr>
          <w:rFonts w:asciiTheme="majorBidi" w:hAnsiTheme="majorBidi"/>
          <w:sz w:val="24"/>
          <w:szCs w:val="24"/>
          <w:shd w:val="clear" w:color="auto" w:fill="FFFFFF"/>
          <w:lang w:val="fr-FR"/>
        </w:rPr>
        <w:t xml:space="preserve"> Dans le cycle vital, il y a alternance des deux phases : polypes et méduses, sauf chez les Hydrides où la méduse disparaît et le polype est alors capable de reproduction sexuée et asexuée.</w:t>
      </w:r>
    </w:p>
    <w:p w:rsidR="00FF4A51" w:rsidRPr="00664556" w:rsidRDefault="00FF4A51" w:rsidP="00FF4A51">
      <w:pPr>
        <w:autoSpaceDE w:val="0"/>
        <w:autoSpaceDN w:val="0"/>
        <w:adjustRightInd w:val="0"/>
        <w:spacing w:after="0" w:line="360" w:lineRule="auto"/>
        <w:jc w:val="both"/>
        <w:rPr>
          <w:rFonts w:asciiTheme="majorBidi" w:hAnsiTheme="majorBidi"/>
          <w:sz w:val="24"/>
          <w:szCs w:val="24"/>
          <w:shd w:val="clear" w:color="auto" w:fill="FFFFFF"/>
          <w:lang w:val="fr-FR"/>
        </w:rPr>
      </w:pPr>
    </w:p>
    <w:p w:rsidR="00FF4A51" w:rsidRDefault="00FF4A51" w:rsidP="00FF4A51">
      <w:pPr>
        <w:autoSpaceDE w:val="0"/>
        <w:autoSpaceDN w:val="0"/>
        <w:adjustRightInd w:val="0"/>
        <w:spacing w:after="0" w:line="360" w:lineRule="auto"/>
        <w:rPr>
          <w:rFonts w:asciiTheme="majorBidi" w:hAnsiTheme="majorBidi"/>
          <w:b/>
          <w:bCs/>
          <w:sz w:val="24"/>
          <w:szCs w:val="24"/>
          <w:shd w:val="clear" w:color="auto" w:fill="FFFFFF"/>
          <w:lang w:val="fr-FR"/>
        </w:rPr>
      </w:pPr>
      <w:r w:rsidRPr="00912DAE">
        <w:rPr>
          <w:noProof/>
          <w:lang w:val="fr-FR" w:eastAsia="fr-FR" w:bidi="ar-SA"/>
        </w:rPr>
        <w:pict>
          <v:shape id="_x0000_s1029" type="#_x0000_t202" style="position:absolute;margin-left:178.15pt;margin-top:484.9pt;width:29.25pt;height:28.5pt;z-index:251661312" filled="f" stroked="f">
            <v:textbox>
              <w:txbxContent>
                <w:p w:rsidR="00FF4A51" w:rsidRPr="00EA4093" w:rsidRDefault="00FF4A51" w:rsidP="00FF4A51">
                  <w:pPr>
                    <w:rPr>
                      <w:b/>
                      <w:bCs/>
                      <w:lang w:val="fr-FR"/>
                    </w:rPr>
                  </w:pPr>
                  <w:r>
                    <w:rPr>
                      <w:b/>
                      <w:bCs/>
                      <w:lang w:val="fr-FR"/>
                    </w:rPr>
                    <w:t>B</w:t>
                  </w:r>
                </w:p>
              </w:txbxContent>
            </v:textbox>
          </v:shape>
        </w:pict>
      </w:r>
      <w:r w:rsidRPr="00912DAE">
        <w:rPr>
          <w:noProof/>
          <w:lang w:val="fr-FR" w:eastAsia="fr-FR" w:bidi="ar-SA"/>
        </w:rPr>
        <w:pict>
          <v:shape id="_x0000_s1028" type="#_x0000_t202" style="position:absolute;margin-left:202.15pt;margin-top:152.65pt;width:29.25pt;height:28.5pt;z-index:251660288" filled="f" stroked="f">
            <v:textbox>
              <w:txbxContent>
                <w:p w:rsidR="00FF4A51" w:rsidRPr="00EA4093" w:rsidRDefault="00FF4A51" w:rsidP="00FF4A51">
                  <w:pPr>
                    <w:rPr>
                      <w:b/>
                      <w:bCs/>
                      <w:lang w:val="fr-FR"/>
                    </w:rPr>
                  </w:pPr>
                  <w:r w:rsidRPr="00EA4093">
                    <w:rPr>
                      <w:b/>
                      <w:bCs/>
                      <w:lang w:val="fr-FR"/>
                    </w:rPr>
                    <w:t>A</w:t>
                  </w:r>
                </w:p>
              </w:txbxContent>
            </v:textbox>
          </v:shape>
        </w:pict>
      </w:r>
      <w:r>
        <w:rPr>
          <w:noProof/>
          <w:lang w:val="fr-FR" w:eastAsia="fr-FR" w:bidi="ar-SA"/>
        </w:rPr>
        <w:drawing>
          <wp:inline distT="0" distB="0" distL="0" distR="0">
            <wp:extent cx="5076825" cy="6825374"/>
            <wp:effectExtent l="19050" t="0" r="9525" b="0"/>
            <wp:docPr id="42" name="Image 42" descr="Cycle et anatomie d'hydrozo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ycle et anatomie d'hydrozoaires"/>
                    <pic:cNvPicPr>
                      <a:picLocks noChangeAspect="1" noChangeArrowheads="1"/>
                    </pic:cNvPicPr>
                  </pic:nvPicPr>
                  <pic:blipFill>
                    <a:blip r:embed="rId58" cstate="print"/>
                    <a:srcRect/>
                    <a:stretch>
                      <a:fillRect/>
                    </a:stretch>
                  </pic:blipFill>
                  <pic:spPr bwMode="auto">
                    <a:xfrm>
                      <a:off x="0" y="0"/>
                      <a:ext cx="5079593" cy="6829096"/>
                    </a:xfrm>
                    <a:prstGeom prst="rect">
                      <a:avLst/>
                    </a:prstGeom>
                    <a:noFill/>
                    <a:ln w="9525">
                      <a:noFill/>
                      <a:miter lim="800000"/>
                      <a:headEnd/>
                      <a:tailEnd/>
                    </a:ln>
                  </pic:spPr>
                </pic:pic>
              </a:graphicData>
            </a:graphic>
          </wp:inline>
        </w:drawing>
      </w:r>
    </w:p>
    <w:p w:rsidR="00FF4A51" w:rsidRPr="0012627D" w:rsidRDefault="00FF4A51" w:rsidP="00FF4A51">
      <w:pPr>
        <w:autoSpaceDE w:val="0"/>
        <w:autoSpaceDN w:val="0"/>
        <w:adjustRightInd w:val="0"/>
        <w:spacing w:after="0" w:line="360" w:lineRule="auto"/>
        <w:jc w:val="center"/>
        <w:rPr>
          <w:rFonts w:asciiTheme="majorBidi" w:hAnsiTheme="majorBidi"/>
          <w:b/>
          <w:bCs/>
          <w:sz w:val="24"/>
          <w:szCs w:val="24"/>
          <w:shd w:val="clear" w:color="auto" w:fill="FFFFFF"/>
          <w:lang w:val="fr-FR"/>
        </w:rPr>
      </w:pPr>
      <w:r>
        <w:rPr>
          <w:rFonts w:asciiTheme="majorBidi" w:hAnsiTheme="majorBidi"/>
          <w:b/>
          <w:bCs/>
          <w:sz w:val="24"/>
          <w:szCs w:val="24"/>
          <w:shd w:val="clear" w:color="auto" w:fill="FFFFFF"/>
          <w:lang w:val="fr-FR"/>
        </w:rPr>
        <w:t>Reproduction chez les Hydrozoaires a) sexuée avec polype uniquement chez l’hydre(A) et sexuée avec alternance polype / méduse chez Obelia(B).</w:t>
      </w:r>
    </w:p>
    <w:p w:rsidR="002D5536" w:rsidRPr="00894203" w:rsidRDefault="002D5536" w:rsidP="00894203">
      <w:pPr>
        <w:autoSpaceDE w:val="0"/>
        <w:autoSpaceDN w:val="0"/>
        <w:adjustRightInd w:val="0"/>
        <w:spacing w:after="0" w:line="360" w:lineRule="auto"/>
        <w:jc w:val="center"/>
        <w:rPr>
          <w:rFonts w:asciiTheme="majorBidi" w:hAnsiTheme="majorBidi"/>
          <w:b/>
          <w:bCs/>
          <w:sz w:val="28"/>
          <w:szCs w:val="28"/>
          <w:lang w:val="fr-FR"/>
        </w:rPr>
      </w:pPr>
    </w:p>
    <w:sectPr w:rsidR="002D5536" w:rsidRPr="00894203" w:rsidSect="00717839">
      <w:footerReference w:type="default" r:id="rId5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848" w:rsidRDefault="00131848" w:rsidP="00A53EBC">
      <w:pPr>
        <w:spacing w:after="0" w:line="240" w:lineRule="auto"/>
      </w:pPr>
      <w:r>
        <w:separator/>
      </w:r>
    </w:p>
  </w:endnote>
  <w:endnote w:type="continuationSeparator" w:id="0">
    <w:p w:rsidR="00131848" w:rsidRDefault="00131848" w:rsidP="00A53E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iberationSerif">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iberationSerif-Bold">
    <w:altName w:val="MS Mincho"/>
    <w:panose1 w:val="00000000000000000000"/>
    <w:charset w:val="80"/>
    <w:family w:val="auto"/>
    <w:notTrueType/>
    <w:pitch w:val="default"/>
    <w:sig w:usb0="00000000" w:usb1="08070000" w:usb2="00000010" w:usb3="00000000" w:csb0="00020000" w:csb1="00000000"/>
  </w:font>
  <w:font w:name="LiberationSerif-Italic">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21940"/>
      <w:docPartObj>
        <w:docPartGallery w:val="Page Numbers (Bottom of Page)"/>
        <w:docPartUnique/>
      </w:docPartObj>
    </w:sdtPr>
    <w:sdtContent>
      <w:p w:rsidR="00A53EBC" w:rsidRDefault="00016F62">
        <w:pPr>
          <w:pStyle w:val="Pieddepage"/>
          <w:jc w:val="center"/>
        </w:pPr>
        <w:fldSimple w:instr=" PAGE   \* MERGEFORMAT ">
          <w:r w:rsidR="00FF4A51">
            <w:rPr>
              <w:noProof/>
            </w:rPr>
            <w:t>35</w:t>
          </w:r>
        </w:fldSimple>
      </w:p>
    </w:sdtContent>
  </w:sdt>
  <w:p w:rsidR="00A53EBC" w:rsidRDefault="00A53EBC">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848" w:rsidRDefault="00131848" w:rsidP="00A53EBC">
      <w:pPr>
        <w:spacing w:after="0" w:line="240" w:lineRule="auto"/>
      </w:pPr>
      <w:r>
        <w:separator/>
      </w:r>
    </w:p>
  </w:footnote>
  <w:footnote w:type="continuationSeparator" w:id="0">
    <w:p w:rsidR="00131848" w:rsidRDefault="00131848" w:rsidP="00A53E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4527D"/>
    <w:multiLevelType w:val="hybridMultilevel"/>
    <w:tmpl w:val="0AE68138"/>
    <w:lvl w:ilvl="0" w:tplc="040C0003">
      <w:start w:val="1"/>
      <w:numFmt w:val="bullet"/>
      <w:lvlText w:val="o"/>
      <w:lvlJc w:val="left"/>
      <w:pPr>
        <w:ind w:left="1845" w:hanging="360"/>
      </w:pPr>
      <w:rPr>
        <w:rFonts w:ascii="Courier New" w:hAnsi="Courier New" w:cs="Courier New" w:hint="default"/>
      </w:rPr>
    </w:lvl>
    <w:lvl w:ilvl="1" w:tplc="040C0003" w:tentative="1">
      <w:start w:val="1"/>
      <w:numFmt w:val="bullet"/>
      <w:lvlText w:val="o"/>
      <w:lvlJc w:val="left"/>
      <w:pPr>
        <w:ind w:left="2565" w:hanging="360"/>
      </w:pPr>
      <w:rPr>
        <w:rFonts w:ascii="Courier New" w:hAnsi="Courier New" w:cs="Courier New" w:hint="default"/>
      </w:rPr>
    </w:lvl>
    <w:lvl w:ilvl="2" w:tplc="040C0005" w:tentative="1">
      <w:start w:val="1"/>
      <w:numFmt w:val="bullet"/>
      <w:lvlText w:val=""/>
      <w:lvlJc w:val="left"/>
      <w:pPr>
        <w:ind w:left="3285" w:hanging="360"/>
      </w:pPr>
      <w:rPr>
        <w:rFonts w:ascii="Wingdings" w:hAnsi="Wingdings" w:hint="default"/>
      </w:rPr>
    </w:lvl>
    <w:lvl w:ilvl="3" w:tplc="040C0001" w:tentative="1">
      <w:start w:val="1"/>
      <w:numFmt w:val="bullet"/>
      <w:lvlText w:val=""/>
      <w:lvlJc w:val="left"/>
      <w:pPr>
        <w:ind w:left="4005" w:hanging="360"/>
      </w:pPr>
      <w:rPr>
        <w:rFonts w:ascii="Symbol" w:hAnsi="Symbol" w:hint="default"/>
      </w:rPr>
    </w:lvl>
    <w:lvl w:ilvl="4" w:tplc="040C0003" w:tentative="1">
      <w:start w:val="1"/>
      <w:numFmt w:val="bullet"/>
      <w:lvlText w:val="o"/>
      <w:lvlJc w:val="left"/>
      <w:pPr>
        <w:ind w:left="4725" w:hanging="360"/>
      </w:pPr>
      <w:rPr>
        <w:rFonts w:ascii="Courier New" w:hAnsi="Courier New" w:cs="Courier New" w:hint="default"/>
      </w:rPr>
    </w:lvl>
    <w:lvl w:ilvl="5" w:tplc="040C0005" w:tentative="1">
      <w:start w:val="1"/>
      <w:numFmt w:val="bullet"/>
      <w:lvlText w:val=""/>
      <w:lvlJc w:val="left"/>
      <w:pPr>
        <w:ind w:left="5445" w:hanging="360"/>
      </w:pPr>
      <w:rPr>
        <w:rFonts w:ascii="Wingdings" w:hAnsi="Wingdings" w:hint="default"/>
      </w:rPr>
    </w:lvl>
    <w:lvl w:ilvl="6" w:tplc="040C0001" w:tentative="1">
      <w:start w:val="1"/>
      <w:numFmt w:val="bullet"/>
      <w:lvlText w:val=""/>
      <w:lvlJc w:val="left"/>
      <w:pPr>
        <w:ind w:left="6165" w:hanging="360"/>
      </w:pPr>
      <w:rPr>
        <w:rFonts w:ascii="Symbol" w:hAnsi="Symbol" w:hint="default"/>
      </w:rPr>
    </w:lvl>
    <w:lvl w:ilvl="7" w:tplc="040C0003" w:tentative="1">
      <w:start w:val="1"/>
      <w:numFmt w:val="bullet"/>
      <w:lvlText w:val="o"/>
      <w:lvlJc w:val="left"/>
      <w:pPr>
        <w:ind w:left="6885" w:hanging="360"/>
      </w:pPr>
      <w:rPr>
        <w:rFonts w:ascii="Courier New" w:hAnsi="Courier New" w:cs="Courier New" w:hint="default"/>
      </w:rPr>
    </w:lvl>
    <w:lvl w:ilvl="8" w:tplc="040C0005" w:tentative="1">
      <w:start w:val="1"/>
      <w:numFmt w:val="bullet"/>
      <w:lvlText w:val=""/>
      <w:lvlJc w:val="left"/>
      <w:pPr>
        <w:ind w:left="7605" w:hanging="360"/>
      </w:pPr>
      <w:rPr>
        <w:rFonts w:ascii="Wingdings" w:hAnsi="Wingdings" w:hint="default"/>
      </w:rPr>
    </w:lvl>
  </w:abstractNum>
  <w:abstractNum w:abstractNumId="1">
    <w:nsid w:val="2CE6206D"/>
    <w:multiLevelType w:val="multilevel"/>
    <w:tmpl w:val="578CE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F665CD"/>
    <w:multiLevelType w:val="multilevel"/>
    <w:tmpl w:val="55A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A030C9"/>
    <w:multiLevelType w:val="multilevel"/>
    <w:tmpl w:val="8D021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4A402E73"/>
    <w:multiLevelType w:val="multilevel"/>
    <w:tmpl w:val="75FEF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CF76985"/>
    <w:multiLevelType w:val="hybridMultilevel"/>
    <w:tmpl w:val="05CE068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565847A8"/>
    <w:multiLevelType w:val="hybridMultilevel"/>
    <w:tmpl w:val="2E0612D6"/>
    <w:lvl w:ilvl="0" w:tplc="47A849B6">
      <w:start w:val="1"/>
      <w:numFmt w:val="decimal"/>
      <w:lvlText w:val="%1-"/>
      <w:lvlJc w:val="left"/>
      <w:pPr>
        <w:ind w:left="720" w:hanging="360"/>
      </w:pPr>
      <w:rPr>
        <w:rFonts w:asciiTheme="majorHAnsi" w:hAnsiTheme="majorHAnsi" w:cstheme="majorBidi" w:hint="default"/>
        <w:b/>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7BAC3CBA"/>
    <w:multiLevelType w:val="multilevel"/>
    <w:tmpl w:val="F2924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4"/>
  </w:num>
  <w:num w:numId="4">
    <w:abstractNumId w:val="3"/>
  </w:num>
  <w:num w:numId="5">
    <w:abstractNumId w:val="5"/>
  </w:num>
  <w:num w:numId="6">
    <w:abstractNumId w:val="7"/>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useFELayout/>
  </w:compat>
  <w:rsids>
    <w:rsidRoot w:val="00E406E1"/>
    <w:rsid w:val="00004939"/>
    <w:rsid w:val="0001039C"/>
    <w:rsid w:val="000142D4"/>
    <w:rsid w:val="00016F62"/>
    <w:rsid w:val="00037586"/>
    <w:rsid w:val="000A50AE"/>
    <w:rsid w:val="00123EA2"/>
    <w:rsid w:val="00131848"/>
    <w:rsid w:val="00171654"/>
    <w:rsid w:val="001D3DF8"/>
    <w:rsid w:val="002316E2"/>
    <w:rsid w:val="0026247B"/>
    <w:rsid w:val="002D5536"/>
    <w:rsid w:val="002E7184"/>
    <w:rsid w:val="002E7A85"/>
    <w:rsid w:val="00364319"/>
    <w:rsid w:val="003747D1"/>
    <w:rsid w:val="003A6FB4"/>
    <w:rsid w:val="003D3BF5"/>
    <w:rsid w:val="00430FBC"/>
    <w:rsid w:val="004B3A54"/>
    <w:rsid w:val="004C5C17"/>
    <w:rsid w:val="0055292F"/>
    <w:rsid w:val="00592C85"/>
    <w:rsid w:val="005B1DC1"/>
    <w:rsid w:val="005F2CFE"/>
    <w:rsid w:val="00605802"/>
    <w:rsid w:val="006A2EA0"/>
    <w:rsid w:val="006B3ACF"/>
    <w:rsid w:val="00717839"/>
    <w:rsid w:val="007431E9"/>
    <w:rsid w:val="007B7DD6"/>
    <w:rsid w:val="007F60AC"/>
    <w:rsid w:val="008153CF"/>
    <w:rsid w:val="00867C74"/>
    <w:rsid w:val="0087322D"/>
    <w:rsid w:val="00894203"/>
    <w:rsid w:val="008B38E6"/>
    <w:rsid w:val="008C7A72"/>
    <w:rsid w:val="008F5B54"/>
    <w:rsid w:val="009002FA"/>
    <w:rsid w:val="00912183"/>
    <w:rsid w:val="009163EB"/>
    <w:rsid w:val="00927BDD"/>
    <w:rsid w:val="00962836"/>
    <w:rsid w:val="009653A2"/>
    <w:rsid w:val="00986100"/>
    <w:rsid w:val="009A1946"/>
    <w:rsid w:val="009C0D27"/>
    <w:rsid w:val="009F738C"/>
    <w:rsid w:val="00A53EBC"/>
    <w:rsid w:val="00AE508D"/>
    <w:rsid w:val="00B045D2"/>
    <w:rsid w:val="00B12509"/>
    <w:rsid w:val="00B20C81"/>
    <w:rsid w:val="00B42E3D"/>
    <w:rsid w:val="00BC15C4"/>
    <w:rsid w:val="00BE6C9C"/>
    <w:rsid w:val="00BF3C6B"/>
    <w:rsid w:val="00C12977"/>
    <w:rsid w:val="00C35966"/>
    <w:rsid w:val="00C35DA2"/>
    <w:rsid w:val="00C4351A"/>
    <w:rsid w:val="00C7082C"/>
    <w:rsid w:val="00C71A15"/>
    <w:rsid w:val="00CA1CB9"/>
    <w:rsid w:val="00CA798D"/>
    <w:rsid w:val="00CB6F7A"/>
    <w:rsid w:val="00DB2D4F"/>
    <w:rsid w:val="00E0102E"/>
    <w:rsid w:val="00E302DE"/>
    <w:rsid w:val="00E406E1"/>
    <w:rsid w:val="00E561F8"/>
    <w:rsid w:val="00E57E41"/>
    <w:rsid w:val="00E66B33"/>
    <w:rsid w:val="00EE499A"/>
    <w:rsid w:val="00F022E0"/>
    <w:rsid w:val="00F75899"/>
    <w:rsid w:val="00FB0CD7"/>
    <w:rsid w:val="00FF4A51"/>
    <w:rsid w:val="00FF5C40"/>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06E1"/>
  </w:style>
  <w:style w:type="paragraph" w:styleId="Titre1">
    <w:name w:val="heading 1"/>
    <w:basedOn w:val="Normal"/>
    <w:next w:val="Normal"/>
    <w:link w:val="Titre1Car"/>
    <w:uiPriority w:val="9"/>
    <w:qFormat/>
    <w:rsid w:val="00E406E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Titre2">
    <w:name w:val="heading 2"/>
    <w:basedOn w:val="Normal"/>
    <w:next w:val="Normal"/>
    <w:link w:val="Titre2Car"/>
    <w:uiPriority w:val="9"/>
    <w:semiHidden/>
    <w:unhideWhenUsed/>
    <w:qFormat/>
    <w:rsid w:val="00E406E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Titre3">
    <w:name w:val="heading 3"/>
    <w:basedOn w:val="Normal"/>
    <w:next w:val="Normal"/>
    <w:link w:val="Titre3Car"/>
    <w:uiPriority w:val="9"/>
    <w:semiHidden/>
    <w:unhideWhenUsed/>
    <w:qFormat/>
    <w:rsid w:val="00E406E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Titre4">
    <w:name w:val="heading 4"/>
    <w:basedOn w:val="Normal"/>
    <w:next w:val="Normal"/>
    <w:link w:val="Titre4Car"/>
    <w:uiPriority w:val="9"/>
    <w:semiHidden/>
    <w:unhideWhenUsed/>
    <w:qFormat/>
    <w:rsid w:val="00E406E1"/>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rsid w:val="00E406E1"/>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rsid w:val="00E406E1"/>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rsid w:val="00E406E1"/>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rsid w:val="00E406E1"/>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E406E1"/>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406E1"/>
    <w:rPr>
      <w:rFonts w:eastAsiaTheme="majorEastAsia" w:cstheme="majorBidi"/>
      <w:caps/>
      <w:color w:val="632423" w:themeColor="accent2" w:themeShade="80"/>
      <w:spacing w:val="20"/>
      <w:sz w:val="28"/>
      <w:szCs w:val="28"/>
    </w:rPr>
  </w:style>
  <w:style w:type="character" w:customStyle="1" w:styleId="Titre2Car">
    <w:name w:val="Titre 2 Car"/>
    <w:basedOn w:val="Policepardfaut"/>
    <w:link w:val="Titre2"/>
    <w:uiPriority w:val="9"/>
    <w:semiHidden/>
    <w:rsid w:val="00E406E1"/>
    <w:rPr>
      <w:caps/>
      <w:color w:val="632423" w:themeColor="accent2" w:themeShade="80"/>
      <w:spacing w:val="15"/>
      <w:sz w:val="24"/>
      <w:szCs w:val="24"/>
    </w:rPr>
  </w:style>
  <w:style w:type="character" w:customStyle="1" w:styleId="Titre3Car">
    <w:name w:val="Titre 3 Car"/>
    <w:basedOn w:val="Policepardfaut"/>
    <w:link w:val="Titre3"/>
    <w:uiPriority w:val="9"/>
    <w:semiHidden/>
    <w:rsid w:val="00E406E1"/>
    <w:rPr>
      <w:rFonts w:eastAsiaTheme="majorEastAsia" w:cstheme="majorBidi"/>
      <w:caps/>
      <w:color w:val="622423" w:themeColor="accent2" w:themeShade="7F"/>
      <w:sz w:val="24"/>
      <w:szCs w:val="24"/>
    </w:rPr>
  </w:style>
  <w:style w:type="character" w:customStyle="1" w:styleId="Titre4Car">
    <w:name w:val="Titre 4 Car"/>
    <w:basedOn w:val="Policepardfaut"/>
    <w:link w:val="Titre4"/>
    <w:uiPriority w:val="9"/>
    <w:semiHidden/>
    <w:rsid w:val="00E406E1"/>
    <w:rPr>
      <w:rFonts w:eastAsiaTheme="majorEastAsia" w:cstheme="majorBidi"/>
      <w:caps/>
      <w:color w:val="622423" w:themeColor="accent2" w:themeShade="7F"/>
      <w:spacing w:val="10"/>
    </w:rPr>
  </w:style>
  <w:style w:type="character" w:customStyle="1" w:styleId="Titre5Car">
    <w:name w:val="Titre 5 Car"/>
    <w:basedOn w:val="Policepardfaut"/>
    <w:link w:val="Titre5"/>
    <w:uiPriority w:val="9"/>
    <w:semiHidden/>
    <w:rsid w:val="00E406E1"/>
    <w:rPr>
      <w:rFonts w:eastAsiaTheme="majorEastAsia" w:cstheme="majorBidi"/>
      <w:caps/>
      <w:color w:val="622423" w:themeColor="accent2" w:themeShade="7F"/>
      <w:spacing w:val="10"/>
    </w:rPr>
  </w:style>
  <w:style w:type="character" w:customStyle="1" w:styleId="Titre6Car">
    <w:name w:val="Titre 6 Car"/>
    <w:basedOn w:val="Policepardfaut"/>
    <w:link w:val="Titre6"/>
    <w:uiPriority w:val="9"/>
    <w:semiHidden/>
    <w:rsid w:val="00E406E1"/>
    <w:rPr>
      <w:rFonts w:eastAsiaTheme="majorEastAsia" w:cstheme="majorBidi"/>
      <w:caps/>
      <w:color w:val="943634" w:themeColor="accent2" w:themeShade="BF"/>
      <w:spacing w:val="10"/>
    </w:rPr>
  </w:style>
  <w:style w:type="character" w:customStyle="1" w:styleId="Titre7Car">
    <w:name w:val="Titre 7 Car"/>
    <w:basedOn w:val="Policepardfaut"/>
    <w:link w:val="Titre7"/>
    <w:uiPriority w:val="9"/>
    <w:semiHidden/>
    <w:rsid w:val="00E406E1"/>
    <w:rPr>
      <w:rFonts w:eastAsiaTheme="majorEastAsia" w:cstheme="majorBidi"/>
      <w:i/>
      <w:iCs/>
      <w:caps/>
      <w:color w:val="943634" w:themeColor="accent2" w:themeShade="BF"/>
      <w:spacing w:val="10"/>
    </w:rPr>
  </w:style>
  <w:style w:type="character" w:customStyle="1" w:styleId="Titre8Car">
    <w:name w:val="Titre 8 Car"/>
    <w:basedOn w:val="Policepardfaut"/>
    <w:link w:val="Titre8"/>
    <w:uiPriority w:val="9"/>
    <w:semiHidden/>
    <w:rsid w:val="00E406E1"/>
    <w:rPr>
      <w:rFonts w:eastAsiaTheme="majorEastAsia" w:cstheme="majorBidi"/>
      <w:caps/>
      <w:spacing w:val="10"/>
      <w:sz w:val="20"/>
      <w:szCs w:val="20"/>
    </w:rPr>
  </w:style>
  <w:style w:type="character" w:customStyle="1" w:styleId="Titre9Car">
    <w:name w:val="Titre 9 Car"/>
    <w:basedOn w:val="Policepardfaut"/>
    <w:link w:val="Titre9"/>
    <w:uiPriority w:val="9"/>
    <w:semiHidden/>
    <w:rsid w:val="00E406E1"/>
    <w:rPr>
      <w:rFonts w:eastAsiaTheme="majorEastAsia" w:cstheme="majorBidi"/>
      <w:i/>
      <w:iCs/>
      <w:caps/>
      <w:spacing w:val="10"/>
      <w:sz w:val="20"/>
      <w:szCs w:val="20"/>
    </w:rPr>
  </w:style>
  <w:style w:type="paragraph" w:styleId="Lgende">
    <w:name w:val="caption"/>
    <w:basedOn w:val="Normal"/>
    <w:next w:val="Normal"/>
    <w:uiPriority w:val="35"/>
    <w:semiHidden/>
    <w:unhideWhenUsed/>
    <w:qFormat/>
    <w:rsid w:val="00E406E1"/>
    <w:rPr>
      <w:caps/>
      <w:spacing w:val="10"/>
      <w:sz w:val="18"/>
      <w:szCs w:val="18"/>
    </w:rPr>
  </w:style>
  <w:style w:type="paragraph" w:styleId="Titre">
    <w:name w:val="Title"/>
    <w:basedOn w:val="Normal"/>
    <w:next w:val="Normal"/>
    <w:link w:val="TitreCar"/>
    <w:uiPriority w:val="10"/>
    <w:qFormat/>
    <w:rsid w:val="00E406E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reCar">
    <w:name w:val="Titre Car"/>
    <w:basedOn w:val="Policepardfaut"/>
    <w:link w:val="Titre"/>
    <w:uiPriority w:val="10"/>
    <w:rsid w:val="00E406E1"/>
    <w:rPr>
      <w:rFonts w:eastAsiaTheme="majorEastAsia" w:cstheme="majorBidi"/>
      <w:caps/>
      <w:color w:val="632423" w:themeColor="accent2" w:themeShade="80"/>
      <w:spacing w:val="50"/>
      <w:sz w:val="44"/>
      <w:szCs w:val="44"/>
    </w:rPr>
  </w:style>
  <w:style w:type="paragraph" w:styleId="Sous-titre">
    <w:name w:val="Subtitle"/>
    <w:basedOn w:val="Normal"/>
    <w:next w:val="Normal"/>
    <w:link w:val="Sous-titreCar"/>
    <w:uiPriority w:val="11"/>
    <w:qFormat/>
    <w:rsid w:val="00E406E1"/>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E406E1"/>
    <w:rPr>
      <w:rFonts w:eastAsiaTheme="majorEastAsia" w:cstheme="majorBidi"/>
      <w:caps/>
      <w:spacing w:val="20"/>
      <w:sz w:val="18"/>
      <w:szCs w:val="18"/>
    </w:rPr>
  </w:style>
  <w:style w:type="character" w:styleId="lev">
    <w:name w:val="Strong"/>
    <w:uiPriority w:val="22"/>
    <w:qFormat/>
    <w:rsid w:val="00E406E1"/>
    <w:rPr>
      <w:b/>
      <w:bCs/>
      <w:color w:val="943634" w:themeColor="accent2" w:themeShade="BF"/>
      <w:spacing w:val="5"/>
    </w:rPr>
  </w:style>
  <w:style w:type="character" w:styleId="Accentuation">
    <w:name w:val="Emphasis"/>
    <w:uiPriority w:val="20"/>
    <w:qFormat/>
    <w:rsid w:val="00E406E1"/>
    <w:rPr>
      <w:caps/>
      <w:spacing w:val="5"/>
      <w:sz w:val="20"/>
      <w:szCs w:val="20"/>
    </w:rPr>
  </w:style>
  <w:style w:type="paragraph" w:styleId="Sansinterligne">
    <w:name w:val="No Spacing"/>
    <w:basedOn w:val="Normal"/>
    <w:link w:val="SansinterligneCar"/>
    <w:uiPriority w:val="1"/>
    <w:qFormat/>
    <w:rsid w:val="00E406E1"/>
    <w:pPr>
      <w:spacing w:after="0" w:line="240" w:lineRule="auto"/>
    </w:pPr>
  </w:style>
  <w:style w:type="paragraph" w:styleId="Paragraphedeliste">
    <w:name w:val="List Paragraph"/>
    <w:basedOn w:val="Normal"/>
    <w:uiPriority w:val="34"/>
    <w:qFormat/>
    <w:rsid w:val="00E406E1"/>
    <w:pPr>
      <w:ind w:left="720"/>
      <w:contextualSpacing/>
    </w:pPr>
  </w:style>
  <w:style w:type="paragraph" w:styleId="Citation">
    <w:name w:val="Quote"/>
    <w:basedOn w:val="Normal"/>
    <w:next w:val="Normal"/>
    <w:link w:val="CitationCar"/>
    <w:uiPriority w:val="29"/>
    <w:qFormat/>
    <w:rsid w:val="00E406E1"/>
    <w:rPr>
      <w:i/>
      <w:iCs/>
    </w:rPr>
  </w:style>
  <w:style w:type="character" w:customStyle="1" w:styleId="CitationCar">
    <w:name w:val="Citation Car"/>
    <w:basedOn w:val="Policepardfaut"/>
    <w:link w:val="Citation"/>
    <w:uiPriority w:val="29"/>
    <w:rsid w:val="00E406E1"/>
    <w:rPr>
      <w:rFonts w:eastAsiaTheme="majorEastAsia" w:cstheme="majorBidi"/>
      <w:i/>
      <w:iCs/>
    </w:rPr>
  </w:style>
  <w:style w:type="paragraph" w:styleId="Citationintense">
    <w:name w:val="Intense Quote"/>
    <w:basedOn w:val="Normal"/>
    <w:next w:val="Normal"/>
    <w:link w:val="CitationintenseCar"/>
    <w:uiPriority w:val="30"/>
    <w:qFormat/>
    <w:rsid w:val="00E406E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E406E1"/>
    <w:rPr>
      <w:rFonts w:eastAsiaTheme="majorEastAsia" w:cstheme="majorBidi"/>
      <w:caps/>
      <w:color w:val="622423" w:themeColor="accent2" w:themeShade="7F"/>
      <w:spacing w:val="5"/>
      <w:sz w:val="20"/>
      <w:szCs w:val="20"/>
    </w:rPr>
  </w:style>
  <w:style w:type="character" w:styleId="Emphaseple">
    <w:name w:val="Subtle Emphasis"/>
    <w:uiPriority w:val="19"/>
    <w:qFormat/>
    <w:rsid w:val="00E406E1"/>
    <w:rPr>
      <w:i/>
      <w:iCs/>
    </w:rPr>
  </w:style>
  <w:style w:type="character" w:styleId="Emphaseintense">
    <w:name w:val="Intense Emphasis"/>
    <w:uiPriority w:val="21"/>
    <w:qFormat/>
    <w:rsid w:val="00E406E1"/>
    <w:rPr>
      <w:i/>
      <w:iCs/>
      <w:caps/>
      <w:spacing w:val="10"/>
      <w:sz w:val="20"/>
      <w:szCs w:val="20"/>
    </w:rPr>
  </w:style>
  <w:style w:type="character" w:styleId="Rfrenceple">
    <w:name w:val="Subtle Reference"/>
    <w:basedOn w:val="Policepardfaut"/>
    <w:uiPriority w:val="31"/>
    <w:qFormat/>
    <w:rsid w:val="00E406E1"/>
    <w:rPr>
      <w:rFonts w:asciiTheme="minorHAnsi" w:eastAsiaTheme="minorEastAsia" w:hAnsiTheme="minorHAnsi" w:cstheme="minorBidi"/>
      <w:i/>
      <w:iCs/>
      <w:color w:val="622423" w:themeColor="accent2" w:themeShade="7F"/>
    </w:rPr>
  </w:style>
  <w:style w:type="character" w:styleId="Rfrenceintense">
    <w:name w:val="Intense Reference"/>
    <w:uiPriority w:val="32"/>
    <w:qFormat/>
    <w:rsid w:val="00E406E1"/>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E406E1"/>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E406E1"/>
    <w:pPr>
      <w:outlineLvl w:val="9"/>
    </w:pPr>
  </w:style>
  <w:style w:type="character" w:customStyle="1" w:styleId="SansinterligneCar">
    <w:name w:val="Sans interligne Car"/>
    <w:basedOn w:val="Policepardfaut"/>
    <w:link w:val="Sansinterligne"/>
    <w:uiPriority w:val="1"/>
    <w:rsid w:val="00E406E1"/>
  </w:style>
  <w:style w:type="paragraph" w:styleId="Textedebulles">
    <w:name w:val="Balloon Text"/>
    <w:basedOn w:val="Normal"/>
    <w:link w:val="TextedebullesCar"/>
    <w:uiPriority w:val="99"/>
    <w:semiHidden/>
    <w:unhideWhenUsed/>
    <w:rsid w:val="0017165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71654"/>
    <w:rPr>
      <w:rFonts w:ascii="Tahoma" w:hAnsi="Tahoma" w:cs="Tahoma"/>
      <w:sz w:val="16"/>
      <w:szCs w:val="16"/>
    </w:rPr>
  </w:style>
  <w:style w:type="character" w:styleId="Lienhypertexte">
    <w:name w:val="Hyperlink"/>
    <w:basedOn w:val="Policepardfaut"/>
    <w:uiPriority w:val="99"/>
    <w:semiHidden/>
    <w:unhideWhenUsed/>
    <w:rsid w:val="009163EB"/>
    <w:rPr>
      <w:color w:val="0000FF"/>
      <w:u w:val="single"/>
    </w:rPr>
  </w:style>
  <w:style w:type="paragraph" w:styleId="NormalWeb">
    <w:name w:val="Normal (Web)"/>
    <w:basedOn w:val="Normal"/>
    <w:uiPriority w:val="99"/>
    <w:unhideWhenUsed/>
    <w:rsid w:val="00037586"/>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 w:type="character" w:customStyle="1" w:styleId="mw-redirect">
    <w:name w:val="mw-redirect"/>
    <w:basedOn w:val="Policepardfaut"/>
    <w:rsid w:val="00037586"/>
  </w:style>
  <w:style w:type="paragraph" w:styleId="En-tte">
    <w:name w:val="header"/>
    <w:basedOn w:val="Normal"/>
    <w:link w:val="En-tteCar"/>
    <w:uiPriority w:val="99"/>
    <w:semiHidden/>
    <w:unhideWhenUsed/>
    <w:rsid w:val="00A53EBC"/>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53EBC"/>
  </w:style>
  <w:style w:type="paragraph" w:styleId="Pieddepage">
    <w:name w:val="footer"/>
    <w:basedOn w:val="Normal"/>
    <w:link w:val="PieddepageCar"/>
    <w:uiPriority w:val="99"/>
    <w:unhideWhenUsed/>
    <w:rsid w:val="00A53E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3EBC"/>
  </w:style>
  <w:style w:type="paragraph" w:customStyle="1" w:styleId="optxtp">
    <w:name w:val="op_txt_p"/>
    <w:basedOn w:val="Normal"/>
    <w:rsid w:val="002D5536"/>
    <w:pPr>
      <w:spacing w:before="100" w:beforeAutospacing="1" w:after="100" w:afterAutospacing="1" w:line="240" w:lineRule="auto"/>
    </w:pPr>
    <w:rPr>
      <w:rFonts w:ascii="Times New Roman" w:eastAsia="Times New Roman" w:hAnsi="Times New Roman" w:cs="Times New Roman"/>
      <w:sz w:val="24"/>
      <w:szCs w:val="24"/>
      <w:lang w:val="fr-FR" w:eastAsia="fr-FR" w:bidi="ar-SA"/>
    </w:rPr>
  </w:style>
</w:styles>
</file>

<file path=word/webSettings.xml><?xml version="1.0" encoding="utf-8"?>
<w:webSettings xmlns:r="http://schemas.openxmlformats.org/officeDocument/2006/relationships" xmlns:w="http://schemas.openxmlformats.org/wordprocessingml/2006/main">
  <w:divs>
    <w:div w:id="699817333">
      <w:bodyDiv w:val="1"/>
      <w:marLeft w:val="0"/>
      <w:marRight w:val="0"/>
      <w:marTop w:val="0"/>
      <w:marBottom w:val="0"/>
      <w:divBdr>
        <w:top w:val="none" w:sz="0" w:space="0" w:color="auto"/>
        <w:left w:val="none" w:sz="0" w:space="0" w:color="auto"/>
        <w:bottom w:val="none" w:sz="0" w:space="0" w:color="auto"/>
        <w:right w:val="none" w:sz="0" w:space="0" w:color="auto"/>
      </w:divBdr>
      <w:divsChild>
        <w:div w:id="267547896">
          <w:marLeft w:val="0"/>
          <w:marRight w:val="0"/>
          <w:marTop w:val="0"/>
          <w:marBottom w:val="0"/>
          <w:divBdr>
            <w:top w:val="none" w:sz="0" w:space="0" w:color="auto"/>
            <w:left w:val="none" w:sz="0" w:space="0" w:color="auto"/>
            <w:bottom w:val="none" w:sz="0" w:space="0" w:color="auto"/>
            <w:right w:val="none" w:sz="0" w:space="0" w:color="auto"/>
          </w:divBdr>
        </w:div>
        <w:div w:id="1737778501">
          <w:marLeft w:val="0"/>
          <w:marRight w:val="0"/>
          <w:marTop w:val="0"/>
          <w:marBottom w:val="0"/>
          <w:divBdr>
            <w:top w:val="none" w:sz="0" w:space="0" w:color="auto"/>
            <w:left w:val="none" w:sz="0" w:space="0" w:color="auto"/>
            <w:bottom w:val="none" w:sz="0" w:space="0" w:color="auto"/>
            <w:right w:val="none" w:sz="0" w:space="0" w:color="auto"/>
          </w:divBdr>
        </w:div>
        <w:div w:id="3801374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fr.wikipedia.org/wiki/%C3%89chinoderme" TargetMode="External"/><Relationship Id="rId18" Type="http://schemas.openxmlformats.org/officeDocument/2006/relationships/image" Target="media/image9.png"/><Relationship Id="rId26" Type="http://schemas.openxmlformats.org/officeDocument/2006/relationships/image" Target="media/image15.gif"/><Relationship Id="rId39" Type="http://schemas.openxmlformats.org/officeDocument/2006/relationships/image" Target="media/image17.jpeg"/><Relationship Id="rId21" Type="http://schemas.openxmlformats.org/officeDocument/2006/relationships/image" Target="media/image10.gif"/><Relationship Id="rId34" Type="http://schemas.openxmlformats.org/officeDocument/2006/relationships/hyperlink" Target="https://www.wikiwand.com/fr/Syndrome_confusionnel"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8.jpeg"/><Relationship Id="rId55" Type="http://schemas.openxmlformats.org/officeDocument/2006/relationships/image" Target="media/image33.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stringfixer.com/fr/Pseudopodia" TargetMode="External"/><Relationship Id="rId29" Type="http://schemas.openxmlformats.org/officeDocument/2006/relationships/hyperlink" Target="https://www.wikiwand.com/fr/An%C3%A9mie" TargetMode="External"/><Relationship Id="rId41" Type="http://schemas.openxmlformats.org/officeDocument/2006/relationships/image" Target="media/image19.jpeg"/><Relationship Id="rId54"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r.wikipedia.org/wiki/Deut%C3%A9rostomien" TargetMode="External"/><Relationship Id="rId24" Type="http://schemas.openxmlformats.org/officeDocument/2006/relationships/image" Target="media/image13.jpeg"/><Relationship Id="rId32" Type="http://schemas.openxmlformats.org/officeDocument/2006/relationships/hyperlink" Target="https://www.wikiwand.com/fr/Rein" TargetMode="External"/><Relationship Id="rId37" Type="http://schemas.openxmlformats.org/officeDocument/2006/relationships/hyperlink" Target="https://www.wikiwand.com/fr/Coma" TargetMode="External"/><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www.wikiwand.com/fr/Ad%C3%A9nopathie" TargetMode="External"/><Relationship Id="rId36" Type="http://schemas.openxmlformats.org/officeDocument/2006/relationships/hyperlink" Target="https://www.wikiwand.com/fr/Insomnie" TargetMode="External"/><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stringfixer.com/fr/Test_(biology)" TargetMode="External"/><Relationship Id="rId31" Type="http://schemas.openxmlformats.org/officeDocument/2006/relationships/hyperlink" Target="https://www.wikiwand.com/fr/Cardiaque" TargetMode="Externa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www.wikiwand.com/fr/Ganglion_lymphatique" TargetMode="External"/><Relationship Id="rId30" Type="http://schemas.openxmlformats.org/officeDocument/2006/relationships/hyperlink" Target="https://www.wikiwand.com/fr/Glande_endocrine" TargetMode="External"/><Relationship Id="rId35" Type="http://schemas.openxmlformats.org/officeDocument/2006/relationships/hyperlink" Target="https://www.wikiwand.com/fr/Fatigue_(physiologie)" TargetMode="External"/><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4.jpeg"/><Relationship Id="rId8" Type="http://schemas.openxmlformats.org/officeDocument/2006/relationships/image" Target="media/image2.jpeg"/><Relationship Id="rId51" Type="http://schemas.openxmlformats.org/officeDocument/2006/relationships/image" Target="media/image29.jpeg"/><Relationship Id="rId3" Type="http://schemas.openxmlformats.org/officeDocument/2006/relationships/settings" Target="settings.xml"/><Relationship Id="rId12" Type="http://schemas.openxmlformats.org/officeDocument/2006/relationships/hyperlink" Target="http://fr.wikipedia.org/wiki/Vert%C3%A9br%C3%A9"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hyperlink" Target="https://www.wikiwand.com/fr/Neurologique" TargetMode="External"/><Relationship Id="rId38" Type="http://schemas.openxmlformats.org/officeDocument/2006/relationships/image" Target="media/image16.jpeg"/><Relationship Id="rId46" Type="http://schemas.openxmlformats.org/officeDocument/2006/relationships/image" Target="media/image24.png"/><Relationship Id="rId5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5570</Words>
  <Characters>30636</Characters>
  <Application>Microsoft Office Word</Application>
  <DocSecurity>0</DocSecurity>
  <Lines>255</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CBS</dc:creator>
  <cp:lastModifiedBy>CBS</cp:lastModifiedBy>
  <cp:revision>2</cp:revision>
  <dcterms:created xsi:type="dcterms:W3CDTF">2021-10-29T09:39:00Z</dcterms:created>
  <dcterms:modified xsi:type="dcterms:W3CDTF">2021-10-29T09:39:00Z</dcterms:modified>
</cp:coreProperties>
</file>