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11" w:rsidRPr="00E02E3C" w:rsidRDefault="00303211" w:rsidP="00FB3EA5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proofErr w:type="gram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Instructor :</w:t>
      </w:r>
      <w:proofErr w:type="gram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proofErr w:type="spell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Mr</w:t>
      </w:r>
      <w:proofErr w:type="spell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BOUNADJA                                                        </w:t>
      </w:r>
      <w:proofErr w:type="spell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Semestre</w:t>
      </w:r>
      <w:proofErr w:type="spellEnd"/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: </w:t>
      </w:r>
      <w:r w:rsidR="00FB3EA5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3</w:t>
      </w:r>
    </w:p>
    <w:p w:rsidR="00303211" w:rsidRPr="00E02E3C" w:rsidRDefault="00303211" w:rsidP="004570F8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rtl/>
        </w:rPr>
      </w:pPr>
      <w:proofErr w:type="gram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Level :</w:t>
      </w:r>
      <w:proofErr w:type="gram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Second</w:t>
      </w:r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Year / Master degree</w:t>
      </w:r>
    </w:p>
    <w:p w:rsidR="00303211" w:rsidRPr="004570F8" w:rsidRDefault="00303211" w:rsidP="002779AD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proofErr w:type="gram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Module :</w:t>
      </w:r>
      <w:proofErr w:type="gram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ICC</w:t>
      </w:r>
    </w:p>
    <w:p w:rsidR="00303211" w:rsidRPr="00E02E3C" w:rsidRDefault="00303211" w:rsidP="005D1B67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  <w:proofErr w:type="gramStart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Course :</w:t>
      </w:r>
      <w:proofErr w:type="gramEnd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5D1B67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Five</w:t>
      </w:r>
      <w:bookmarkStart w:id="0" w:name="_GoBack"/>
      <w:bookmarkEnd w:id="0"/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/ Integration of ICTs into Language Learning </w:t>
      </w:r>
      <w:r w:rsidRPr="00E02E3C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/</w:t>
      </w:r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Teaching </w:t>
      </w:r>
    </w:p>
    <w:p w:rsidR="00982943" w:rsidRPr="004570F8" w:rsidRDefault="00982943" w:rsidP="002779AD">
      <w:pPr>
        <w:spacing w:line="276" w:lineRule="auto"/>
        <w:jc w:val="both"/>
        <w:rPr>
          <w:sz w:val="22"/>
          <w:szCs w:val="22"/>
          <w:lang w:val="en-US"/>
        </w:rPr>
      </w:pPr>
    </w:p>
    <w:p w:rsidR="009170B7" w:rsidRPr="004570F8" w:rsidRDefault="009170B7" w:rsidP="002779AD">
      <w:pPr>
        <w:spacing w:line="276" w:lineRule="auto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4570F8">
        <w:rPr>
          <w:rFonts w:asciiTheme="majorBidi" w:hAnsiTheme="majorBidi" w:cstheme="majorBidi"/>
          <w:sz w:val="22"/>
          <w:szCs w:val="22"/>
          <w:lang w:val="en-US"/>
        </w:rPr>
        <w:t>Introduction</w:t>
      </w:r>
    </w:p>
    <w:p w:rsidR="009170B7" w:rsidRPr="004570F8" w:rsidRDefault="00A71B1C" w:rsidP="002779AD">
      <w:pPr>
        <w:spacing w:line="276" w:lineRule="auto"/>
        <w:jc w:val="both"/>
        <w:rPr>
          <w:rFonts w:asciiTheme="majorBidi" w:hAnsiTheme="majorBidi" w:cstheme="majorBidi"/>
          <w:b w:val="0"/>
          <w:bCs/>
          <w:sz w:val="22"/>
          <w:szCs w:val="22"/>
          <w:lang w:val="en-US"/>
        </w:rPr>
      </w:pPr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 </w:t>
      </w:r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Technology involvement in edu</w:t>
      </w:r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cation is nowadays undeniable</w:t>
      </w:r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starting from kindergarten and reaching to higher education. It serves for effective language</w:t>
      </w:r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learning/</w:t>
      </w:r>
      <w:proofErr w:type="gramStart"/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teaching </w:t>
      </w:r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.</w:t>
      </w:r>
      <w:proofErr w:type="gramEnd"/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Current language education policies show tendency toward using different forms of technology to support instructional processes, involve language learners in the learning process, </w:t>
      </w:r>
      <w:proofErr w:type="gramStart"/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and  provide</w:t>
      </w:r>
      <w:proofErr w:type="gramEnd"/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authentic patterns of the target cultur</w:t>
      </w:r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e</w:t>
      </w:r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.</w:t>
      </w:r>
      <w:r w:rsidR="0026069F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FF22F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Language teachers can differentiate instruction (Tomlinson, 2001) and adapt classroom activities and homework assignments according to different needs and expectations of the language learners </w:t>
      </w:r>
      <w:proofErr w:type="gramStart"/>
      <w:r w:rsidR="00FF22F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so as to</w:t>
      </w:r>
      <w:proofErr w:type="gramEnd"/>
      <w:r w:rsidR="00FF22F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foster language learning experience. </w:t>
      </w:r>
      <w:r w:rsidR="00C450F2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ICT use</w:t>
      </w:r>
      <w:r w:rsidR="00321B75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r w:rsidR="008D202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assist instruction of foreign languages in facilitating and mediating la</w:t>
      </w:r>
      <w:r w:rsidR="00C450F2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nguage learning</w:t>
      </w:r>
      <w:r w:rsidR="009979FB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</w:t>
      </w:r>
      <w:proofErr w:type="gramStart"/>
      <w:r w:rsidR="009979FB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to adequately meet</w:t>
      </w:r>
      <w:proofErr w:type="gramEnd"/>
      <w:r w:rsidR="009979FB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the students’ needs and expectations</w:t>
      </w:r>
      <w:r w:rsidR="008D202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. </w:t>
      </w:r>
      <w:r w:rsidR="009170B7"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 xml:space="preserve">  </w:t>
      </w:r>
    </w:p>
    <w:p w:rsidR="00A352FA" w:rsidRPr="004570F8" w:rsidRDefault="00A71B1C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Contemporary educati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on has</w:t>
      </w:r>
      <w:r w:rsidR="009D5B60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become very 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advanced with the us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 of ICT. It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has allowed quick access to information not only in classrooms, but at home and in every field of daily</w:t>
      </w:r>
      <w:r w:rsidR="009D5B60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life (Dang</w:t>
      </w:r>
      <w:proofErr w:type="gramStart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,2011</w:t>
      </w:r>
      <w:proofErr w:type="gramEnd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).</w:t>
      </w:r>
      <w:r w:rsidR="0033701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ICT’s rich environment, learners </w:t>
      </w:r>
      <w:proofErr w:type="gramStart"/>
      <w:r w:rsidR="0033701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are exposed</w:t>
      </w:r>
      <w:proofErr w:type="gramEnd"/>
      <w:r w:rsidR="0033701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to a multitude of learning opportunities that they may experience to develop their skills without being required to attend in classrooms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="009D5B60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application of ICT is also benefic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ial in the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provision of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wealth of resourc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es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to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enable them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become active lea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rners and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creating content for a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AB405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worldwide audience.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336F5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role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ICT 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can best be seen </w:t>
      </w:r>
      <w:proofErr w:type="gramStart"/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when 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embeded</w:t>
      </w:r>
      <w:proofErr w:type="spellEnd"/>
      <w:proofErr w:type="gramEnd"/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school curricula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r for its  importance in the sense that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teachers and learners can anywhere and anytime be in touch through the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development of classroom based </w:t>
      </w:r>
      <w:proofErr w:type="spellStart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tele</w:t>
      </w:r>
      <w:proofErr w:type="spellEnd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-conference (</w:t>
      </w:r>
      <w:proofErr w:type="spellStart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Divaharan</w:t>
      </w:r>
      <w:proofErr w:type="spellEnd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</w:t>
      </w:r>
      <w:proofErr w:type="spellStart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Koh</w:t>
      </w:r>
      <w:proofErr w:type="spellEnd"/>
      <w:r w:rsidR="007B070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2010)</w:t>
      </w:r>
      <w:r w:rsidR="0010113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="00A352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D0294B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It is a way to </w:t>
      </w:r>
      <w:proofErr w:type="spellStart"/>
      <w:r w:rsidR="00D0294B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emphacise</w:t>
      </w:r>
      <w:proofErr w:type="spellEnd"/>
      <w:r w:rsidR="00D0294B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shift from very teacher-centered approaches to learner-centered ones (Richards, 1985).</w:t>
      </w:r>
    </w:p>
    <w:p w:rsidR="00D73B89" w:rsidRPr="004570F8" w:rsidRDefault="00F845D2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ICT and Language Learning</w:t>
      </w:r>
    </w:p>
    <w:p w:rsidR="00D35E8C" w:rsidRPr="004570F8" w:rsidRDefault="00F845D2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use of information and communication technologies (ICT) i</w:t>
      </w:r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 education is a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phenomenon which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has attracted attention of the educational researchers for years.</w:t>
      </w:r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ELT projects </w:t>
      </w:r>
      <w:proofErr w:type="gram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have been introduced</w:t>
      </w:r>
      <w:proofErr w:type="gram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throughout different parts of the world (</w:t>
      </w:r>
      <w:proofErr w:type="spell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Markee</w:t>
      </w:r>
      <w:proofErr w:type="spell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1997; Rea-</w:t>
      </w:r>
      <w:proofErr w:type="spell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Dickins</w:t>
      </w:r>
      <w:proofErr w:type="spell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Germaine, 1998) and innovations have brought changes in materials (supplementary, self-study, authentic, </w:t>
      </w:r>
      <w:proofErr w:type="spell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etc</w:t>
      </w:r>
      <w:proofErr w:type="spell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) and technology devices (language laboratories, tape recorders, video recorders, computers, </w:t>
      </w:r>
      <w:proofErr w:type="spellStart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etc</w:t>
      </w:r>
      <w:proofErr w:type="spellEnd"/>
      <w:r w:rsidR="008466FE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).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More recently, the use of technology</w:t>
      </w:r>
    </w:p>
    <w:p w:rsidR="00F845D2" w:rsidRPr="004570F8" w:rsidRDefault="0068063C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as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tool for the</w:t>
      </w:r>
      <w:r w:rsidR="00A75DC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develop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ment of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language skills has received great attention (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Dudenney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2000; 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Chapelle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2001; Young, 2003; 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Melor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Md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Yunus</w:t>
      </w:r>
      <w:proofErr w:type="spellEnd"/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2007) so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as 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to help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ELT teachers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adapt to new teaching </w:t>
      </w:r>
      <w:r w:rsidR="00D35E8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practices.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Frequent subject innovations require them to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be  more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resourceful or open to new ideas.</w:t>
      </w:r>
      <w:r w:rsidR="00BB2080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They involve curricular changes directly from the Ministry of Education in each country workshops and short trainings that introduce new techniques and activities or promote new materials.</w:t>
      </w:r>
    </w:p>
    <w:p w:rsidR="00CD1678" w:rsidRPr="004570F8" w:rsidRDefault="005D56CB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</w:t>
      </w:r>
      <w:r w:rsidR="007010F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The integration of ICT in teaching and learning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not a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method ;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but</w:t>
      </w:r>
      <w:r w:rsidR="007010F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medium in which a variety of methods, approaches and pedagogical philosophies may be implemented (Garret, 1991).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effectiveness of ICT depends on how and why it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used and integrated in language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programmes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leading learners step-by-step to strengthen their knowledge of language through gradable improvement</w:t>
      </w:r>
      <w:proofErr w:type="gramEnd"/>
      <w:r w:rsidR="00DF546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. </w:t>
      </w:r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Several studies and papers </w:t>
      </w:r>
      <w:proofErr w:type="gram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have been carried out</w:t>
      </w:r>
      <w:proofErr w:type="gram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on ICT integration in teaching in general. ICT-based activity enhances students learning (</w:t>
      </w:r>
      <w:proofErr w:type="spell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Motshegwe</w:t>
      </w:r>
      <w:proofErr w:type="spell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2005 p.10). Other scholars </w:t>
      </w:r>
      <w:proofErr w:type="spell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likeYunus</w:t>
      </w:r>
      <w:proofErr w:type="spell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CD1678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et al </w:t>
      </w:r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(2009) mentioned </w:t>
      </w:r>
      <w:proofErr w:type="gram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that </w:t>
      </w:r>
      <w:r w:rsidR="00F620D7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surfing</w:t>
      </w:r>
      <w:proofErr w:type="gram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internet to get information”, and “searching for words’ meaning and pronunciation” (</w:t>
      </w:r>
      <w:proofErr w:type="spellStart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Yunus</w:t>
      </w:r>
      <w:proofErr w:type="spellEnd"/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CD1678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et al </w:t>
      </w:r>
      <w:r w:rsidR="00CD1678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2009 p.1456)</w:t>
      </w:r>
      <w:r w:rsidR="00F620D7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by learners indicates how important English language teachers should include ICT use in the teaching and learning process of the English Language.  </w:t>
      </w:r>
    </w:p>
    <w:p w:rsidR="008D0401" w:rsidRPr="004570F8" w:rsidRDefault="0009272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Language instruction will be driven by new advances in computers, the internet, and mobile technologies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shift from a “read” Web to a “read/write” </w:t>
      </w:r>
      <w:proofErr w:type="gramStart"/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Web,</w:t>
      </w:r>
      <w:proofErr w:type="gramEnd"/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encourages teachers to discover new ways in which they may engage their students in computer-based educational activities. The work onto the World Wide Web is a means of providing an authentic global audience for classroom productions.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Easy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access to 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new technologies in writing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or speak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ing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for a broader and more i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nternational audience, gives the ability to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pay more attention to ICT use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by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learners</w:t>
      </w:r>
      <w:r w:rsidR="001B345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who</w:t>
      </w:r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not only polish their work, </w:t>
      </w:r>
      <w:proofErr w:type="gramStart"/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but</w:t>
      </w:r>
      <w:proofErr w:type="gramEnd"/>
      <w:r w:rsidR="00B45AB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think more deeply about the content they produce, and consider cultural norms more thoughtfully.</w:t>
      </w:r>
      <w:r w:rsidR="00432473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Such access to information develops the process of learning a second language that </w:t>
      </w:r>
      <w:proofErr w:type="gramStart"/>
      <w:r w:rsidR="00432473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may be structured</w:t>
      </w:r>
      <w:proofErr w:type="gramEnd"/>
      <w:r w:rsidR="00432473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different ways – in a classroom or at home, with or without a teacher, emphasizing or minimizing grammar, gradually exposing the student to native speakers</w:t>
      </w:r>
      <w:r w:rsidR="00FE422C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3B53A8" w:rsidRPr="004570F8" w:rsidRDefault="003B53A8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3B53A8" w:rsidRPr="004570F8" w:rsidRDefault="003B53A8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lastRenderedPageBreak/>
        <w:t>Advantages of ICT in foreign language teaching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The use of ICT has positive effects on foreign language teaching/learning. 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Its impact depends highly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on the way it is used, the teachers’ motivation and his “savoir-faire”. </w:t>
      </w:r>
      <w:r w:rsidR="009429A0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For </w:t>
      </w:r>
      <w:proofErr w:type="spellStart"/>
      <w:r w:rsidR="009429A0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Houcine</w:t>
      </w:r>
      <w:proofErr w:type="spellEnd"/>
      <w:r w:rsidR="009429A0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(2011).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following impacts seem to be the most obvious ones when using ICT to support foreign language teaching: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 Easy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adapt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ation of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teaching materials with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to circumstances, learner’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s needs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and response;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 Ability to react upon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use of recent/daily news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it offers access to authentic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materials on the web;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 C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ombine/use alternately (basic) skills (text and images, audio and video clip...)</w:t>
      </w:r>
      <w:proofErr w:type="gramStart"/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;</w:t>
      </w:r>
      <w:proofErr w:type="gramEnd"/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Lectures become more interesting and less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ordinary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which boosts learners’ engagement;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he</w:t>
      </w:r>
      <w:proofErr w:type="gramEnd"/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focus on one specific aspect of the lesson (pronunciation, vocabulary...).</w:t>
      </w:r>
    </w:p>
    <w:p w:rsidR="001E3964" w:rsidRPr="004570F8" w:rsidRDefault="009429A0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</w:t>
      </w:r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ccording to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Padurean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</w:t>
      </w:r>
      <w:proofErr w:type="spellStart"/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Margan</w:t>
      </w:r>
      <w:proofErr w:type="spellEnd"/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(</w:t>
      </w:r>
      <w:proofErr w:type="gramEnd"/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2009)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,t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he advantages of ICT usage in foreign languag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 teaching can be listed as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</w:p>
    <w:p w:rsidR="001E3964" w:rsidRPr="004570F8" w:rsidRDefault="009B11D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1.  P</w:t>
      </w:r>
      <w:r w:rsidR="001E3964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resentation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Conrol</w:t>
      </w:r>
      <w:proofErr w:type="gramStart"/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It</w:t>
      </w:r>
      <w:proofErr w:type="spellEnd"/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shows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differen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ce between computers and books.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Books have a fixed presentation, unlike computers, which can combine v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isual with listening materials, </w:t>
      </w:r>
      <w:r w:rsidR="001E396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text with graphics and pictures.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2. Novelty and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creativity</w:t>
      </w:r>
      <w:r w:rsidR="00B9458D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 </w:t>
      </w:r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Unlike old teaching methods</w:t>
      </w:r>
      <w:r w:rsidR="00403A9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using textbooks where all classes presenting a certain topic are the same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</w:t>
      </w:r>
      <w:r w:rsidR="00403A9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with ICT</w:t>
      </w:r>
      <w:r w:rsidR="009B11D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teacher can use different materials for e</w:t>
      </w:r>
      <w:r w:rsidR="00403A9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ach lesson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3.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Feedback</w:t>
      </w:r>
      <w:r w:rsidR="00B9458D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 </w:t>
      </w:r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Computers provide a fast feedback to students` answers through error correction. It not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only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spots the mistake but also corrects it, sometimes even giving the appropriate advice.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4.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Adaptability</w:t>
      </w:r>
      <w:r w:rsidR="00B9458D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 </w:t>
      </w:r>
      <w:r w:rsidR="00B9458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Computer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programmes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can be adapted by teachers to suit their students` needs and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level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of language knowledge. Unlike books, which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are produced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a single uniform format and need to</w:t>
      </w:r>
    </w:p>
    <w:p w:rsidR="001E3964" w:rsidRPr="004570F8" w:rsidRDefault="001E396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taught irrespectively of students` problems, computer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programmes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are more learner- friendly.</w:t>
      </w:r>
    </w:p>
    <w:p w:rsidR="009429A0" w:rsidRPr="004570F8" w:rsidRDefault="009429A0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First and foremost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the use of ICT and the internet particularly offer language learners the opportunity to use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appropriately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language that they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are learning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authentic contexts. A second important benefit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cooperation and collaboration with one’s peers that </w:t>
      </w:r>
      <w:proofErr w:type="gramStart"/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usually </w:t>
      </w:r>
      <w:proofErr w:type="spellStart"/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practised</w:t>
      </w:r>
      <w:proofErr w:type="spellEnd"/>
      <w:proofErr w:type="gramEnd"/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language classroom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A third maj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or benefit in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blended language learning classrooms is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effective tutorial of learners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that ICT-based tools give to language 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teachers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With the help of ICT-based tools and the constantly growing number of available educational resourc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es language teachers can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give individual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personalized guidance to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ir learners (</w:t>
      </w:r>
      <w:r w:rsidR="00FE1CF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Kumar and Tammelin</w:t>
      </w:r>
      <w:proofErr w:type="gramStart"/>
      <w:r w:rsidR="00FE1CF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</w:t>
      </w:r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2008</w:t>
      </w:r>
      <w:proofErr w:type="gramEnd"/>
      <w:r w:rsidR="005D1FC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t>The internet and language learning</w:t>
      </w:r>
    </w:p>
    <w:p w:rsidR="0009272F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The internet can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be  the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best way to learn language other than immersion in an English speaking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environment.The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advantages of online learning, can be summarized u</w:t>
      </w:r>
      <w:r w:rsidR="008A7399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nder the following headings (McLuhan,2012)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1) Access to interact in English without the need of travel. 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2) Flexibility of language learning for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users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(</w:t>
      </w:r>
      <w:proofErr w:type="gramEnd"/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when and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where they want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4518C5" w:rsidRPr="004570F8" w:rsidRDefault="00344EA1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3) Response as instant feedback to learners that greatly enhances </w:t>
      </w:r>
      <w:r w:rsidR="004518C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learning experience.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4) Repeatability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of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encounter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ing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target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anguage until mastery </w:t>
      </w:r>
      <w:proofErr w:type="gramStart"/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achieved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5) Durability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of the internet at 24/7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6) Modality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as a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learning tool. 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 multi modal that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fertilizes language acquisition successfully.</w:t>
      </w:r>
    </w:p>
    <w:p w:rsidR="004518C5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7)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Specificity</w:t>
      </w:r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of</w:t>
      </w:r>
      <w:proofErr w:type="spellEnd"/>
      <w:r w:rsidR="00344EA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learning. The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learner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is free to choose a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variety in both what and with who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m he/she </w:t>
      </w:r>
      <w:proofErr w:type="gram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will be learned</w:t>
      </w:r>
      <w:proofErr w:type="gram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. Learning </w:t>
      </w:r>
      <w:proofErr w:type="gram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is tailored</w:t>
      </w:r>
      <w:proofErr w:type="gram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to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learner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’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 precise makeup and needs.</w:t>
      </w:r>
    </w:p>
    <w:p w:rsidR="004518C5" w:rsidRPr="004570F8" w:rsidRDefault="007F3EA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8) Cost in that</w:t>
      </w:r>
      <w:r w:rsidR="004518C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it offer services for </w:t>
      </w:r>
      <w:r w:rsidR="004518C5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pennies. </w:t>
      </w:r>
    </w:p>
    <w:p w:rsidR="005D1FC1" w:rsidRPr="004570F8" w:rsidRDefault="004518C5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The internet-mediated communication allows users to share not only 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brief messages, but also creates lengthy </w:t>
      </w:r>
      <w:proofErr w:type="gram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documents</w:t>
      </w:r>
      <w:proofErr w:type="gram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which facilitates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collaborative writing (learning). Furthermore, learne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rs can share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graphics, sounds and video. Thus, the internet helps create an 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environment where authentic and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creative communication is integrated int</w:t>
      </w:r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 all aspects of the course (</w:t>
      </w:r>
      <w:proofErr w:type="spell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Rozgiene</w:t>
      </w:r>
      <w:proofErr w:type="spell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</w:t>
      </w:r>
      <w:proofErr w:type="spell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Medvedeva</w:t>
      </w:r>
      <w:proofErr w:type="spell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Straková</w:t>
      </w:r>
      <w:proofErr w:type="gramStart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,2008</w:t>
      </w:r>
      <w:proofErr w:type="gramEnd"/>
      <w:r w:rsidR="007F3EA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).</w:t>
      </w:r>
    </w:p>
    <w:p w:rsidR="007D19E1" w:rsidRPr="004570F8" w:rsidRDefault="007D19E1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t>The application of ICT in foreign language teaching</w:t>
      </w:r>
    </w:p>
    <w:p w:rsidR="007D19E1" w:rsidRPr="004570F8" w:rsidRDefault="00BB54A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The integration of ICT</w:t>
      </w:r>
      <w:r w:rsidR="007D19E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teac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hing and learning is</w:t>
      </w:r>
      <w:r w:rsidR="007D19E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medium in which a variety of approaches and pedagogical p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hilosophies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may be implemented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. </w:t>
      </w:r>
      <w:r w:rsidR="007D19E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However, ICT as a teaching aid is more complicated in that it demand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 more specific skills from the teachers (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Salehi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H and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Salehi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Z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,2012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</w:t>
      </w:r>
      <w:r w:rsidR="007D19E1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his teaching aid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is 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prerequisite</w:t>
      </w:r>
      <w:proofErr w:type="gramEnd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modern and conte</w:t>
      </w:r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mporary learning environment (</w:t>
      </w:r>
      <w:proofErr w:type="spellStart"/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Kalnina</w:t>
      </w:r>
      <w:proofErr w:type="spellEnd"/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</w:t>
      </w:r>
      <w:proofErr w:type="spellStart"/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Kangro</w:t>
      </w:r>
      <w:proofErr w:type="spellEnd"/>
      <w:r w:rsidR="00991C7F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,2007)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 electronic mail, internet, </w:t>
      </w:r>
      <w:proofErr w:type="spellStart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multi media</w:t>
      </w:r>
      <w:proofErr w:type="spellEnd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collaborative platforms, undoubtedly, influence the process </w:t>
      </w:r>
      <w:proofErr w:type="gramStart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of  everyday</w:t>
      </w:r>
      <w:proofErr w:type="gramEnd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classroom teaching and learning. On the other hand, using ICT allows peer communication outside </w:t>
      </w:r>
      <w:proofErr w:type="spellStart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classroom.They</w:t>
      </w:r>
      <w:proofErr w:type="spellEnd"/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exchange information in real time, participate in blog discussions, work in teams on different projects, exchange emails, search fo</w:t>
      </w:r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 information, etc. The increasing availability of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aut</w:t>
      </w:r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hentic material offers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 better</w:t>
      </w:r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insight into the culture, country and people of the target</w:t>
      </w:r>
      <w:r w:rsidR="006B30F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lan</w:t>
      </w:r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guage (</w:t>
      </w:r>
      <w:proofErr w:type="spell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Padurean</w:t>
      </w:r>
      <w:proofErr w:type="spell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Margan</w:t>
      </w:r>
      <w:proofErr w:type="gram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,2009</w:t>
      </w:r>
      <w:proofErr w:type="gram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 ; </w:t>
      </w:r>
      <w:proofErr w:type="spell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Rozgiene</w:t>
      </w:r>
      <w:proofErr w:type="spell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</w:t>
      </w:r>
      <w:proofErr w:type="spell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Medvedeva</w:t>
      </w:r>
      <w:proofErr w:type="spell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</w:t>
      </w:r>
      <w:proofErr w:type="spellStart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Straková</w:t>
      </w:r>
      <w:proofErr w:type="spellEnd"/>
      <w:r w:rsidR="006766D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Z. (2008).</w:t>
      </w:r>
    </w:p>
    <w:p w:rsidR="00511C9D" w:rsidRPr="004570F8" w:rsidRDefault="00511C9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lastRenderedPageBreak/>
        <w:t>Conclusion</w:t>
      </w:r>
    </w:p>
    <w:p w:rsidR="001A0F02" w:rsidRPr="004570F8" w:rsidRDefault="00511C9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nformation and </w:t>
      </w:r>
      <w:proofErr w:type="spellStart"/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ommunication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echnologies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provide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powerful learning environment for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learners in the classroom. A lot of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countries investment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 ICT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integration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as 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</w:t>
      </w:r>
      <w:proofErr w:type="gramEnd"/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effective tool fo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r new educational practices 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in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any field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Therefore, language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teachers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have to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be well trained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on manipulating ICT in educational contexts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Only a click away of those tools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maintains  language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learning</w:t>
      </w:r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and supports authentic communication, yet an appropriate planning  and guidance from the teacher can make a balance for effective use</w:t>
      </w:r>
      <w:r w:rsidR="00A20136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of information</w:t>
      </w:r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Technologies  to see the real effect of such materials in the learning process.</w:t>
      </w:r>
      <w:r w:rsidR="00125CA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Since t</w:t>
      </w:r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oday’s learners are </w:t>
      </w:r>
      <w:proofErr w:type="gramStart"/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tomorrow’s </w:t>
      </w:r>
      <w:r w:rsidR="00125CA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leaders</w:t>
      </w:r>
      <w:proofErr w:type="gramEnd"/>
      <w:r w:rsidR="00125CA4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of their countries</w:t>
      </w:r>
      <w:r w:rsidR="001A0F0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it is preferable to adapt ICT use and integration in an expanded access for raising quality of education for language learners.</w:t>
      </w:r>
      <w:r w:rsidR="009F023D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r w:rsidR="001A0F02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  </w:t>
      </w:r>
    </w:p>
    <w:p w:rsidR="008A7399" w:rsidRPr="004570F8" w:rsidRDefault="008A7399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</w:p>
    <w:p w:rsidR="008A7399" w:rsidRPr="004570F8" w:rsidRDefault="008A7399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sz w:val="22"/>
          <w:szCs w:val="22"/>
          <w:lang w:val="en-US" w:eastAsia="en-US" w:bidi="ar-SA"/>
        </w:rPr>
        <w:t>References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Chapelle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C. (2001). Computer applications in second language acquisition: Foundations for teaching, testing and</w:t>
      </w:r>
    </w:p>
    <w:p w:rsidR="00A20136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research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(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Vol.XVII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). Cambridge: Cambridge University Press.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-Dang, XT 2011,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Factors influencing teachers' use of ICT in language teaching: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 case study of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Hanoi University, Master's Thesis, Vietnam.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Divaharan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S &amp; Ping, LC 2010, “Secondary School Socio- Cultural Context influencing ICT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integration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: A case study approach”,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Australian Journal of Education Technology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vol. 26,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no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6, pp.741-763.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Dudeney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G. (2000).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The internet and the language classroom (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Vol.X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).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Cambridge: Cambridge University Press.</w:t>
      </w:r>
    </w:p>
    <w:p w:rsidR="00DA29DA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Garret, N. (1991). Technology in the service of language learning: Trends and issues. </w:t>
      </w:r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Modern Language Journal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75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 (1), 74-101.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Kalnina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, S.,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Kangro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, I. (2007). “ICT in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Foeign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Language Teaching and Learning at University of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Latvia in the light of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Fiste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Project”. ICT in Education: Reflections and Perspectives – Bucharest.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Retrieved July 15, 2012 from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  <w:t>http://bscw.ssai.valahia.ro/pub/bscw.cgi/d257207/Paper13_S_Kalnina_105_110.pdf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Kumar, S.,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Tammelin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M. (2008). Integrating ICT into Language Learning and Teaching: Guide for</w:t>
      </w:r>
    </w:p>
    <w:p w:rsidR="008A7399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Institutions”. Johannes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Kepler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Universität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Linz,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Altenberger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Straße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69, 4040 Linz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McLuhan, M. (2012). “Web 2.0 and English Language Learning: A New Model or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A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New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Muddle?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”.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Retrieved September 02, 2012 from </w:t>
      </w:r>
      <w:r w:rsidRPr="004570F8"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  <w:t>http://blog.englishcentral.com/2012/08/04/web-2-</w:t>
      </w:r>
    </w:p>
    <w:p w:rsidR="008A7399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  <w:t>0-and-language-learning/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Markee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N. (1997).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Managing curricular innovation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Cambridge: Cambridge University Press.</w:t>
      </w:r>
    </w:p>
    <w:p w:rsidR="00C505EE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Melor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Md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Yunus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(2007). Malaysian ESL teachers’ use of ICT in their classrooms: expectations and realities.</w:t>
      </w:r>
    </w:p>
    <w:p w:rsidR="00C505EE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RECALL: The Journal of EUROCALL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Vol.9 (1): 79-95.</w:t>
      </w:r>
    </w:p>
    <w:p w:rsidR="00FE1CF4" w:rsidRPr="004570F8" w:rsidRDefault="00FE1CF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Motshegwe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MM 2005,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The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 role of ICT in the Curriculum Development and Evaluation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. Available</w:t>
      </w:r>
    </w:p>
    <w:p w:rsidR="00FE1CF4" w:rsidRPr="004570F8" w:rsidRDefault="00FE1CF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from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</w:t>
      </w:r>
    </w:p>
    <w:p w:rsidR="00FE1CF4" w:rsidRPr="004570F8" w:rsidRDefault="00FE1CF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http://wikieducator.org/images/a/ac/The_Role_of_ICT_on_National_Curriculum_of_Botsw</w:t>
      </w:r>
    </w:p>
    <w:p w:rsidR="00FE1CF4" w:rsidRPr="004570F8" w:rsidRDefault="00FE1CF4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ana.pdf. [12 October 2016].</w:t>
      </w:r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Padurean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A.,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Margan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M. (2009). “Foreign Language Teaching Via ICT”.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Revista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de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Informatica</w:t>
      </w:r>
      <w:proofErr w:type="spellEnd"/>
    </w:p>
    <w:p w:rsidR="002779AD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Sociala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vol. VII nr. </w:t>
      </w:r>
      <w:proofErr w:type="gram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12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ISSN 1584-384X.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-Rea-Dickens, P., and Germaine, K. (1998). </w:t>
      </w: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Managing evaluation and innovation in language teaching: Building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bridges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.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London,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NewYork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: Longman.</w:t>
      </w:r>
    </w:p>
    <w:p w:rsidR="00DA29DA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-Richards, J. C. (1985). The context of language teaching (Vol. </w:t>
      </w:r>
      <w:r w:rsidRPr="009D5B60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XI). 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Cambridge: Cambridge University Press.</w:t>
      </w:r>
    </w:p>
    <w:p w:rsidR="00DA29DA" w:rsidRPr="004570F8" w:rsidRDefault="002779AD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proofErr w:type="spellStart"/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Roblyer</w:t>
      </w:r>
      <w:proofErr w:type="spellEnd"/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M. D., and Edwards, J. (2000). </w:t>
      </w:r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Integrating educational technology into teaching (2nd </w:t>
      </w:r>
      <w:proofErr w:type="gramStart"/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ed</w:t>
      </w:r>
      <w:proofErr w:type="gramEnd"/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 xml:space="preserve">.). </w:t>
      </w:r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Upper Saddle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River, New Jersey: Prentice Hall.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hAnsiTheme="majorBidi" w:cstheme="majorBidi"/>
          <w:b w:val="0"/>
          <w:bCs/>
          <w:sz w:val="22"/>
          <w:szCs w:val="22"/>
          <w:lang w:val="en-US"/>
        </w:rPr>
        <w:t>-</w:t>
      </w: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Rozgiene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I,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Medvedeva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O.,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Straková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Z. (2008). “Integrating ICT into Language Learning and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-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Salehi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, H.,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Salehi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Z. (2012). “Integration of ICT in language teaching: Challenges and barriers”.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3rd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International Conference on e-Education, e-Business, e-Management and e-Learning IPEDR</w:t>
      </w:r>
    </w:p>
    <w:p w:rsidR="00991C7F" w:rsidRPr="004570F8" w:rsidRDefault="00991C7F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</w:pPr>
      <w:proofErr w:type="gramStart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>vol.27</w:t>
      </w:r>
      <w:proofErr w:type="gramEnd"/>
      <w:r w:rsidRPr="004570F8">
        <w:rPr>
          <w:rFonts w:asciiTheme="majorBidi" w:eastAsiaTheme="minorHAnsi" w:hAnsiTheme="majorBidi" w:cstheme="majorBidi"/>
          <w:b w:val="0"/>
          <w:bCs/>
          <w:color w:val="000000"/>
          <w:sz w:val="22"/>
          <w:szCs w:val="22"/>
          <w:lang w:val="en-US" w:eastAsia="en-US" w:bidi="ar-SA"/>
        </w:rPr>
        <w:t xml:space="preserve"> IACSIT Press, Singapore. Retrieved August 05, 2012 from </w:t>
      </w:r>
      <w:r w:rsidRPr="004570F8">
        <w:rPr>
          <w:rFonts w:asciiTheme="majorBidi" w:eastAsiaTheme="minorHAnsi" w:hAnsiTheme="majorBidi" w:cstheme="majorBidi"/>
          <w:b w:val="0"/>
          <w:bCs/>
          <w:color w:val="0000FF"/>
          <w:sz w:val="22"/>
          <w:szCs w:val="22"/>
          <w:lang w:val="en-US" w:eastAsia="en-US" w:bidi="ar-SA"/>
        </w:rPr>
        <w:t>http://www.ipedr.com/vol27/40-</w:t>
      </w:r>
    </w:p>
    <w:p w:rsidR="00991C7F" w:rsidRPr="004570F8" w:rsidRDefault="00991C7F" w:rsidP="002779AD">
      <w:pPr>
        <w:pStyle w:val="Default"/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proofErr w:type="gramStart"/>
      <w:r w:rsidRPr="004570F8">
        <w:rPr>
          <w:rFonts w:asciiTheme="majorBidi" w:hAnsiTheme="majorBidi" w:cstheme="majorBidi"/>
          <w:bCs/>
          <w:color w:val="0000FF"/>
          <w:sz w:val="22"/>
          <w:szCs w:val="22"/>
          <w:lang w:val="en-US"/>
        </w:rPr>
        <w:t>IC4E%202012</w:t>
      </w:r>
      <w:proofErr w:type="gramEnd"/>
      <w:r w:rsidRPr="004570F8">
        <w:rPr>
          <w:rFonts w:asciiTheme="majorBidi" w:hAnsiTheme="majorBidi" w:cstheme="majorBidi"/>
          <w:bCs/>
          <w:color w:val="0000FF"/>
          <w:sz w:val="22"/>
          <w:szCs w:val="22"/>
          <w:lang w:val="en-US"/>
        </w:rPr>
        <w:t>-F10037.pdf</w:t>
      </w:r>
    </w:p>
    <w:p w:rsidR="008A7399" w:rsidRPr="004570F8" w:rsidRDefault="00991C7F" w:rsidP="002779AD">
      <w:pPr>
        <w:pStyle w:val="Default"/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lastRenderedPageBreak/>
        <w:t xml:space="preserve">-Teaching: Guide for Tutors”. Johannes </w:t>
      </w:r>
      <w:proofErr w:type="spellStart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Kepler</w:t>
      </w:r>
      <w:proofErr w:type="spellEnd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</w:t>
      </w:r>
      <w:proofErr w:type="spellStart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Universität</w:t>
      </w:r>
      <w:proofErr w:type="spellEnd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Linz, </w:t>
      </w:r>
      <w:proofErr w:type="spellStart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Altenberger</w:t>
      </w:r>
      <w:proofErr w:type="spellEnd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</w:t>
      </w:r>
      <w:proofErr w:type="spellStart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Straße</w:t>
      </w:r>
      <w:proofErr w:type="spellEnd"/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69, 4040 Linz</w:t>
      </w:r>
    </w:p>
    <w:p w:rsidR="008A7399" w:rsidRPr="004570F8" w:rsidRDefault="00DA29DA" w:rsidP="002779AD">
      <w:pPr>
        <w:pStyle w:val="Default"/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val="en-US"/>
        </w:rPr>
      </w:pPr>
      <w:r w:rsidRPr="004570F8">
        <w:rPr>
          <w:rFonts w:asciiTheme="majorBidi" w:hAnsiTheme="majorBidi" w:cstheme="majorBidi"/>
          <w:bCs/>
          <w:sz w:val="22"/>
          <w:szCs w:val="22"/>
          <w:lang w:val="en-US"/>
        </w:rPr>
        <w:t>-</w:t>
      </w:r>
      <w:r w:rsidR="008A7399" w:rsidRPr="004570F8">
        <w:rPr>
          <w:rFonts w:asciiTheme="majorBidi" w:hAnsiTheme="majorBidi" w:cstheme="majorBidi"/>
          <w:bCs/>
          <w:sz w:val="22"/>
          <w:szCs w:val="22"/>
          <w:lang w:val="en-US"/>
        </w:rPr>
        <w:t>Tomlinson, C., A. (2001). How to differentiate instruction in mixed-ability classrooms. Upper Saddle River, N.J</w:t>
      </w:r>
      <w:proofErr w:type="gramStart"/>
      <w:r w:rsidR="008A7399" w:rsidRPr="004570F8">
        <w:rPr>
          <w:rFonts w:asciiTheme="majorBidi" w:hAnsiTheme="majorBidi" w:cstheme="majorBidi"/>
          <w:bCs/>
          <w:sz w:val="22"/>
          <w:szCs w:val="22"/>
          <w:lang w:val="en-US"/>
        </w:rPr>
        <w:t>. :</w:t>
      </w:r>
      <w:proofErr w:type="gramEnd"/>
      <w:r w:rsidR="008A7399" w:rsidRPr="004570F8">
        <w:rPr>
          <w:rFonts w:asciiTheme="majorBidi" w:hAnsiTheme="majorBidi" w:cstheme="majorBidi"/>
          <w:bCs/>
          <w:sz w:val="22"/>
          <w:szCs w:val="22"/>
          <w:lang w:val="en-US"/>
        </w:rPr>
        <w:t xml:space="preserve"> Pearson/Merrill Prentice Hall. </w:t>
      </w:r>
    </w:p>
    <w:p w:rsidR="00DA29DA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-</w:t>
      </w:r>
      <w:r w:rsidR="00DA29DA"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Young, S. S. C. (2003). Integrating ICT into second language education in a vocational high school. </w:t>
      </w:r>
      <w:r w:rsidR="00DA29DA"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Journal of</w:t>
      </w:r>
    </w:p>
    <w:p w:rsidR="008A7399" w:rsidRPr="004570F8" w:rsidRDefault="00DA29DA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val="en-US" w:eastAsia="en-US" w:bidi="ar-SA"/>
        </w:rPr>
        <w:t>Computers Assisted Learning, 19, 447-461.</w:t>
      </w:r>
    </w:p>
    <w:p w:rsidR="00C505EE" w:rsidRPr="004570F8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</w:pPr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-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Yunus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 xml:space="preserve">, MM, </w:t>
      </w:r>
      <w:proofErr w:type="spellStart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Lubis</w:t>
      </w:r>
      <w:proofErr w:type="spellEnd"/>
      <w:r w:rsidRPr="004570F8">
        <w:rPr>
          <w:rFonts w:asciiTheme="majorBidi" w:eastAsiaTheme="minorHAnsi" w:hAnsiTheme="majorBidi" w:cstheme="majorBidi"/>
          <w:b w:val="0"/>
          <w:bCs/>
          <w:sz w:val="22"/>
          <w:szCs w:val="22"/>
          <w:lang w:val="en-US" w:eastAsia="en-US" w:bidi="ar-SA"/>
        </w:rPr>
        <w:t>, MA &amp; Lin, C P 2009, “Language Learning via ICT: Uses, Challenges and</w:t>
      </w:r>
    </w:p>
    <w:p w:rsidR="00C505EE" w:rsidRPr="002779AD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  <w:r w:rsidRPr="002779AD"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  <w:t xml:space="preserve">Issues”, </w:t>
      </w:r>
      <w:proofErr w:type="spellStart"/>
      <w:r w:rsidRPr="002779AD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eastAsia="en-US" w:bidi="ar-SA"/>
        </w:rPr>
        <w:t>Wseas</w:t>
      </w:r>
      <w:proofErr w:type="spellEnd"/>
      <w:r w:rsidRPr="002779AD">
        <w:rPr>
          <w:rFonts w:asciiTheme="majorBidi" w:eastAsiaTheme="minorHAnsi" w:hAnsiTheme="majorBidi" w:cstheme="majorBidi"/>
          <w:b w:val="0"/>
          <w:bCs/>
          <w:i/>
          <w:iCs/>
          <w:sz w:val="22"/>
          <w:szCs w:val="22"/>
          <w:lang w:eastAsia="en-US" w:bidi="ar-SA"/>
        </w:rPr>
        <w:t xml:space="preserve"> transactions on information Science and applications</w:t>
      </w:r>
      <w:r w:rsidRPr="002779AD"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  <w:t>, vol. 6, no. 9, pp.</w:t>
      </w:r>
    </w:p>
    <w:p w:rsidR="008A7399" w:rsidRPr="002779AD" w:rsidRDefault="00C505EE" w:rsidP="002779AD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  <w:r w:rsidRPr="002779AD"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  <w:t>1453 – 1467.</w:t>
      </w:r>
    </w:p>
    <w:p w:rsidR="008A7399" w:rsidRPr="002779AD" w:rsidRDefault="008A7399" w:rsidP="00A20136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</w:p>
    <w:p w:rsidR="008A7399" w:rsidRPr="002779AD" w:rsidRDefault="008A7399" w:rsidP="00A20136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</w:p>
    <w:p w:rsidR="008A7399" w:rsidRPr="002779AD" w:rsidRDefault="008A7399" w:rsidP="00A20136">
      <w:pPr>
        <w:autoSpaceDE w:val="0"/>
        <w:autoSpaceDN w:val="0"/>
        <w:adjustRightInd w:val="0"/>
        <w:rPr>
          <w:rFonts w:asciiTheme="majorBidi" w:eastAsiaTheme="minorHAnsi" w:hAnsiTheme="majorBidi" w:cstheme="majorBidi"/>
          <w:b w:val="0"/>
          <w:bCs/>
          <w:sz w:val="22"/>
          <w:szCs w:val="22"/>
          <w:lang w:eastAsia="en-US" w:bidi="ar-SA"/>
        </w:rPr>
      </w:pPr>
    </w:p>
    <w:sectPr w:rsidR="008A7399" w:rsidRPr="002779AD" w:rsidSect="00303211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211"/>
    <w:rsid w:val="0009272F"/>
    <w:rsid w:val="00101139"/>
    <w:rsid w:val="00125CA4"/>
    <w:rsid w:val="00195E23"/>
    <w:rsid w:val="0019768F"/>
    <w:rsid w:val="001A0F02"/>
    <w:rsid w:val="001B3452"/>
    <w:rsid w:val="001E3964"/>
    <w:rsid w:val="002515E9"/>
    <w:rsid w:val="0026069F"/>
    <w:rsid w:val="002779AD"/>
    <w:rsid w:val="002E7100"/>
    <w:rsid w:val="00303211"/>
    <w:rsid w:val="00321B75"/>
    <w:rsid w:val="00336F56"/>
    <w:rsid w:val="00337014"/>
    <w:rsid w:val="00344EA1"/>
    <w:rsid w:val="003B53A8"/>
    <w:rsid w:val="003E6A89"/>
    <w:rsid w:val="00403A9A"/>
    <w:rsid w:val="00412CE0"/>
    <w:rsid w:val="00432473"/>
    <w:rsid w:val="004518C5"/>
    <w:rsid w:val="004570F8"/>
    <w:rsid w:val="00511C9D"/>
    <w:rsid w:val="005D1B67"/>
    <w:rsid w:val="005D1FC1"/>
    <w:rsid w:val="005D56CB"/>
    <w:rsid w:val="006047AA"/>
    <w:rsid w:val="006766DD"/>
    <w:rsid w:val="0068063C"/>
    <w:rsid w:val="006B30FA"/>
    <w:rsid w:val="007010F9"/>
    <w:rsid w:val="007B070E"/>
    <w:rsid w:val="007D19E1"/>
    <w:rsid w:val="007F3EAA"/>
    <w:rsid w:val="008466FE"/>
    <w:rsid w:val="008A7399"/>
    <w:rsid w:val="008D0401"/>
    <w:rsid w:val="008D2027"/>
    <w:rsid w:val="009170B7"/>
    <w:rsid w:val="009429A0"/>
    <w:rsid w:val="00954BB2"/>
    <w:rsid w:val="00982943"/>
    <w:rsid w:val="00991C7F"/>
    <w:rsid w:val="009979FB"/>
    <w:rsid w:val="009B11D5"/>
    <w:rsid w:val="009D5B60"/>
    <w:rsid w:val="009F023D"/>
    <w:rsid w:val="00A20136"/>
    <w:rsid w:val="00A352FA"/>
    <w:rsid w:val="00A71B1C"/>
    <w:rsid w:val="00A75DCA"/>
    <w:rsid w:val="00AB405F"/>
    <w:rsid w:val="00B45AB4"/>
    <w:rsid w:val="00B812F5"/>
    <w:rsid w:val="00B9458D"/>
    <w:rsid w:val="00BB2080"/>
    <w:rsid w:val="00BB54AA"/>
    <w:rsid w:val="00C26A0F"/>
    <w:rsid w:val="00C450F2"/>
    <w:rsid w:val="00C505EE"/>
    <w:rsid w:val="00CD1678"/>
    <w:rsid w:val="00D0294B"/>
    <w:rsid w:val="00D35E8C"/>
    <w:rsid w:val="00D73B89"/>
    <w:rsid w:val="00DA29DA"/>
    <w:rsid w:val="00DC04F5"/>
    <w:rsid w:val="00DF546A"/>
    <w:rsid w:val="00E02E3C"/>
    <w:rsid w:val="00F620D7"/>
    <w:rsid w:val="00F845D2"/>
    <w:rsid w:val="00FB3EA5"/>
    <w:rsid w:val="00FE1CF4"/>
    <w:rsid w:val="00FE422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EE4FA-7D8A-4347-9246-4B7DE29A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21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4"/>
      <w:lang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7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2137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Azzeddine</cp:lastModifiedBy>
  <cp:revision>46</cp:revision>
  <dcterms:created xsi:type="dcterms:W3CDTF">2021-01-11T11:34:00Z</dcterms:created>
  <dcterms:modified xsi:type="dcterms:W3CDTF">2021-10-31T19:46:00Z</dcterms:modified>
</cp:coreProperties>
</file>