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6A" w:rsidRDefault="004A356A" w:rsidP="00AA2F2C">
      <w:pPr>
        <w:autoSpaceDE w:val="0"/>
        <w:autoSpaceDN w:val="0"/>
        <w:adjustRightInd w:val="0"/>
        <w:spacing w:before="240" w:line="276" w:lineRule="auto"/>
        <w:jc w:val="center"/>
        <w:rPr>
          <w:rFonts w:asciiTheme="majorBidi" w:hAnsiTheme="majorBidi" w:cstheme="majorBidi"/>
          <w:b/>
          <w:bCs/>
          <w:color w:val="000000" w:themeColor="text1"/>
          <w:sz w:val="28"/>
          <w:szCs w:val="28"/>
          <w:lang w:val="en-US"/>
        </w:rPr>
      </w:pPr>
      <w:bookmarkStart w:id="0" w:name="_GoBack"/>
      <w:bookmarkEnd w:id="0"/>
    </w:p>
    <w:p w:rsidR="00CA5069" w:rsidRPr="00FD277A" w:rsidRDefault="00CA5069" w:rsidP="00AA2F2C">
      <w:pPr>
        <w:autoSpaceDE w:val="0"/>
        <w:autoSpaceDN w:val="0"/>
        <w:adjustRightInd w:val="0"/>
        <w:spacing w:before="240" w:line="276" w:lineRule="auto"/>
        <w:jc w:val="center"/>
        <w:rPr>
          <w:rFonts w:asciiTheme="majorBidi" w:hAnsiTheme="majorBidi" w:cstheme="majorBidi"/>
          <w:b/>
          <w:bCs/>
          <w:color w:val="000000" w:themeColor="text1"/>
          <w:sz w:val="28"/>
          <w:szCs w:val="28"/>
          <w:lang w:val="en-US"/>
        </w:rPr>
      </w:pPr>
      <w:r w:rsidRPr="00FD277A">
        <w:rPr>
          <w:rFonts w:asciiTheme="majorBidi" w:hAnsiTheme="majorBidi" w:cstheme="majorBidi"/>
          <w:b/>
          <w:bCs/>
          <w:color w:val="000000" w:themeColor="text1"/>
          <w:sz w:val="28"/>
          <w:szCs w:val="28"/>
          <w:lang w:val="en-US"/>
        </w:rPr>
        <w:t xml:space="preserve">The Iron–Carbon </w:t>
      </w:r>
      <w:r w:rsidR="00FD277A" w:rsidRPr="00FD277A">
        <w:rPr>
          <w:rFonts w:asciiTheme="majorBidi" w:hAnsiTheme="majorBidi" w:cstheme="majorBidi"/>
          <w:b/>
          <w:bCs/>
          <w:color w:val="000000" w:themeColor="text1"/>
          <w:sz w:val="28"/>
          <w:szCs w:val="28"/>
          <w:lang w:val="en-US"/>
        </w:rPr>
        <w:t>phase</w:t>
      </w:r>
      <w:r w:rsidR="00FD277A">
        <w:rPr>
          <w:rFonts w:asciiTheme="majorBidi" w:hAnsiTheme="majorBidi" w:cstheme="majorBidi"/>
          <w:b/>
          <w:bCs/>
          <w:color w:val="000000" w:themeColor="text1"/>
          <w:sz w:val="28"/>
          <w:szCs w:val="28"/>
          <w:lang w:val="en-US"/>
        </w:rPr>
        <w:t xml:space="preserve"> diagram</w:t>
      </w:r>
    </w:p>
    <w:p w:rsidR="00CA5069" w:rsidRDefault="00CA5069" w:rsidP="00AA2F2C">
      <w:pPr>
        <w:pStyle w:val="Sansinterligne"/>
        <w:spacing w:before="240" w:after="160"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A5069">
        <w:rPr>
          <w:rFonts w:asciiTheme="majorBidi" w:hAnsiTheme="majorBidi" w:cstheme="majorBidi"/>
          <w:sz w:val="24"/>
          <w:szCs w:val="24"/>
          <w:lang w:val="en-US"/>
        </w:rPr>
        <w:t>Of all binary alloy systems, the one that is possibly the most important is that for iron</w:t>
      </w:r>
      <w:r w:rsidR="00A57CD2">
        <w:rPr>
          <w:rFonts w:asciiTheme="majorBidi" w:hAnsiTheme="majorBidi" w:cstheme="majorBidi"/>
          <w:sz w:val="24"/>
          <w:szCs w:val="24"/>
          <w:lang w:val="en-US"/>
        </w:rPr>
        <w:t xml:space="preserve"> </w:t>
      </w:r>
      <w:r w:rsidRPr="00CA5069">
        <w:rPr>
          <w:rFonts w:asciiTheme="majorBidi" w:hAnsiTheme="majorBidi" w:cstheme="majorBidi"/>
          <w:sz w:val="24"/>
          <w:szCs w:val="24"/>
          <w:lang w:val="en-US"/>
        </w:rPr>
        <w:t>and carbon. Both steels and cast irons, primary structural materials in every technologically</w:t>
      </w:r>
      <w:r w:rsidR="00A57CD2">
        <w:rPr>
          <w:rFonts w:asciiTheme="majorBidi" w:hAnsiTheme="majorBidi" w:cstheme="majorBidi"/>
          <w:sz w:val="24"/>
          <w:szCs w:val="24"/>
          <w:lang w:val="en-US"/>
        </w:rPr>
        <w:t xml:space="preserve"> </w:t>
      </w:r>
      <w:r w:rsidRPr="00CA5069">
        <w:rPr>
          <w:rFonts w:asciiTheme="majorBidi" w:hAnsiTheme="majorBidi" w:cstheme="majorBidi"/>
          <w:sz w:val="24"/>
          <w:szCs w:val="24"/>
          <w:lang w:val="en-US"/>
        </w:rPr>
        <w:t>advanced culture, are essentially iron–carbon alloys.</w:t>
      </w:r>
    </w:p>
    <w:p w:rsidR="00CA5069" w:rsidRDefault="00CA5069" w:rsidP="00AA2F2C">
      <w:pPr>
        <w:pStyle w:val="Sansinterligne"/>
        <w:spacing w:before="240" w:after="160" w:line="276" w:lineRule="auto"/>
        <w:jc w:val="center"/>
        <w:rPr>
          <w:rFonts w:asciiTheme="majorBidi" w:hAnsiTheme="majorBidi" w:cstheme="majorBidi"/>
          <w:sz w:val="24"/>
          <w:szCs w:val="24"/>
          <w:lang w:val="en-US"/>
        </w:rPr>
      </w:pPr>
      <w:r w:rsidRPr="005B68E7">
        <w:rPr>
          <w:rFonts w:asciiTheme="majorBidi" w:hAnsiTheme="majorBidi" w:cstheme="majorBidi"/>
          <w:noProof/>
          <w:color w:val="202122"/>
          <w:sz w:val="24"/>
          <w:szCs w:val="24"/>
          <w:shd w:val="clear" w:color="auto" w:fill="FFFFFF"/>
          <w:lang w:eastAsia="fr-FR"/>
        </w:rPr>
        <w:drawing>
          <wp:inline distT="0" distB="0" distL="0" distR="0" wp14:anchorId="386B236C" wp14:editId="013ABBF5">
            <wp:extent cx="5760720" cy="4229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4229100"/>
                    </a:xfrm>
                    <a:prstGeom prst="rect">
                      <a:avLst/>
                    </a:prstGeom>
                  </pic:spPr>
                </pic:pic>
              </a:graphicData>
            </a:graphic>
          </wp:inline>
        </w:drawing>
      </w:r>
    </w:p>
    <w:p w:rsidR="00CA5069" w:rsidRPr="00CA5069" w:rsidRDefault="00393ED5" w:rsidP="00AA2F2C">
      <w:pPr>
        <w:spacing w:before="240" w:line="276" w:lineRule="auto"/>
        <w:jc w:val="center"/>
        <w:rPr>
          <w:rFonts w:asciiTheme="majorBidi" w:hAnsiTheme="majorBidi" w:cstheme="majorBidi"/>
          <w:color w:val="000000" w:themeColor="text1"/>
          <w:sz w:val="24"/>
          <w:szCs w:val="24"/>
          <w:shd w:val="clear" w:color="auto" w:fill="FFFFFF"/>
          <w:lang w:val="en-US"/>
        </w:rPr>
      </w:pPr>
      <w:proofErr w:type="gramStart"/>
      <w:r>
        <w:rPr>
          <w:rFonts w:asciiTheme="majorBidi" w:hAnsiTheme="majorBidi" w:cstheme="majorBidi"/>
          <w:b/>
          <w:bCs/>
          <w:color w:val="000000" w:themeColor="text1"/>
          <w:sz w:val="24"/>
          <w:szCs w:val="24"/>
          <w:lang w:val="en-US"/>
        </w:rPr>
        <w:t>Figure 1.</w:t>
      </w:r>
      <w:proofErr w:type="gramEnd"/>
      <w:r w:rsidR="00CA5069" w:rsidRPr="00CA5069">
        <w:rPr>
          <w:rFonts w:asciiTheme="majorBidi" w:hAnsiTheme="majorBidi" w:cstheme="majorBidi"/>
          <w:b/>
          <w:bCs/>
          <w:color w:val="000000" w:themeColor="text1"/>
          <w:sz w:val="24"/>
          <w:szCs w:val="24"/>
          <w:lang w:val="en-US"/>
        </w:rPr>
        <w:t xml:space="preserve"> </w:t>
      </w:r>
      <w:proofErr w:type="gramStart"/>
      <w:r w:rsidR="00CA5069" w:rsidRPr="00CA5069">
        <w:rPr>
          <w:rFonts w:asciiTheme="majorBidi" w:hAnsiTheme="majorBidi" w:cstheme="majorBidi"/>
          <w:color w:val="000000" w:themeColor="text1"/>
          <w:sz w:val="24"/>
          <w:szCs w:val="24"/>
          <w:lang w:val="en-US"/>
        </w:rPr>
        <w:t>The iron–iron carbide phase diagram.</w:t>
      </w:r>
      <w:proofErr w:type="gramEnd"/>
    </w:p>
    <w:p w:rsidR="00CA5069" w:rsidRPr="00CA5069" w:rsidRDefault="00393ED5" w:rsidP="00BF29FF">
      <w:pPr>
        <w:pStyle w:val="Sansinterligne"/>
        <w:spacing w:before="240" w:after="160"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CA5069" w:rsidRPr="00CA5069">
        <w:rPr>
          <w:rFonts w:asciiTheme="majorBidi" w:hAnsiTheme="majorBidi" w:cstheme="majorBidi"/>
          <w:sz w:val="24"/>
          <w:szCs w:val="24"/>
          <w:lang w:val="en-US"/>
        </w:rPr>
        <w:t>A portion of the iron–carbon phase d</w:t>
      </w:r>
      <w:r>
        <w:rPr>
          <w:rFonts w:asciiTheme="majorBidi" w:hAnsiTheme="majorBidi" w:cstheme="majorBidi"/>
          <w:sz w:val="24"/>
          <w:szCs w:val="24"/>
          <w:lang w:val="en-US"/>
        </w:rPr>
        <w:t>iagram is presented in Figure 1</w:t>
      </w:r>
      <w:r w:rsidR="00CA5069" w:rsidRPr="00CA5069">
        <w:rPr>
          <w:rFonts w:asciiTheme="majorBidi" w:hAnsiTheme="majorBidi" w:cstheme="majorBidi"/>
          <w:sz w:val="24"/>
          <w:szCs w:val="24"/>
          <w:lang w:val="en-US"/>
        </w:rPr>
        <w:t>. Pure iron, upon</w:t>
      </w:r>
      <w:r>
        <w:rPr>
          <w:rFonts w:asciiTheme="majorBidi" w:hAnsiTheme="majorBidi" w:cstheme="majorBidi"/>
          <w:sz w:val="24"/>
          <w:szCs w:val="24"/>
          <w:lang w:val="en-US"/>
        </w:rPr>
        <w:t xml:space="preserve"> </w:t>
      </w:r>
      <w:r w:rsidR="00CA5069" w:rsidRPr="00CA5069">
        <w:rPr>
          <w:rFonts w:asciiTheme="majorBidi" w:hAnsiTheme="majorBidi" w:cstheme="majorBidi"/>
          <w:sz w:val="24"/>
          <w:szCs w:val="24"/>
          <w:lang w:val="en-US"/>
        </w:rPr>
        <w:t>heating, experiences two changes in crystal structure before</w:t>
      </w:r>
      <w:r>
        <w:rPr>
          <w:rFonts w:asciiTheme="majorBidi" w:hAnsiTheme="majorBidi" w:cstheme="majorBidi"/>
          <w:sz w:val="24"/>
          <w:szCs w:val="24"/>
          <w:lang w:val="en-US"/>
        </w:rPr>
        <w:t xml:space="preserve"> it melts. At room temperature, </w:t>
      </w:r>
      <w:r w:rsidR="00CA5069" w:rsidRPr="00CA5069">
        <w:rPr>
          <w:rFonts w:asciiTheme="majorBidi" w:hAnsiTheme="majorBidi" w:cstheme="majorBidi"/>
          <w:sz w:val="24"/>
          <w:szCs w:val="24"/>
          <w:lang w:val="en-US"/>
        </w:rPr>
        <w:t xml:space="preserve">the stable form, </w:t>
      </w:r>
      <w:r w:rsidR="00CA5069" w:rsidRPr="00393ED5">
        <w:rPr>
          <w:rFonts w:asciiTheme="majorBidi" w:hAnsiTheme="majorBidi" w:cstheme="majorBidi"/>
          <w:color w:val="000000" w:themeColor="text1"/>
          <w:sz w:val="24"/>
          <w:szCs w:val="24"/>
          <w:lang w:val="en-US"/>
        </w:rPr>
        <w:t xml:space="preserve">called </w:t>
      </w:r>
      <w:r w:rsidR="00CA5069" w:rsidRPr="00393ED5">
        <w:rPr>
          <w:rFonts w:asciiTheme="majorBidi" w:hAnsiTheme="majorBidi" w:cstheme="majorBidi"/>
          <w:b/>
          <w:bCs/>
          <w:color w:val="000000" w:themeColor="text1"/>
          <w:sz w:val="24"/>
          <w:szCs w:val="24"/>
          <w:lang w:val="en-US"/>
        </w:rPr>
        <w:t xml:space="preserve">ferrite, </w:t>
      </w:r>
      <w:r w:rsidR="00CA5069" w:rsidRPr="00CA5069">
        <w:rPr>
          <w:rFonts w:asciiTheme="majorBidi" w:hAnsiTheme="majorBidi" w:cstheme="majorBidi"/>
          <w:sz w:val="24"/>
          <w:szCs w:val="24"/>
          <w:lang w:val="en-US"/>
        </w:rPr>
        <w:t xml:space="preserve">or </w:t>
      </w:r>
      <w:r w:rsidR="00CA5069" w:rsidRPr="00CA5069">
        <w:rPr>
          <w:rFonts w:asciiTheme="majorBidi" w:hAnsiTheme="majorBidi" w:cstheme="majorBidi"/>
          <w:i/>
          <w:iCs/>
          <w:sz w:val="24"/>
          <w:szCs w:val="24"/>
        </w:rPr>
        <w:t>α</w:t>
      </w:r>
      <w:r w:rsidR="00CA5069" w:rsidRPr="00CA5069">
        <w:rPr>
          <w:rFonts w:asciiTheme="majorBidi" w:hAnsiTheme="majorBidi" w:cstheme="majorBidi"/>
          <w:sz w:val="24"/>
          <w:szCs w:val="24"/>
          <w:lang w:val="en-US"/>
        </w:rPr>
        <w:t>-iron, has a</w:t>
      </w:r>
      <w:r w:rsidR="000A42AB">
        <w:rPr>
          <w:rFonts w:asciiTheme="majorBidi" w:hAnsiTheme="majorBidi" w:cstheme="majorBidi"/>
          <w:sz w:val="24"/>
          <w:szCs w:val="24"/>
          <w:lang w:val="en-US"/>
        </w:rPr>
        <w:t xml:space="preserve"> </w:t>
      </w:r>
      <w:r w:rsidR="000A42AB" w:rsidRPr="000A42AB">
        <w:rPr>
          <w:rFonts w:asciiTheme="majorBidi" w:hAnsiTheme="majorBidi" w:cstheme="majorBidi"/>
          <w:sz w:val="24"/>
          <w:szCs w:val="24"/>
          <w:lang w:val="en-US"/>
        </w:rPr>
        <w:t>Body-centered cubic</w:t>
      </w:r>
      <w:r w:rsidR="00CA5069" w:rsidRPr="00CA5069">
        <w:rPr>
          <w:rFonts w:asciiTheme="majorBidi" w:hAnsiTheme="majorBidi" w:cstheme="majorBidi"/>
          <w:sz w:val="24"/>
          <w:szCs w:val="24"/>
          <w:lang w:val="en-US"/>
        </w:rPr>
        <w:t xml:space="preserve"> </w:t>
      </w:r>
      <w:r w:rsidR="000A42AB">
        <w:rPr>
          <w:rFonts w:asciiTheme="majorBidi" w:hAnsiTheme="majorBidi" w:cstheme="majorBidi"/>
          <w:sz w:val="24"/>
          <w:szCs w:val="24"/>
          <w:lang w:val="en-US"/>
        </w:rPr>
        <w:t>(</w:t>
      </w:r>
      <w:r w:rsidR="00CA5069" w:rsidRPr="00CA5069">
        <w:rPr>
          <w:rFonts w:asciiTheme="majorBidi" w:hAnsiTheme="majorBidi" w:cstheme="majorBidi"/>
          <w:sz w:val="24"/>
          <w:szCs w:val="24"/>
          <w:lang w:val="en-US"/>
        </w:rPr>
        <w:t>BCC</w:t>
      </w:r>
      <w:r w:rsidR="000A42AB">
        <w:rPr>
          <w:rFonts w:asciiTheme="majorBidi" w:hAnsiTheme="majorBidi" w:cstheme="majorBidi"/>
          <w:sz w:val="24"/>
          <w:szCs w:val="24"/>
          <w:lang w:val="en-US"/>
        </w:rPr>
        <w:t>)</w:t>
      </w:r>
      <w:r w:rsidR="00CA5069" w:rsidRPr="00CA5069">
        <w:rPr>
          <w:rFonts w:asciiTheme="majorBidi" w:hAnsiTheme="majorBidi" w:cstheme="majorBidi"/>
          <w:sz w:val="24"/>
          <w:szCs w:val="24"/>
          <w:lang w:val="en-US"/>
        </w:rPr>
        <w:t xml:space="preserve"> crystal</w:t>
      </w:r>
      <w:r>
        <w:rPr>
          <w:rFonts w:asciiTheme="majorBidi" w:hAnsiTheme="majorBidi" w:cstheme="majorBidi"/>
          <w:sz w:val="24"/>
          <w:szCs w:val="24"/>
          <w:lang w:val="en-US"/>
        </w:rPr>
        <w:t xml:space="preserve"> structure. Ferrite experiences </w:t>
      </w:r>
      <w:r w:rsidR="00CA5069" w:rsidRPr="00CA5069">
        <w:rPr>
          <w:rFonts w:asciiTheme="majorBidi" w:hAnsiTheme="majorBidi" w:cstheme="majorBidi"/>
          <w:sz w:val="24"/>
          <w:szCs w:val="24"/>
          <w:lang w:val="en-US"/>
        </w:rPr>
        <w:t xml:space="preserve">a polymorphic transformation to </w:t>
      </w:r>
      <w:r w:rsidR="000A42AB" w:rsidRPr="000A42AB">
        <w:rPr>
          <w:rFonts w:asciiTheme="majorBidi" w:hAnsiTheme="majorBidi" w:cstheme="majorBidi"/>
          <w:sz w:val="24"/>
          <w:szCs w:val="24"/>
          <w:lang w:val="en-US"/>
        </w:rPr>
        <w:t xml:space="preserve">face-centered cubic </w:t>
      </w:r>
      <w:r w:rsidR="000A42AB">
        <w:rPr>
          <w:rFonts w:asciiTheme="majorBidi" w:hAnsiTheme="majorBidi" w:cstheme="majorBidi"/>
          <w:sz w:val="24"/>
          <w:szCs w:val="24"/>
          <w:lang w:val="en-US"/>
        </w:rPr>
        <w:t>(</w:t>
      </w:r>
      <w:r w:rsidR="00CA5069" w:rsidRPr="00CA5069">
        <w:rPr>
          <w:rFonts w:asciiTheme="majorBidi" w:hAnsiTheme="majorBidi" w:cstheme="majorBidi"/>
          <w:sz w:val="24"/>
          <w:szCs w:val="24"/>
          <w:lang w:val="en-US"/>
        </w:rPr>
        <w:t>FCC</w:t>
      </w:r>
      <w:r w:rsidR="000A42AB">
        <w:rPr>
          <w:rFonts w:asciiTheme="majorBidi" w:hAnsiTheme="majorBidi" w:cstheme="majorBidi"/>
          <w:sz w:val="24"/>
          <w:szCs w:val="24"/>
          <w:lang w:val="en-US"/>
        </w:rPr>
        <w:t>)</w:t>
      </w:r>
      <w:r w:rsidR="00CA5069" w:rsidRPr="00CA5069">
        <w:rPr>
          <w:rFonts w:asciiTheme="majorBidi" w:hAnsiTheme="majorBidi" w:cstheme="majorBidi"/>
          <w:sz w:val="24"/>
          <w:szCs w:val="24"/>
          <w:lang w:val="en-US"/>
        </w:rPr>
        <w:t xml:space="preserve"> </w:t>
      </w:r>
      <w:r w:rsidR="00CA5069" w:rsidRPr="00393ED5">
        <w:rPr>
          <w:rFonts w:asciiTheme="majorBidi" w:hAnsiTheme="majorBidi" w:cstheme="majorBidi"/>
          <w:b/>
          <w:bCs/>
          <w:color w:val="000000" w:themeColor="text1"/>
          <w:sz w:val="24"/>
          <w:szCs w:val="24"/>
          <w:lang w:val="en-US"/>
        </w:rPr>
        <w:t xml:space="preserve">austenite, </w:t>
      </w:r>
      <w:r w:rsidR="00CA5069" w:rsidRPr="00CA5069">
        <w:rPr>
          <w:rFonts w:asciiTheme="majorBidi" w:hAnsiTheme="majorBidi" w:cstheme="majorBidi"/>
          <w:sz w:val="24"/>
          <w:szCs w:val="24"/>
          <w:lang w:val="en-US"/>
        </w:rPr>
        <w:t xml:space="preserve">or </w:t>
      </w:r>
      <w:r w:rsidR="00CA5069" w:rsidRPr="00CA5069">
        <w:rPr>
          <w:rFonts w:asciiTheme="majorBidi" w:hAnsiTheme="majorBidi" w:cstheme="majorBidi"/>
          <w:i/>
          <w:iCs/>
          <w:sz w:val="24"/>
          <w:szCs w:val="24"/>
        </w:rPr>
        <w:t>γ</w:t>
      </w:r>
      <w:r w:rsidR="00CA5069" w:rsidRPr="00CA5069">
        <w:rPr>
          <w:rFonts w:asciiTheme="majorBidi" w:hAnsiTheme="majorBidi" w:cstheme="majorBidi"/>
          <w:sz w:val="24"/>
          <w:szCs w:val="24"/>
          <w:lang w:val="en-US"/>
        </w:rPr>
        <w:t>-iron, at 912</w:t>
      </w:r>
      <w:r w:rsidR="00CA5069" w:rsidRPr="00CA5069">
        <w:rPr>
          <w:rFonts w:asciiTheme="majorBidi" w:eastAsia="MathematicalPiLTStd" w:hAnsiTheme="majorBidi" w:cstheme="majorBidi"/>
          <w:sz w:val="24"/>
          <w:szCs w:val="24"/>
          <w:lang w:val="en-US"/>
        </w:rPr>
        <w:t>°</w:t>
      </w:r>
      <w:r w:rsidR="00CA5069" w:rsidRPr="00CA5069">
        <w:rPr>
          <w:rFonts w:asciiTheme="majorBidi" w:hAnsiTheme="majorBidi" w:cstheme="majorBidi"/>
          <w:sz w:val="24"/>
          <w:szCs w:val="24"/>
          <w:lang w:val="en-US"/>
        </w:rPr>
        <w:t>C (1674</w:t>
      </w:r>
      <w:r w:rsidR="00CA5069" w:rsidRPr="00CA5069">
        <w:rPr>
          <w:rFonts w:asciiTheme="majorBidi" w:eastAsia="MathematicalPiLTStd" w:hAnsiTheme="majorBidi" w:cstheme="majorBidi"/>
          <w:sz w:val="24"/>
          <w:szCs w:val="24"/>
          <w:lang w:val="en-US"/>
        </w:rPr>
        <w:t>°</w:t>
      </w:r>
      <w:r>
        <w:rPr>
          <w:rFonts w:asciiTheme="majorBidi" w:hAnsiTheme="majorBidi" w:cstheme="majorBidi"/>
          <w:sz w:val="24"/>
          <w:szCs w:val="24"/>
          <w:lang w:val="en-US"/>
        </w:rPr>
        <w:t xml:space="preserve">F). This </w:t>
      </w:r>
      <w:r w:rsidR="00CA5069" w:rsidRPr="00CA5069">
        <w:rPr>
          <w:rFonts w:asciiTheme="majorBidi" w:hAnsiTheme="majorBidi" w:cstheme="majorBidi"/>
          <w:sz w:val="24"/>
          <w:szCs w:val="24"/>
          <w:lang w:val="en-US"/>
        </w:rPr>
        <w:t>austenite persists to 1394</w:t>
      </w:r>
      <w:r w:rsidR="00CA5069" w:rsidRPr="00CA5069">
        <w:rPr>
          <w:rFonts w:asciiTheme="majorBidi" w:eastAsia="MathematicalPiLTStd" w:hAnsiTheme="majorBidi" w:cstheme="majorBidi"/>
          <w:sz w:val="24"/>
          <w:szCs w:val="24"/>
          <w:lang w:val="en-US"/>
        </w:rPr>
        <w:t>°</w:t>
      </w:r>
      <w:r w:rsidR="00CA5069" w:rsidRPr="00CA5069">
        <w:rPr>
          <w:rFonts w:asciiTheme="majorBidi" w:hAnsiTheme="majorBidi" w:cstheme="majorBidi"/>
          <w:sz w:val="24"/>
          <w:szCs w:val="24"/>
          <w:lang w:val="en-US"/>
        </w:rPr>
        <w:t>C (2541</w:t>
      </w:r>
      <w:r w:rsidR="00CA5069" w:rsidRPr="00CA5069">
        <w:rPr>
          <w:rFonts w:asciiTheme="majorBidi" w:eastAsia="MathematicalPiLTStd" w:hAnsiTheme="majorBidi" w:cstheme="majorBidi"/>
          <w:sz w:val="24"/>
          <w:szCs w:val="24"/>
          <w:lang w:val="en-US"/>
        </w:rPr>
        <w:t>°</w:t>
      </w:r>
      <w:r w:rsidR="00CA5069" w:rsidRPr="00CA5069">
        <w:rPr>
          <w:rFonts w:asciiTheme="majorBidi" w:hAnsiTheme="majorBidi" w:cstheme="majorBidi"/>
          <w:sz w:val="24"/>
          <w:szCs w:val="24"/>
          <w:lang w:val="en-US"/>
        </w:rPr>
        <w:t>F), at which temper</w:t>
      </w:r>
      <w:r>
        <w:rPr>
          <w:rFonts w:asciiTheme="majorBidi" w:hAnsiTheme="majorBidi" w:cstheme="majorBidi"/>
          <w:sz w:val="24"/>
          <w:szCs w:val="24"/>
          <w:lang w:val="en-US"/>
        </w:rPr>
        <w:t xml:space="preserve">ature the FCC austenite reverts </w:t>
      </w:r>
      <w:r w:rsidR="00CA5069" w:rsidRPr="00CA5069">
        <w:rPr>
          <w:rFonts w:asciiTheme="majorBidi" w:hAnsiTheme="majorBidi" w:cstheme="majorBidi"/>
          <w:sz w:val="24"/>
          <w:szCs w:val="24"/>
          <w:lang w:val="en-US"/>
        </w:rPr>
        <w:t>back to a BCC phase known</w:t>
      </w:r>
      <w:r w:rsidR="00BF29FF">
        <w:rPr>
          <w:rFonts w:asciiTheme="majorBidi" w:hAnsiTheme="majorBidi" w:cstheme="majorBidi"/>
          <w:sz w:val="24"/>
          <w:szCs w:val="24"/>
          <w:lang w:val="en-US"/>
        </w:rPr>
        <w:t xml:space="preserve"> </w:t>
      </w:r>
      <w:r w:rsidR="00CA5069" w:rsidRPr="00CA5069">
        <w:rPr>
          <w:rFonts w:asciiTheme="majorBidi" w:hAnsiTheme="majorBidi" w:cstheme="majorBidi"/>
          <w:sz w:val="24"/>
          <w:szCs w:val="24"/>
          <w:lang w:val="en-US"/>
        </w:rPr>
        <w:t xml:space="preserve">as </w:t>
      </w:r>
      <w:r w:rsidR="00CA5069" w:rsidRPr="00CA5069">
        <w:rPr>
          <w:rFonts w:ascii="Cambria Math" w:hAnsi="Cambria Math" w:cs="Cambria Math"/>
          <w:i/>
          <w:iCs/>
          <w:sz w:val="24"/>
          <w:szCs w:val="24"/>
        </w:rPr>
        <w:t>𝛿</w:t>
      </w:r>
      <w:r w:rsidR="00CA5069" w:rsidRPr="00CA5069">
        <w:rPr>
          <w:rFonts w:asciiTheme="majorBidi" w:hAnsiTheme="majorBidi" w:cstheme="majorBidi"/>
          <w:sz w:val="24"/>
          <w:szCs w:val="24"/>
          <w:lang w:val="en-US"/>
        </w:rPr>
        <w:t>-ferrite, which finally melts at 1538</w:t>
      </w:r>
      <w:r w:rsidR="00CA5069" w:rsidRPr="00CA5069">
        <w:rPr>
          <w:rFonts w:asciiTheme="majorBidi" w:eastAsia="MathematicalPiLTStd" w:hAnsiTheme="majorBidi" w:cstheme="majorBidi"/>
          <w:sz w:val="24"/>
          <w:szCs w:val="24"/>
          <w:lang w:val="en-US"/>
        </w:rPr>
        <w:t>°</w:t>
      </w:r>
      <w:r w:rsidR="00CA5069" w:rsidRPr="00CA5069">
        <w:rPr>
          <w:rFonts w:asciiTheme="majorBidi" w:hAnsiTheme="majorBidi" w:cstheme="majorBidi"/>
          <w:sz w:val="24"/>
          <w:szCs w:val="24"/>
          <w:lang w:val="en-US"/>
        </w:rPr>
        <w:t>C (2800</w:t>
      </w:r>
      <w:r w:rsidR="00CA5069" w:rsidRPr="00CA5069">
        <w:rPr>
          <w:rFonts w:asciiTheme="majorBidi" w:eastAsia="MathematicalPiLTStd" w:hAnsiTheme="majorBidi" w:cstheme="majorBidi"/>
          <w:sz w:val="24"/>
          <w:szCs w:val="24"/>
          <w:lang w:val="en-US"/>
        </w:rPr>
        <w:t>°</w:t>
      </w:r>
      <w:r>
        <w:rPr>
          <w:rFonts w:asciiTheme="majorBidi" w:hAnsiTheme="majorBidi" w:cstheme="majorBidi"/>
          <w:sz w:val="24"/>
          <w:szCs w:val="24"/>
          <w:lang w:val="en-US"/>
        </w:rPr>
        <w:t xml:space="preserve">F). All these </w:t>
      </w:r>
      <w:r w:rsidR="00CA5069" w:rsidRPr="00CA5069">
        <w:rPr>
          <w:rFonts w:asciiTheme="majorBidi" w:hAnsiTheme="majorBidi" w:cstheme="majorBidi"/>
          <w:sz w:val="24"/>
          <w:szCs w:val="24"/>
          <w:lang w:val="en-US"/>
        </w:rPr>
        <w:t>changes are apparent along the left vertical axis of the phase diagram.</w:t>
      </w:r>
    </w:p>
    <w:p w:rsidR="00DD4600" w:rsidRDefault="00393ED5" w:rsidP="00AA2F2C">
      <w:pPr>
        <w:pStyle w:val="Sansinterligne"/>
        <w:spacing w:before="240" w:after="160"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DD4600" w:rsidRDefault="00DD4600" w:rsidP="00AA2F2C">
      <w:pPr>
        <w:pStyle w:val="Sansinterligne"/>
        <w:spacing w:before="240" w:after="160" w:line="276" w:lineRule="auto"/>
        <w:jc w:val="both"/>
        <w:rPr>
          <w:rFonts w:asciiTheme="majorBidi" w:hAnsiTheme="majorBidi" w:cstheme="majorBidi"/>
          <w:sz w:val="24"/>
          <w:szCs w:val="24"/>
          <w:lang w:val="en-US"/>
        </w:rPr>
      </w:pPr>
    </w:p>
    <w:p w:rsidR="00DD4600" w:rsidRDefault="00DD4600" w:rsidP="00AA2F2C">
      <w:pPr>
        <w:pStyle w:val="Sansinterligne"/>
        <w:spacing w:before="240" w:after="160" w:line="276" w:lineRule="auto"/>
        <w:jc w:val="both"/>
        <w:rPr>
          <w:rFonts w:asciiTheme="majorBidi" w:hAnsiTheme="majorBidi" w:cstheme="majorBidi"/>
          <w:sz w:val="24"/>
          <w:szCs w:val="24"/>
          <w:lang w:val="en-US"/>
        </w:rPr>
      </w:pPr>
    </w:p>
    <w:p w:rsidR="00CA5069" w:rsidRPr="00CA5069" w:rsidRDefault="00393ED5" w:rsidP="00AA2F2C">
      <w:pPr>
        <w:pStyle w:val="Sansinterligne"/>
        <w:spacing w:before="240" w:after="160"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D4600">
        <w:rPr>
          <w:rFonts w:asciiTheme="majorBidi" w:hAnsiTheme="majorBidi" w:cstheme="majorBidi"/>
          <w:sz w:val="24"/>
          <w:szCs w:val="24"/>
          <w:lang w:val="en-US"/>
        </w:rPr>
        <w:t xml:space="preserve">  </w:t>
      </w:r>
      <w:r w:rsidR="00CA5069" w:rsidRPr="00CA5069">
        <w:rPr>
          <w:rFonts w:asciiTheme="majorBidi" w:hAnsiTheme="majorBidi" w:cstheme="majorBidi"/>
          <w:sz w:val="24"/>
          <w:szCs w:val="24"/>
          <w:lang w:val="en-US"/>
        </w:rPr>
        <w:t xml:space="preserve">The </w:t>
      </w:r>
      <w:r>
        <w:rPr>
          <w:rFonts w:asciiTheme="majorBidi" w:hAnsiTheme="majorBidi" w:cstheme="majorBidi"/>
          <w:sz w:val="24"/>
          <w:szCs w:val="24"/>
          <w:lang w:val="en-US"/>
        </w:rPr>
        <w:t>composition axis in Figure 1</w:t>
      </w:r>
      <w:r w:rsidR="00CA5069" w:rsidRPr="00CA5069">
        <w:rPr>
          <w:rFonts w:asciiTheme="majorBidi" w:hAnsiTheme="majorBidi" w:cstheme="majorBidi"/>
          <w:sz w:val="24"/>
          <w:szCs w:val="24"/>
          <w:lang w:val="en-US"/>
        </w:rPr>
        <w:t xml:space="preserve"> extends only to 6.</w:t>
      </w:r>
      <w:r w:rsidR="00B16E1B">
        <w:rPr>
          <w:rFonts w:asciiTheme="majorBidi" w:hAnsiTheme="majorBidi" w:cstheme="majorBidi"/>
          <w:sz w:val="24"/>
          <w:szCs w:val="24"/>
          <w:lang w:val="en-US"/>
        </w:rPr>
        <w:t>70 wt%</w:t>
      </w:r>
      <w:r w:rsidR="00B16E1B">
        <w:rPr>
          <w:rStyle w:val="Appelnotedebasdep"/>
          <w:rFonts w:asciiTheme="majorBidi" w:hAnsiTheme="majorBidi" w:cstheme="majorBidi"/>
          <w:sz w:val="24"/>
          <w:szCs w:val="24"/>
          <w:lang w:val="en-US"/>
        </w:rPr>
        <w:footnoteReference w:id="1"/>
      </w:r>
      <w:r w:rsidR="00B16E1B">
        <w:rPr>
          <w:rFonts w:asciiTheme="majorBidi" w:hAnsiTheme="majorBidi" w:cstheme="majorBidi"/>
          <w:sz w:val="24"/>
          <w:szCs w:val="24"/>
          <w:lang w:val="en-US"/>
        </w:rPr>
        <w:t xml:space="preserve"> </w:t>
      </w:r>
      <w:r>
        <w:rPr>
          <w:rFonts w:asciiTheme="majorBidi" w:hAnsiTheme="majorBidi" w:cstheme="majorBidi"/>
          <w:sz w:val="24"/>
          <w:szCs w:val="24"/>
          <w:lang w:val="en-US"/>
        </w:rPr>
        <w:t>C</w:t>
      </w:r>
      <w:r w:rsidR="00DD4600">
        <w:rPr>
          <w:rFonts w:asciiTheme="majorBidi" w:hAnsiTheme="majorBidi" w:cstheme="majorBidi"/>
          <w:sz w:val="24"/>
          <w:szCs w:val="24"/>
          <w:lang w:val="en-US"/>
        </w:rPr>
        <w:t xml:space="preserve"> (</w:t>
      </w:r>
      <w:r w:rsidR="00DD4600" w:rsidRPr="00DD4600">
        <w:rPr>
          <w:rFonts w:asciiTheme="majorBidi" w:hAnsiTheme="majorBidi" w:cstheme="majorBidi"/>
          <w:sz w:val="24"/>
          <w:szCs w:val="24"/>
          <w:lang w:val="en-US"/>
        </w:rPr>
        <w:t>weight in terms of grams</w:t>
      </w:r>
      <w:r w:rsidR="00DD4600">
        <w:rPr>
          <w:rFonts w:asciiTheme="majorBidi" w:hAnsiTheme="majorBidi" w:cstheme="majorBidi"/>
          <w:sz w:val="24"/>
          <w:szCs w:val="24"/>
          <w:lang w:val="en-US"/>
        </w:rPr>
        <w:t>)</w:t>
      </w:r>
      <w:r>
        <w:rPr>
          <w:rFonts w:asciiTheme="majorBidi" w:hAnsiTheme="majorBidi" w:cstheme="majorBidi"/>
          <w:sz w:val="24"/>
          <w:szCs w:val="24"/>
          <w:lang w:val="en-US"/>
        </w:rPr>
        <w:t xml:space="preserve">; at this concentration </w:t>
      </w:r>
      <w:r w:rsidR="00CA5069" w:rsidRPr="00CA5069">
        <w:rPr>
          <w:rFonts w:asciiTheme="majorBidi" w:hAnsiTheme="majorBidi" w:cstheme="majorBidi"/>
          <w:sz w:val="24"/>
          <w:szCs w:val="24"/>
          <w:lang w:val="en-US"/>
        </w:rPr>
        <w:t xml:space="preserve">the intermediate compound iron carbide, or </w:t>
      </w:r>
      <w:r w:rsidR="00CA5069" w:rsidRPr="00393ED5">
        <w:rPr>
          <w:rFonts w:asciiTheme="majorBidi" w:hAnsiTheme="majorBidi" w:cstheme="majorBidi"/>
          <w:b/>
          <w:bCs/>
          <w:color w:val="000000" w:themeColor="text1"/>
          <w:sz w:val="24"/>
          <w:szCs w:val="24"/>
          <w:lang w:val="en-US"/>
        </w:rPr>
        <w:t xml:space="preserve">cementite </w:t>
      </w:r>
      <w:r w:rsidR="00CA5069" w:rsidRPr="00CA5069">
        <w:rPr>
          <w:rFonts w:asciiTheme="majorBidi" w:hAnsiTheme="majorBidi" w:cstheme="majorBidi"/>
          <w:sz w:val="24"/>
          <w:szCs w:val="24"/>
          <w:lang w:val="en-US"/>
        </w:rPr>
        <w:t>(Fe3</w:t>
      </w:r>
      <w:r>
        <w:rPr>
          <w:rFonts w:asciiTheme="majorBidi" w:hAnsiTheme="majorBidi" w:cstheme="majorBidi"/>
          <w:sz w:val="24"/>
          <w:szCs w:val="24"/>
          <w:lang w:val="en-US"/>
        </w:rPr>
        <w:t xml:space="preserve">C), is formed, which </w:t>
      </w:r>
      <w:r w:rsidR="00CA5069" w:rsidRPr="00CA5069">
        <w:rPr>
          <w:rFonts w:asciiTheme="majorBidi" w:hAnsiTheme="majorBidi" w:cstheme="majorBidi"/>
          <w:sz w:val="24"/>
          <w:szCs w:val="24"/>
          <w:lang w:val="en-US"/>
        </w:rPr>
        <w:t>is represented by a vertical line on the phase diagra</w:t>
      </w:r>
      <w:r>
        <w:rPr>
          <w:rFonts w:asciiTheme="majorBidi" w:hAnsiTheme="majorBidi" w:cstheme="majorBidi"/>
          <w:sz w:val="24"/>
          <w:szCs w:val="24"/>
          <w:lang w:val="en-US"/>
        </w:rPr>
        <w:t xml:space="preserve">m. Thus, the iron–carbon system </w:t>
      </w:r>
      <w:r w:rsidR="00CA5069" w:rsidRPr="00CA5069">
        <w:rPr>
          <w:rFonts w:asciiTheme="majorBidi" w:hAnsiTheme="majorBidi" w:cstheme="majorBidi"/>
          <w:sz w:val="24"/>
          <w:szCs w:val="24"/>
          <w:lang w:val="en-US"/>
        </w:rPr>
        <w:t>may be divided into two parts: an iron-rich portion, as in Figure 1</w:t>
      </w:r>
      <w:r>
        <w:rPr>
          <w:rFonts w:asciiTheme="majorBidi" w:hAnsiTheme="majorBidi" w:cstheme="majorBidi"/>
          <w:sz w:val="24"/>
          <w:szCs w:val="24"/>
          <w:lang w:val="en-US"/>
        </w:rPr>
        <w:t xml:space="preserve">, and the other </w:t>
      </w:r>
      <w:r w:rsidR="00CA5069" w:rsidRPr="00CA5069">
        <w:rPr>
          <w:rFonts w:asciiTheme="majorBidi" w:hAnsiTheme="majorBidi" w:cstheme="majorBidi"/>
          <w:sz w:val="24"/>
          <w:szCs w:val="24"/>
          <w:lang w:val="en-US"/>
        </w:rPr>
        <w:t xml:space="preserve">(not shown) for compositions between 6.70 and 100 wt% </w:t>
      </w:r>
      <w:r>
        <w:rPr>
          <w:rFonts w:asciiTheme="majorBidi" w:hAnsiTheme="majorBidi" w:cstheme="majorBidi"/>
          <w:sz w:val="24"/>
          <w:szCs w:val="24"/>
          <w:lang w:val="en-US"/>
        </w:rPr>
        <w:t xml:space="preserve">C (pure graphite). In practice, </w:t>
      </w:r>
      <w:r w:rsidR="00CA5069" w:rsidRPr="00CA5069">
        <w:rPr>
          <w:rFonts w:asciiTheme="majorBidi" w:hAnsiTheme="majorBidi" w:cstheme="majorBidi"/>
          <w:sz w:val="24"/>
          <w:szCs w:val="24"/>
          <w:lang w:val="en-US"/>
        </w:rPr>
        <w:t>all steels and cast irons have carbon contents less</w:t>
      </w:r>
      <w:r>
        <w:rPr>
          <w:rFonts w:asciiTheme="majorBidi" w:hAnsiTheme="majorBidi" w:cstheme="majorBidi"/>
          <w:sz w:val="24"/>
          <w:szCs w:val="24"/>
          <w:lang w:val="en-US"/>
        </w:rPr>
        <w:t xml:space="preserve"> than 6.70 wt% C; therefore, we </w:t>
      </w:r>
      <w:r w:rsidR="00CA5069" w:rsidRPr="00CA5069">
        <w:rPr>
          <w:rFonts w:asciiTheme="majorBidi" w:hAnsiTheme="majorBidi" w:cstheme="majorBidi"/>
          <w:sz w:val="24"/>
          <w:szCs w:val="24"/>
          <w:lang w:val="en-US"/>
        </w:rPr>
        <w:t>consider only the iro</w:t>
      </w:r>
      <w:r>
        <w:rPr>
          <w:rFonts w:asciiTheme="majorBidi" w:hAnsiTheme="majorBidi" w:cstheme="majorBidi"/>
          <w:sz w:val="24"/>
          <w:szCs w:val="24"/>
          <w:lang w:val="en-US"/>
        </w:rPr>
        <w:t xml:space="preserve">n–iron carbide system. Figure 1 </w:t>
      </w:r>
      <w:r w:rsidR="00CA5069" w:rsidRPr="00CA5069">
        <w:rPr>
          <w:rFonts w:asciiTheme="majorBidi" w:hAnsiTheme="majorBidi" w:cstheme="majorBidi"/>
          <w:sz w:val="24"/>
          <w:szCs w:val="24"/>
          <w:lang w:val="en-US"/>
        </w:rPr>
        <w:t>would be more appropriately</w:t>
      </w:r>
      <w:r>
        <w:rPr>
          <w:rFonts w:asciiTheme="majorBidi" w:hAnsiTheme="majorBidi" w:cstheme="majorBidi"/>
          <w:sz w:val="24"/>
          <w:szCs w:val="24"/>
          <w:lang w:val="en-US"/>
        </w:rPr>
        <w:t xml:space="preserve"> </w:t>
      </w:r>
      <w:r w:rsidR="00CA5069" w:rsidRPr="00CA5069">
        <w:rPr>
          <w:rFonts w:asciiTheme="majorBidi" w:hAnsiTheme="majorBidi" w:cstheme="majorBidi"/>
          <w:sz w:val="24"/>
          <w:szCs w:val="24"/>
          <w:lang w:val="en-US"/>
        </w:rPr>
        <w:t>labeled the Fe–Fe3C phase diagram because Fe3C is now considered to be a component.</w:t>
      </w:r>
    </w:p>
    <w:p w:rsidR="00CA5069" w:rsidRPr="00CA5069" w:rsidRDefault="00393ED5" w:rsidP="00AA2F2C">
      <w:pPr>
        <w:pStyle w:val="Sansinterligne"/>
        <w:spacing w:before="240" w:after="160"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CA5069" w:rsidRPr="00CA5069">
        <w:rPr>
          <w:rFonts w:asciiTheme="majorBidi" w:hAnsiTheme="majorBidi" w:cstheme="majorBidi"/>
          <w:sz w:val="24"/>
          <w:szCs w:val="24"/>
          <w:lang w:val="en-US"/>
        </w:rPr>
        <w:t>Convention and convenience dictate that compositio</w:t>
      </w:r>
      <w:r>
        <w:rPr>
          <w:rFonts w:asciiTheme="majorBidi" w:hAnsiTheme="majorBidi" w:cstheme="majorBidi"/>
          <w:sz w:val="24"/>
          <w:szCs w:val="24"/>
          <w:lang w:val="en-US"/>
        </w:rPr>
        <w:t xml:space="preserve">n still be expressed in “wt% C” </w:t>
      </w:r>
      <w:r w:rsidR="00CA5069" w:rsidRPr="00CA5069">
        <w:rPr>
          <w:rFonts w:asciiTheme="majorBidi" w:hAnsiTheme="majorBidi" w:cstheme="majorBidi"/>
          <w:sz w:val="24"/>
          <w:szCs w:val="24"/>
          <w:lang w:val="en-US"/>
        </w:rPr>
        <w:t>rather than “wt% Fe3C”; 6.70 wt% C corresponds to 100 wt% Fe3C.</w:t>
      </w:r>
    </w:p>
    <w:p w:rsidR="005B68E7" w:rsidRPr="00CA5069" w:rsidRDefault="00393ED5" w:rsidP="00AA2F2C">
      <w:pPr>
        <w:pStyle w:val="Sansinterligne"/>
        <w:spacing w:before="240" w:after="160" w:line="276" w:lineRule="auto"/>
        <w:jc w:val="both"/>
        <w:rPr>
          <w:rFonts w:asciiTheme="majorBidi" w:hAnsiTheme="majorBidi" w:cstheme="majorBidi"/>
          <w:color w:val="202122"/>
          <w:sz w:val="24"/>
          <w:szCs w:val="24"/>
          <w:shd w:val="clear" w:color="auto" w:fill="FFFFFF"/>
          <w:lang w:val="en-US"/>
        </w:rPr>
      </w:pPr>
      <w:r>
        <w:rPr>
          <w:rFonts w:asciiTheme="majorBidi" w:hAnsiTheme="majorBidi" w:cstheme="majorBidi"/>
          <w:sz w:val="24"/>
          <w:szCs w:val="24"/>
          <w:lang w:val="en-US"/>
        </w:rPr>
        <w:t xml:space="preserve">   </w:t>
      </w:r>
      <w:r w:rsidR="00CA5069" w:rsidRPr="00CA5069">
        <w:rPr>
          <w:rFonts w:asciiTheme="majorBidi" w:hAnsiTheme="majorBidi" w:cstheme="majorBidi"/>
          <w:sz w:val="24"/>
          <w:szCs w:val="24"/>
          <w:lang w:val="en-US"/>
        </w:rPr>
        <w:t>Carbon is an interstitial impurity in iron and forms a s</w:t>
      </w:r>
      <w:r>
        <w:rPr>
          <w:rFonts w:asciiTheme="majorBidi" w:hAnsiTheme="majorBidi" w:cstheme="majorBidi"/>
          <w:sz w:val="24"/>
          <w:szCs w:val="24"/>
          <w:lang w:val="en-US"/>
        </w:rPr>
        <w:t xml:space="preserve">olid solution with each of </w:t>
      </w:r>
      <w:r w:rsidR="00CA5069" w:rsidRPr="00CA5069">
        <w:rPr>
          <w:rFonts w:asciiTheme="majorBidi" w:hAnsiTheme="majorBidi" w:cstheme="majorBidi"/>
          <w:i/>
          <w:iCs/>
          <w:sz w:val="24"/>
          <w:szCs w:val="24"/>
        </w:rPr>
        <w:t>α</w:t>
      </w:r>
      <w:r w:rsidR="00CA5069" w:rsidRPr="00CA5069">
        <w:rPr>
          <w:rFonts w:asciiTheme="majorBidi" w:hAnsiTheme="majorBidi" w:cstheme="majorBidi"/>
          <w:sz w:val="24"/>
          <w:szCs w:val="24"/>
          <w:lang w:val="en-US"/>
        </w:rPr>
        <w:t xml:space="preserve">- and </w:t>
      </w:r>
      <w:r w:rsidR="00CA5069" w:rsidRPr="00CA5069">
        <w:rPr>
          <w:rFonts w:ascii="Cambria Math" w:hAnsi="Cambria Math" w:cs="Cambria Math"/>
          <w:i/>
          <w:iCs/>
          <w:sz w:val="24"/>
          <w:szCs w:val="24"/>
        </w:rPr>
        <w:t>𝛿</w:t>
      </w:r>
      <w:r w:rsidR="00CA5069" w:rsidRPr="00CA5069">
        <w:rPr>
          <w:rFonts w:asciiTheme="majorBidi" w:hAnsiTheme="majorBidi" w:cstheme="majorBidi"/>
          <w:sz w:val="24"/>
          <w:szCs w:val="24"/>
          <w:lang w:val="en-US"/>
        </w:rPr>
        <w:t xml:space="preserve">-ferrites and also with austenite, as indicated by </w:t>
      </w:r>
      <w:proofErr w:type="gramStart"/>
      <w:r w:rsidR="00CA5069" w:rsidRPr="00CA5069">
        <w:rPr>
          <w:rFonts w:asciiTheme="majorBidi" w:hAnsiTheme="majorBidi" w:cstheme="majorBidi"/>
          <w:sz w:val="24"/>
          <w:szCs w:val="24"/>
          <w:lang w:val="en-US"/>
        </w:rPr>
        <w:t xml:space="preserve">the </w:t>
      </w:r>
      <w:r w:rsidR="00CA5069" w:rsidRPr="00CA5069">
        <w:rPr>
          <w:rFonts w:asciiTheme="majorBidi" w:hAnsiTheme="majorBidi" w:cstheme="majorBidi"/>
          <w:i/>
          <w:iCs/>
          <w:sz w:val="24"/>
          <w:szCs w:val="24"/>
        </w:rPr>
        <w:t>α</w:t>
      </w:r>
      <w:proofErr w:type="gramEnd"/>
      <w:r w:rsidR="00CA5069" w:rsidRPr="00CA5069">
        <w:rPr>
          <w:rFonts w:asciiTheme="majorBidi" w:hAnsiTheme="majorBidi" w:cstheme="majorBidi"/>
          <w:sz w:val="24"/>
          <w:szCs w:val="24"/>
          <w:lang w:val="en-US"/>
        </w:rPr>
        <w:t xml:space="preserve">, </w:t>
      </w:r>
      <w:r w:rsidR="00CA5069" w:rsidRPr="00CA5069">
        <w:rPr>
          <w:rFonts w:ascii="Cambria Math" w:hAnsi="Cambria Math" w:cs="Cambria Math"/>
          <w:i/>
          <w:iCs/>
          <w:sz w:val="24"/>
          <w:szCs w:val="24"/>
        </w:rPr>
        <w:t>𝛿</w:t>
      </w:r>
      <w:r w:rsidR="00CA5069" w:rsidRPr="00CA5069">
        <w:rPr>
          <w:rFonts w:asciiTheme="majorBidi" w:hAnsiTheme="majorBidi" w:cstheme="majorBidi"/>
          <w:sz w:val="24"/>
          <w:szCs w:val="24"/>
          <w:lang w:val="en-US"/>
        </w:rPr>
        <w:t xml:space="preserve">, and </w:t>
      </w:r>
      <w:r w:rsidR="00CA5069" w:rsidRPr="00CA5069">
        <w:rPr>
          <w:rFonts w:asciiTheme="majorBidi" w:hAnsiTheme="majorBidi" w:cstheme="majorBidi"/>
          <w:i/>
          <w:iCs/>
          <w:sz w:val="24"/>
          <w:szCs w:val="24"/>
        </w:rPr>
        <w:t>γ</w:t>
      </w:r>
      <w:r w:rsidR="00CA5069" w:rsidRPr="00CA5069">
        <w:rPr>
          <w:rFonts w:asciiTheme="majorBidi" w:hAnsiTheme="majorBidi" w:cstheme="majorBidi"/>
          <w:i/>
          <w:iCs/>
          <w:sz w:val="24"/>
          <w:szCs w:val="24"/>
          <w:lang w:val="en-US"/>
        </w:rPr>
        <w:t xml:space="preserve"> </w:t>
      </w:r>
      <w:r w:rsidR="00CA5069" w:rsidRPr="00CA5069">
        <w:rPr>
          <w:rFonts w:asciiTheme="majorBidi" w:hAnsiTheme="majorBidi" w:cstheme="majorBidi"/>
          <w:sz w:val="24"/>
          <w:szCs w:val="24"/>
          <w:lang w:val="en-US"/>
        </w:rPr>
        <w:t>single-phase fields</w:t>
      </w:r>
      <w:r w:rsidR="004A356A">
        <w:rPr>
          <w:rFonts w:asciiTheme="majorBidi" w:hAnsiTheme="majorBidi" w:cstheme="majorBidi"/>
          <w:sz w:val="24"/>
          <w:szCs w:val="24"/>
          <w:lang w:val="en-US"/>
        </w:rPr>
        <w:t xml:space="preserve"> </w:t>
      </w:r>
      <w:r>
        <w:rPr>
          <w:rFonts w:asciiTheme="majorBidi" w:hAnsiTheme="majorBidi" w:cstheme="majorBidi"/>
          <w:sz w:val="24"/>
          <w:szCs w:val="24"/>
          <w:lang w:val="en-US"/>
        </w:rPr>
        <w:t>in Figure 1</w:t>
      </w:r>
      <w:r w:rsidR="00CA5069" w:rsidRPr="00CA5069">
        <w:rPr>
          <w:rFonts w:asciiTheme="majorBidi" w:hAnsiTheme="majorBidi" w:cstheme="majorBidi"/>
          <w:sz w:val="24"/>
          <w:szCs w:val="24"/>
          <w:lang w:val="en-US"/>
        </w:rPr>
        <w:t xml:space="preserve">. In the BCC </w:t>
      </w:r>
      <w:r w:rsidR="00CA5069" w:rsidRPr="00CA5069">
        <w:rPr>
          <w:rFonts w:asciiTheme="majorBidi" w:hAnsiTheme="majorBidi" w:cstheme="majorBidi"/>
          <w:i/>
          <w:iCs/>
          <w:sz w:val="24"/>
          <w:szCs w:val="24"/>
        </w:rPr>
        <w:t>α</w:t>
      </w:r>
      <w:r w:rsidR="00CA5069" w:rsidRPr="00CA5069">
        <w:rPr>
          <w:rFonts w:asciiTheme="majorBidi" w:hAnsiTheme="majorBidi" w:cstheme="majorBidi"/>
          <w:sz w:val="24"/>
          <w:szCs w:val="24"/>
          <w:lang w:val="en-US"/>
        </w:rPr>
        <w:t>-ferrite, only small concentrations of carbon are soluble; the</w:t>
      </w:r>
      <w:r w:rsidR="004A356A">
        <w:rPr>
          <w:rFonts w:asciiTheme="majorBidi" w:hAnsiTheme="majorBidi" w:cstheme="majorBidi"/>
          <w:sz w:val="24"/>
          <w:szCs w:val="24"/>
          <w:lang w:val="en-US"/>
        </w:rPr>
        <w:t xml:space="preserve"> </w:t>
      </w:r>
      <w:r w:rsidR="00CA5069" w:rsidRPr="00CA5069">
        <w:rPr>
          <w:rFonts w:asciiTheme="majorBidi" w:hAnsiTheme="majorBidi" w:cstheme="majorBidi"/>
          <w:sz w:val="24"/>
          <w:szCs w:val="24"/>
          <w:lang w:val="en-US"/>
        </w:rPr>
        <w:t>maximum solubility is 0.022 wt% at 727</w:t>
      </w:r>
      <w:r w:rsidR="00CA5069" w:rsidRPr="00CA5069">
        <w:rPr>
          <w:rFonts w:asciiTheme="majorBidi" w:eastAsia="MathematicalPiLTStd" w:hAnsiTheme="majorBidi" w:cstheme="majorBidi"/>
          <w:sz w:val="24"/>
          <w:szCs w:val="24"/>
          <w:lang w:val="en-US"/>
        </w:rPr>
        <w:t>°</w:t>
      </w:r>
      <w:r w:rsidR="00CA5069" w:rsidRPr="00CA5069">
        <w:rPr>
          <w:rFonts w:asciiTheme="majorBidi" w:hAnsiTheme="majorBidi" w:cstheme="majorBidi"/>
          <w:sz w:val="24"/>
          <w:szCs w:val="24"/>
          <w:lang w:val="en-US"/>
        </w:rPr>
        <w:t>C (1341</w:t>
      </w:r>
      <w:r w:rsidR="00CA5069" w:rsidRPr="00CA5069">
        <w:rPr>
          <w:rFonts w:asciiTheme="majorBidi" w:eastAsia="MathematicalPiLTStd" w:hAnsiTheme="majorBidi" w:cstheme="majorBidi"/>
          <w:sz w:val="24"/>
          <w:szCs w:val="24"/>
          <w:lang w:val="en-US"/>
        </w:rPr>
        <w:t>°</w:t>
      </w:r>
      <w:r w:rsidR="00CA5069" w:rsidRPr="00CA5069">
        <w:rPr>
          <w:rFonts w:asciiTheme="majorBidi" w:hAnsiTheme="majorBidi" w:cstheme="majorBidi"/>
          <w:sz w:val="24"/>
          <w:szCs w:val="24"/>
          <w:lang w:val="en-US"/>
        </w:rPr>
        <w:t xml:space="preserve">F). </w:t>
      </w:r>
      <w:r w:rsidR="00CA5069" w:rsidRPr="00393ED5">
        <w:rPr>
          <w:rFonts w:asciiTheme="majorBidi" w:hAnsiTheme="majorBidi" w:cstheme="majorBidi"/>
          <w:sz w:val="24"/>
          <w:szCs w:val="24"/>
          <w:lang w:val="en-US"/>
        </w:rPr>
        <w:t>The limited solubility is explained</w:t>
      </w:r>
      <w:r w:rsidR="004A356A">
        <w:rPr>
          <w:rFonts w:asciiTheme="majorBidi" w:hAnsiTheme="majorBidi" w:cstheme="majorBidi"/>
          <w:sz w:val="24"/>
          <w:szCs w:val="24"/>
          <w:lang w:val="en-US"/>
        </w:rPr>
        <w:t xml:space="preserve"> </w:t>
      </w:r>
      <w:r w:rsidR="005B68E7" w:rsidRPr="00CA5069">
        <w:rPr>
          <w:rFonts w:asciiTheme="majorBidi" w:hAnsiTheme="majorBidi" w:cstheme="majorBidi"/>
          <w:sz w:val="24"/>
          <w:szCs w:val="24"/>
          <w:lang w:val="en-US"/>
        </w:rPr>
        <w:t>by the shape and size of the BCC interstitial positions, which make it difficult to accommodate</w:t>
      </w:r>
      <w:r>
        <w:rPr>
          <w:rFonts w:asciiTheme="majorBidi" w:hAnsiTheme="majorBidi" w:cstheme="majorBidi"/>
          <w:sz w:val="24"/>
          <w:szCs w:val="24"/>
          <w:lang w:val="en-US"/>
        </w:rPr>
        <w:t xml:space="preserve"> </w:t>
      </w:r>
      <w:r w:rsidR="005B68E7" w:rsidRPr="00CA5069">
        <w:rPr>
          <w:rFonts w:asciiTheme="majorBidi" w:hAnsiTheme="majorBidi" w:cstheme="majorBidi"/>
          <w:sz w:val="24"/>
          <w:szCs w:val="24"/>
          <w:lang w:val="en-US"/>
        </w:rPr>
        <w:t>the carbon atoms. Even though present in relatively low concentrations, carbon</w:t>
      </w:r>
      <w:r w:rsidR="004A356A">
        <w:rPr>
          <w:rFonts w:asciiTheme="majorBidi" w:hAnsiTheme="majorBidi" w:cstheme="majorBidi"/>
          <w:sz w:val="24"/>
          <w:szCs w:val="24"/>
          <w:lang w:val="en-US"/>
        </w:rPr>
        <w:t xml:space="preserve"> </w:t>
      </w:r>
      <w:r w:rsidR="005B68E7" w:rsidRPr="00CA5069">
        <w:rPr>
          <w:rFonts w:asciiTheme="majorBidi" w:hAnsiTheme="majorBidi" w:cstheme="majorBidi"/>
          <w:sz w:val="24"/>
          <w:szCs w:val="24"/>
          <w:lang w:val="en-US"/>
        </w:rPr>
        <w:t>significantly influences the mechanical properties of ferrite. This particular iron–carbon</w:t>
      </w:r>
      <w:r w:rsidR="004A356A">
        <w:rPr>
          <w:rFonts w:asciiTheme="majorBidi" w:hAnsiTheme="majorBidi" w:cstheme="majorBidi"/>
          <w:sz w:val="24"/>
          <w:szCs w:val="24"/>
          <w:lang w:val="en-US"/>
        </w:rPr>
        <w:t xml:space="preserve"> </w:t>
      </w:r>
      <w:r w:rsidR="005B68E7" w:rsidRPr="00CA5069">
        <w:rPr>
          <w:rFonts w:asciiTheme="majorBidi" w:hAnsiTheme="majorBidi" w:cstheme="majorBidi"/>
          <w:sz w:val="24"/>
          <w:szCs w:val="24"/>
          <w:lang w:val="en-US"/>
        </w:rPr>
        <w:t>phase is relatively soft, may be made magnetic at temperatures below 768</w:t>
      </w:r>
      <w:r w:rsidR="005B68E7" w:rsidRPr="00CA5069">
        <w:rPr>
          <w:rFonts w:asciiTheme="majorBidi" w:eastAsia="MathematicalPiLTStd" w:hAnsiTheme="majorBidi" w:cstheme="majorBidi"/>
          <w:sz w:val="24"/>
          <w:szCs w:val="24"/>
          <w:lang w:val="en-US"/>
        </w:rPr>
        <w:t>°</w:t>
      </w:r>
      <w:r w:rsidR="005B68E7" w:rsidRPr="00CA5069">
        <w:rPr>
          <w:rFonts w:asciiTheme="majorBidi" w:hAnsiTheme="majorBidi" w:cstheme="majorBidi"/>
          <w:sz w:val="24"/>
          <w:szCs w:val="24"/>
          <w:lang w:val="en-US"/>
        </w:rPr>
        <w:t>C (1414</w:t>
      </w:r>
      <w:r w:rsidR="005B68E7" w:rsidRPr="00CA5069">
        <w:rPr>
          <w:rFonts w:asciiTheme="majorBidi" w:eastAsia="MathematicalPiLTStd" w:hAnsiTheme="majorBidi" w:cstheme="majorBidi"/>
          <w:sz w:val="24"/>
          <w:szCs w:val="24"/>
          <w:lang w:val="en-US"/>
        </w:rPr>
        <w:t>°</w:t>
      </w:r>
      <w:r w:rsidR="005B68E7" w:rsidRPr="00CA5069">
        <w:rPr>
          <w:rFonts w:asciiTheme="majorBidi" w:hAnsiTheme="majorBidi" w:cstheme="majorBidi"/>
          <w:sz w:val="24"/>
          <w:szCs w:val="24"/>
          <w:lang w:val="en-US"/>
        </w:rPr>
        <w:t>F),</w:t>
      </w:r>
      <w:r w:rsidR="004A356A">
        <w:rPr>
          <w:rFonts w:asciiTheme="majorBidi" w:hAnsiTheme="majorBidi" w:cstheme="majorBidi"/>
          <w:sz w:val="24"/>
          <w:szCs w:val="24"/>
          <w:lang w:val="en-US"/>
        </w:rPr>
        <w:t xml:space="preserve"> </w:t>
      </w:r>
      <w:r w:rsidR="00DD4600">
        <w:rPr>
          <w:rFonts w:asciiTheme="majorBidi" w:hAnsiTheme="majorBidi" w:cstheme="majorBidi"/>
          <w:sz w:val="24"/>
          <w:szCs w:val="24"/>
          <w:lang w:val="en-US"/>
        </w:rPr>
        <w:t>and has a density of 7.88</w:t>
      </w:r>
      <w:r w:rsidR="005B68E7" w:rsidRPr="00CA5069">
        <w:rPr>
          <w:rFonts w:asciiTheme="majorBidi" w:hAnsiTheme="majorBidi" w:cstheme="majorBidi"/>
          <w:sz w:val="24"/>
          <w:szCs w:val="24"/>
          <w:lang w:val="en-US"/>
        </w:rPr>
        <w:t>g/cm</w:t>
      </w:r>
      <w:r w:rsidR="005B68E7" w:rsidRPr="004A356A">
        <w:rPr>
          <w:rFonts w:asciiTheme="majorBidi" w:hAnsiTheme="majorBidi" w:cstheme="majorBidi"/>
          <w:sz w:val="24"/>
          <w:szCs w:val="24"/>
          <w:vertAlign w:val="superscript"/>
          <w:lang w:val="en-US"/>
        </w:rPr>
        <w:t>3</w:t>
      </w:r>
      <w:r w:rsidR="005B68E7" w:rsidRPr="00CA5069">
        <w:rPr>
          <w:rFonts w:asciiTheme="majorBidi" w:hAnsiTheme="majorBidi" w:cstheme="majorBidi"/>
          <w:sz w:val="24"/>
          <w:szCs w:val="24"/>
          <w:lang w:val="en-US"/>
        </w:rPr>
        <w:t xml:space="preserve">. </w:t>
      </w:r>
      <w:r w:rsidR="004A356A" w:rsidRPr="004A356A">
        <w:rPr>
          <w:rFonts w:asciiTheme="majorBidi" w:hAnsiTheme="majorBidi" w:cstheme="majorBidi"/>
          <w:sz w:val="24"/>
          <w:szCs w:val="24"/>
          <w:lang w:val="en-US"/>
        </w:rPr>
        <w:t>Figure 2a is a photomicrograph of α-ferrite.</w:t>
      </w:r>
    </w:p>
    <w:p w:rsidR="008310A1" w:rsidRDefault="0082022F" w:rsidP="00AA2F2C">
      <w:pPr>
        <w:pStyle w:val="Sansinterligne"/>
        <w:spacing w:before="240" w:after="160" w:line="276" w:lineRule="auto"/>
        <w:jc w:val="both"/>
        <w:rPr>
          <w:rFonts w:asciiTheme="majorBidi" w:hAnsiTheme="majorBidi" w:cstheme="majorBidi"/>
          <w:sz w:val="24"/>
          <w:szCs w:val="24"/>
          <w:lang w:val="en-US"/>
        </w:rPr>
      </w:pPr>
      <w:r w:rsidRPr="0082022F">
        <w:rPr>
          <w:rFonts w:asciiTheme="majorBidi" w:hAnsiTheme="majorBidi" w:cstheme="majorBidi"/>
          <w:sz w:val="24"/>
          <w:szCs w:val="24"/>
          <w:lang w:val="en-US"/>
        </w:rPr>
        <w:t>The  austenite,  or  γ  phase,  of  iron,  when  alloyed  with  carbon  alone,  is  not  stable</w:t>
      </w:r>
      <w:r>
        <w:rPr>
          <w:rFonts w:asciiTheme="majorBidi" w:hAnsiTheme="majorBidi" w:cstheme="majorBidi"/>
          <w:sz w:val="24"/>
          <w:szCs w:val="24"/>
          <w:lang w:val="en-US"/>
        </w:rPr>
        <w:t xml:space="preserve"> </w:t>
      </w:r>
      <w:r w:rsidRPr="0082022F">
        <w:rPr>
          <w:rFonts w:asciiTheme="majorBidi" w:hAnsiTheme="majorBidi" w:cstheme="majorBidi"/>
          <w:sz w:val="24"/>
          <w:szCs w:val="24"/>
          <w:lang w:val="en-US"/>
        </w:rPr>
        <w:t>below 727°C (1341°F), as indicated in Figure 1. The maximum solubility of carbon</w:t>
      </w:r>
      <w:r>
        <w:rPr>
          <w:rFonts w:asciiTheme="majorBidi" w:hAnsiTheme="majorBidi" w:cstheme="majorBidi"/>
          <w:sz w:val="24"/>
          <w:szCs w:val="24"/>
          <w:lang w:val="en-US"/>
        </w:rPr>
        <w:t xml:space="preserve"> </w:t>
      </w:r>
      <w:r w:rsidR="00DD4600">
        <w:rPr>
          <w:rFonts w:asciiTheme="majorBidi" w:hAnsiTheme="majorBidi" w:cstheme="majorBidi"/>
          <w:sz w:val="24"/>
          <w:szCs w:val="24"/>
          <w:lang w:val="en-US"/>
        </w:rPr>
        <w:t>in austenite, 2.14</w:t>
      </w:r>
      <w:r w:rsidRPr="0082022F">
        <w:rPr>
          <w:rFonts w:asciiTheme="majorBidi" w:hAnsiTheme="majorBidi" w:cstheme="majorBidi"/>
          <w:sz w:val="24"/>
          <w:szCs w:val="24"/>
          <w:lang w:val="en-US"/>
        </w:rPr>
        <w:t>wt%, occurs at 1147°C (2097°F). This solubility is approximately 100 times greater than the maximum for BCC ferrite because the FCC octahedral sites are larger than the BCC tetrahedral sites and, therefore, the strains imposed on the surrounding iron atoms are much lower. As the discussions that follow demonstrate, phase transfor</w:t>
      </w:r>
      <w:r>
        <w:rPr>
          <w:rFonts w:asciiTheme="majorBidi" w:hAnsiTheme="majorBidi" w:cstheme="majorBidi"/>
          <w:sz w:val="24"/>
          <w:szCs w:val="24"/>
          <w:lang w:val="en-US"/>
        </w:rPr>
        <w:t xml:space="preserve">mations involving austenite are </w:t>
      </w:r>
      <w:r w:rsidRPr="0082022F">
        <w:rPr>
          <w:rFonts w:asciiTheme="majorBidi" w:hAnsiTheme="majorBidi" w:cstheme="majorBidi"/>
          <w:sz w:val="24"/>
          <w:szCs w:val="24"/>
          <w:lang w:val="en-US"/>
        </w:rPr>
        <w:t>very important in the heat treating of steels. In passing, it should be mentioned that austenite is nonmagnetic. Figure 2b shows a photomicr</w:t>
      </w:r>
      <w:r w:rsidR="00431410">
        <w:rPr>
          <w:rFonts w:asciiTheme="majorBidi" w:hAnsiTheme="majorBidi" w:cstheme="majorBidi"/>
          <w:sz w:val="24"/>
          <w:szCs w:val="24"/>
          <w:lang w:val="en-US"/>
        </w:rPr>
        <w:t>ograph of this austenite phase.</w:t>
      </w:r>
      <w:r>
        <w:rPr>
          <w:rFonts w:asciiTheme="majorBidi" w:hAnsiTheme="majorBidi" w:cstheme="majorBidi"/>
          <w:sz w:val="24"/>
          <w:szCs w:val="24"/>
          <w:lang w:val="en-US"/>
        </w:rPr>
        <w:t xml:space="preserve"> </w:t>
      </w:r>
    </w:p>
    <w:p w:rsidR="00AA2F2C" w:rsidRPr="0082022F" w:rsidRDefault="00AA2F2C" w:rsidP="00AA2F2C">
      <w:pPr>
        <w:pStyle w:val="Sansinterligne"/>
        <w:spacing w:before="240" w:after="160" w:line="276" w:lineRule="auto"/>
        <w:jc w:val="both"/>
        <w:rPr>
          <w:rFonts w:asciiTheme="majorBidi" w:hAnsiTheme="majorBidi" w:cstheme="majorBidi"/>
          <w:sz w:val="24"/>
          <w:szCs w:val="24"/>
          <w:lang w:val="en-US"/>
        </w:rPr>
      </w:pPr>
      <w:r w:rsidRPr="0082022F">
        <w:rPr>
          <w:rFonts w:asciiTheme="majorBidi" w:hAnsiTheme="majorBidi" w:cstheme="majorBidi"/>
          <w:sz w:val="24"/>
          <w:szCs w:val="24"/>
          <w:lang w:val="en-US"/>
        </w:rPr>
        <w:t xml:space="preserve">The </w:t>
      </w:r>
      <w:r w:rsidRPr="0082022F">
        <w:rPr>
          <w:rFonts w:ascii="Cambria Math" w:hAnsi="Cambria Math" w:cs="Cambria Math"/>
          <w:sz w:val="24"/>
          <w:szCs w:val="24"/>
          <w:lang w:val="en-US"/>
        </w:rPr>
        <w:t>𝛿</w:t>
      </w:r>
      <w:r w:rsidRPr="0082022F">
        <w:rPr>
          <w:rFonts w:asciiTheme="majorBidi" w:hAnsiTheme="majorBidi" w:cstheme="majorBidi"/>
          <w:sz w:val="24"/>
          <w:szCs w:val="24"/>
          <w:lang w:val="en-US"/>
        </w:rPr>
        <w:t xml:space="preserve">-ferrite is virtually the same as α-ferrite, except for the range of temperatures over which each exists. Because the </w:t>
      </w:r>
      <w:r w:rsidRPr="0082022F">
        <w:rPr>
          <w:rFonts w:ascii="Cambria Math" w:hAnsi="Cambria Math" w:cs="Cambria Math"/>
          <w:sz w:val="24"/>
          <w:szCs w:val="24"/>
          <w:lang w:val="en-US"/>
        </w:rPr>
        <w:t>𝛿</w:t>
      </w:r>
      <w:r w:rsidRPr="0082022F">
        <w:rPr>
          <w:rFonts w:asciiTheme="majorBidi" w:hAnsiTheme="majorBidi" w:cstheme="majorBidi"/>
          <w:sz w:val="24"/>
          <w:szCs w:val="24"/>
          <w:lang w:val="en-US"/>
        </w:rPr>
        <w:t>-ferrite is stable only at relatively high temperatures, it is of no technological importance and is not discussed further.</w:t>
      </w:r>
    </w:p>
    <w:p w:rsidR="00DD4600" w:rsidRDefault="00AA2F2C" w:rsidP="00AA2F2C">
      <w:pPr>
        <w:pStyle w:val="Sansinterligne"/>
        <w:spacing w:before="240" w:after="160" w:line="276" w:lineRule="auto"/>
        <w:jc w:val="both"/>
        <w:rPr>
          <w:rFonts w:asciiTheme="majorBidi" w:hAnsiTheme="majorBidi" w:cstheme="majorBidi"/>
          <w:sz w:val="24"/>
          <w:szCs w:val="24"/>
          <w:lang w:val="en-US"/>
        </w:rPr>
      </w:pPr>
      <w:r w:rsidRPr="0082022F">
        <w:rPr>
          <w:rFonts w:asciiTheme="majorBidi" w:hAnsiTheme="majorBidi" w:cstheme="majorBidi"/>
          <w:sz w:val="24"/>
          <w:szCs w:val="24"/>
          <w:lang w:val="en-US"/>
        </w:rPr>
        <w:t>Cementite (Fe3C) forms when the solubility limit of carbon in α-ferrite is exceeded below</w:t>
      </w:r>
      <w:r>
        <w:rPr>
          <w:rFonts w:asciiTheme="majorBidi" w:hAnsiTheme="majorBidi" w:cstheme="majorBidi"/>
          <w:sz w:val="24"/>
          <w:szCs w:val="24"/>
          <w:lang w:val="en-US"/>
        </w:rPr>
        <w:t xml:space="preserve"> </w:t>
      </w:r>
      <w:r w:rsidRPr="0082022F">
        <w:rPr>
          <w:rFonts w:asciiTheme="majorBidi" w:hAnsiTheme="majorBidi" w:cstheme="majorBidi"/>
          <w:sz w:val="24"/>
          <w:szCs w:val="24"/>
          <w:lang w:val="en-US"/>
        </w:rPr>
        <w:t xml:space="preserve">727°C (1341°F) (for compositions within </w:t>
      </w:r>
      <w:proofErr w:type="gramStart"/>
      <w:r w:rsidRPr="0082022F">
        <w:rPr>
          <w:rFonts w:asciiTheme="majorBidi" w:hAnsiTheme="majorBidi" w:cstheme="majorBidi"/>
          <w:sz w:val="24"/>
          <w:szCs w:val="24"/>
          <w:lang w:val="en-US"/>
        </w:rPr>
        <w:t>the α</w:t>
      </w:r>
      <w:proofErr w:type="gramEnd"/>
      <w:r w:rsidRPr="0082022F">
        <w:rPr>
          <w:rFonts w:asciiTheme="majorBidi" w:hAnsiTheme="majorBidi" w:cstheme="majorBidi"/>
          <w:sz w:val="24"/>
          <w:szCs w:val="24"/>
          <w:lang w:val="en-US"/>
        </w:rPr>
        <w:t xml:space="preserve"> + Fe3C phase region). As indicated</w:t>
      </w:r>
      <w:r>
        <w:rPr>
          <w:rFonts w:asciiTheme="majorBidi" w:hAnsiTheme="majorBidi" w:cstheme="majorBidi"/>
          <w:sz w:val="24"/>
          <w:szCs w:val="24"/>
          <w:lang w:val="en-US"/>
        </w:rPr>
        <w:t xml:space="preserve"> </w:t>
      </w:r>
      <w:r w:rsidRPr="007276C6">
        <w:rPr>
          <w:rFonts w:asciiTheme="majorBidi" w:hAnsiTheme="majorBidi" w:cstheme="majorBidi"/>
          <w:sz w:val="24"/>
          <w:szCs w:val="24"/>
          <w:lang w:val="en-US"/>
        </w:rPr>
        <w:t>in Figure 10.28, Fe3C also coexists with the γ phase between 727°C and 1147°C (1341°F</w:t>
      </w:r>
      <w:r>
        <w:rPr>
          <w:rFonts w:asciiTheme="majorBidi" w:hAnsiTheme="majorBidi" w:cstheme="majorBidi"/>
          <w:sz w:val="24"/>
          <w:szCs w:val="24"/>
          <w:lang w:val="en-US"/>
        </w:rPr>
        <w:t xml:space="preserve"> </w:t>
      </w:r>
      <w:r w:rsidRPr="007276C6">
        <w:rPr>
          <w:rFonts w:asciiTheme="majorBidi" w:hAnsiTheme="majorBidi" w:cstheme="majorBidi"/>
          <w:sz w:val="24"/>
          <w:szCs w:val="24"/>
          <w:lang w:val="en-US"/>
        </w:rPr>
        <w:t xml:space="preserve">and 2097°F). </w:t>
      </w:r>
    </w:p>
    <w:p w:rsidR="00DD4600" w:rsidRDefault="00DD4600" w:rsidP="00AA2F2C">
      <w:pPr>
        <w:pStyle w:val="Sansinterligne"/>
        <w:spacing w:before="240" w:after="160" w:line="276" w:lineRule="auto"/>
        <w:jc w:val="both"/>
        <w:rPr>
          <w:rFonts w:asciiTheme="majorBidi" w:hAnsiTheme="majorBidi" w:cstheme="majorBidi"/>
          <w:sz w:val="24"/>
          <w:szCs w:val="24"/>
          <w:lang w:val="en-US"/>
        </w:rPr>
      </w:pPr>
    </w:p>
    <w:p w:rsidR="00DD4600" w:rsidRDefault="00DD4600" w:rsidP="00AA2F2C">
      <w:pPr>
        <w:pStyle w:val="Sansinterligne"/>
        <w:spacing w:before="240" w:after="160" w:line="276" w:lineRule="auto"/>
        <w:jc w:val="both"/>
        <w:rPr>
          <w:rFonts w:asciiTheme="majorBidi" w:hAnsiTheme="majorBidi" w:cstheme="majorBidi"/>
          <w:sz w:val="24"/>
          <w:szCs w:val="24"/>
          <w:lang w:val="en-US"/>
        </w:rPr>
      </w:pPr>
    </w:p>
    <w:p w:rsidR="00AA2F2C" w:rsidRDefault="00AA2F2C" w:rsidP="00AA2F2C">
      <w:pPr>
        <w:pStyle w:val="Sansinterligne"/>
        <w:spacing w:before="240" w:after="160" w:line="276" w:lineRule="auto"/>
        <w:jc w:val="both"/>
        <w:rPr>
          <w:rFonts w:asciiTheme="majorBidi" w:hAnsiTheme="majorBidi" w:cstheme="majorBidi"/>
          <w:sz w:val="24"/>
          <w:szCs w:val="24"/>
          <w:lang w:val="en-US"/>
        </w:rPr>
      </w:pPr>
      <w:r w:rsidRPr="007276C6">
        <w:rPr>
          <w:rFonts w:asciiTheme="majorBidi" w:hAnsiTheme="majorBidi" w:cstheme="majorBidi"/>
          <w:sz w:val="24"/>
          <w:szCs w:val="24"/>
          <w:lang w:val="en-US"/>
        </w:rPr>
        <w:t>Mechanically, cementite is very hard and brittle; the strength of some steels is greatly enhanced by its presence.</w:t>
      </w:r>
    </w:p>
    <w:p w:rsidR="008310A1" w:rsidRDefault="00BF29FF" w:rsidP="00AA2F2C">
      <w:pPr>
        <w:pStyle w:val="Sansinterligne"/>
        <w:spacing w:before="240" w:after="160" w:line="276" w:lineRule="auto"/>
        <w:jc w:val="both"/>
        <w:rPr>
          <w:rFonts w:asciiTheme="majorBidi" w:hAnsiTheme="majorBidi" w:cstheme="majorBidi"/>
          <w:sz w:val="24"/>
          <w:szCs w:val="24"/>
          <w:lang w:val="en-US"/>
        </w:rPr>
      </w:pPr>
      <w:r w:rsidRPr="007276C6">
        <w:rPr>
          <w:rFonts w:asciiTheme="majorBidi" w:hAnsiTheme="majorBidi" w:cstheme="majorBidi"/>
          <w:sz w:val="24"/>
          <w:szCs w:val="24"/>
          <w:lang w:val="en-US"/>
        </w:rPr>
        <w:t>Strictly speaking, cementite is only metastable; that is, it remains as a compound indefinitely at room temperature. However, if heated to between 650°C and 700°C (1200°F and 1300°F) for several years, it gradually changes or transforms into α-iron and carbon, in the form of graphite, which remains upon subsequent cooling to room temperature.</w:t>
      </w:r>
    </w:p>
    <w:p w:rsidR="00AA2F2C" w:rsidRDefault="00DD4600" w:rsidP="00AA2F2C">
      <w:pPr>
        <w:pStyle w:val="Sansinterligne"/>
        <w:spacing w:before="240" w:line="276" w:lineRule="auto"/>
        <w:jc w:val="center"/>
        <w:rPr>
          <w:rFonts w:asciiTheme="majorBidi" w:hAnsiTheme="majorBidi" w:cstheme="majorBidi"/>
          <w:b/>
          <w:bCs/>
          <w:color w:val="000000" w:themeColor="text1"/>
          <w:sz w:val="24"/>
          <w:szCs w:val="24"/>
          <w:lang w:val="en-US"/>
        </w:rPr>
      </w:pPr>
      <w:r>
        <w:rPr>
          <w:noProof/>
          <w:lang w:eastAsia="fr-FR"/>
        </w:rPr>
        <w:drawing>
          <wp:anchor distT="0" distB="0" distL="114300" distR="114300" simplePos="0" relativeHeight="251658240" behindDoc="0" locked="0" layoutInCell="1" allowOverlap="1" wp14:anchorId="1B27615D" wp14:editId="50CEF5EA">
            <wp:simplePos x="0" y="0"/>
            <wp:positionH relativeFrom="column">
              <wp:posOffset>471805</wp:posOffset>
            </wp:positionH>
            <wp:positionV relativeFrom="page">
              <wp:posOffset>3038475</wp:posOffset>
            </wp:positionV>
            <wp:extent cx="4761865" cy="3047365"/>
            <wp:effectExtent l="0" t="0" r="635"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61865" cy="3047365"/>
                    </a:xfrm>
                    <a:prstGeom prst="rect">
                      <a:avLst/>
                    </a:prstGeom>
                  </pic:spPr>
                </pic:pic>
              </a:graphicData>
            </a:graphic>
          </wp:anchor>
        </w:drawing>
      </w:r>
    </w:p>
    <w:p w:rsidR="00AA2F2C" w:rsidRDefault="00AA2F2C" w:rsidP="00AA2F2C">
      <w:pPr>
        <w:pStyle w:val="Sansinterligne"/>
        <w:spacing w:before="240" w:line="276" w:lineRule="auto"/>
        <w:jc w:val="center"/>
        <w:rPr>
          <w:rFonts w:asciiTheme="majorBidi" w:hAnsiTheme="majorBidi" w:cstheme="majorBidi"/>
          <w:b/>
          <w:bCs/>
          <w:color w:val="000000" w:themeColor="text1"/>
          <w:sz w:val="24"/>
          <w:szCs w:val="24"/>
          <w:lang w:val="en-US"/>
        </w:rPr>
      </w:pPr>
    </w:p>
    <w:p w:rsidR="00AA2F2C" w:rsidRDefault="00AA2F2C" w:rsidP="00AA2F2C">
      <w:pPr>
        <w:pStyle w:val="Sansinterligne"/>
        <w:spacing w:before="240" w:line="276" w:lineRule="auto"/>
        <w:jc w:val="center"/>
        <w:rPr>
          <w:rFonts w:asciiTheme="majorBidi" w:hAnsiTheme="majorBidi" w:cstheme="majorBidi"/>
          <w:b/>
          <w:bCs/>
          <w:color w:val="000000" w:themeColor="text1"/>
          <w:sz w:val="24"/>
          <w:szCs w:val="24"/>
          <w:lang w:val="en-US"/>
        </w:rPr>
      </w:pPr>
    </w:p>
    <w:p w:rsidR="00AA2F2C" w:rsidRDefault="00AA2F2C" w:rsidP="00AA2F2C">
      <w:pPr>
        <w:pStyle w:val="Sansinterligne"/>
        <w:spacing w:before="240" w:line="276" w:lineRule="auto"/>
        <w:jc w:val="center"/>
        <w:rPr>
          <w:rFonts w:asciiTheme="majorBidi" w:hAnsiTheme="majorBidi" w:cstheme="majorBidi"/>
          <w:b/>
          <w:bCs/>
          <w:color w:val="000000" w:themeColor="text1"/>
          <w:sz w:val="24"/>
          <w:szCs w:val="24"/>
          <w:lang w:val="en-US"/>
        </w:rPr>
      </w:pPr>
    </w:p>
    <w:p w:rsidR="00AA2F2C" w:rsidRDefault="00AA2F2C" w:rsidP="00AA2F2C">
      <w:pPr>
        <w:pStyle w:val="Sansinterligne"/>
        <w:spacing w:before="240" w:line="276" w:lineRule="auto"/>
        <w:jc w:val="center"/>
        <w:rPr>
          <w:rFonts w:asciiTheme="majorBidi" w:hAnsiTheme="majorBidi" w:cstheme="majorBidi"/>
          <w:b/>
          <w:bCs/>
          <w:color w:val="000000" w:themeColor="text1"/>
          <w:sz w:val="24"/>
          <w:szCs w:val="24"/>
          <w:lang w:val="en-US"/>
        </w:rPr>
      </w:pPr>
    </w:p>
    <w:p w:rsidR="00AA2F2C" w:rsidRDefault="00AA2F2C" w:rsidP="00AA2F2C">
      <w:pPr>
        <w:pStyle w:val="Sansinterligne"/>
        <w:spacing w:before="240" w:line="276" w:lineRule="auto"/>
        <w:jc w:val="center"/>
        <w:rPr>
          <w:rFonts w:asciiTheme="majorBidi" w:hAnsiTheme="majorBidi" w:cstheme="majorBidi"/>
          <w:b/>
          <w:bCs/>
          <w:color w:val="000000" w:themeColor="text1"/>
          <w:sz w:val="24"/>
          <w:szCs w:val="24"/>
          <w:lang w:val="en-US"/>
        </w:rPr>
      </w:pPr>
    </w:p>
    <w:p w:rsidR="00AA2F2C" w:rsidRDefault="00AA2F2C" w:rsidP="00AA2F2C">
      <w:pPr>
        <w:pStyle w:val="Sansinterligne"/>
        <w:spacing w:before="240" w:line="276" w:lineRule="auto"/>
        <w:jc w:val="center"/>
        <w:rPr>
          <w:rFonts w:asciiTheme="majorBidi" w:hAnsiTheme="majorBidi" w:cstheme="majorBidi"/>
          <w:b/>
          <w:bCs/>
          <w:color w:val="000000" w:themeColor="text1"/>
          <w:sz w:val="24"/>
          <w:szCs w:val="24"/>
          <w:lang w:val="en-US"/>
        </w:rPr>
      </w:pPr>
    </w:p>
    <w:p w:rsidR="00AA2F2C" w:rsidRDefault="00AA2F2C" w:rsidP="00AA2F2C">
      <w:pPr>
        <w:pStyle w:val="Sansinterligne"/>
        <w:spacing w:before="240" w:line="276" w:lineRule="auto"/>
        <w:jc w:val="center"/>
        <w:rPr>
          <w:rFonts w:asciiTheme="majorBidi" w:hAnsiTheme="majorBidi" w:cstheme="majorBidi"/>
          <w:b/>
          <w:bCs/>
          <w:color w:val="000000" w:themeColor="text1"/>
          <w:sz w:val="24"/>
          <w:szCs w:val="24"/>
          <w:lang w:val="en-US"/>
        </w:rPr>
      </w:pPr>
    </w:p>
    <w:p w:rsidR="00BF29FF" w:rsidRDefault="00BF29FF" w:rsidP="00AA2F2C">
      <w:pPr>
        <w:pStyle w:val="Sansinterligne"/>
        <w:spacing w:before="240" w:line="276" w:lineRule="auto"/>
        <w:jc w:val="center"/>
        <w:rPr>
          <w:rFonts w:asciiTheme="majorBidi" w:hAnsiTheme="majorBidi" w:cstheme="majorBidi"/>
          <w:b/>
          <w:bCs/>
          <w:color w:val="000000" w:themeColor="text1"/>
          <w:sz w:val="24"/>
          <w:szCs w:val="24"/>
          <w:lang w:val="en-US"/>
        </w:rPr>
      </w:pPr>
    </w:p>
    <w:p w:rsidR="008310A1" w:rsidRPr="008310A1" w:rsidRDefault="008310A1" w:rsidP="00AA2F2C">
      <w:pPr>
        <w:pStyle w:val="Sansinterligne"/>
        <w:spacing w:before="240" w:line="276" w:lineRule="auto"/>
        <w:jc w:val="center"/>
        <w:rPr>
          <w:rFonts w:asciiTheme="majorBidi" w:hAnsiTheme="majorBidi" w:cstheme="majorBidi"/>
          <w:color w:val="000000" w:themeColor="text1"/>
          <w:sz w:val="24"/>
          <w:szCs w:val="24"/>
          <w:lang w:val="en-US"/>
        </w:rPr>
      </w:pPr>
      <w:proofErr w:type="gramStart"/>
      <w:r>
        <w:rPr>
          <w:rFonts w:asciiTheme="majorBidi" w:hAnsiTheme="majorBidi" w:cstheme="majorBidi"/>
          <w:b/>
          <w:bCs/>
          <w:color w:val="000000" w:themeColor="text1"/>
          <w:sz w:val="24"/>
          <w:szCs w:val="24"/>
          <w:lang w:val="en-US"/>
        </w:rPr>
        <w:t>Figure 2.</w:t>
      </w:r>
      <w:proofErr w:type="gramEnd"/>
      <w:r w:rsidRPr="00CA5069">
        <w:rPr>
          <w:rFonts w:asciiTheme="majorBidi" w:hAnsiTheme="majorBidi" w:cstheme="majorBidi"/>
          <w:b/>
          <w:bCs/>
          <w:color w:val="000000" w:themeColor="text1"/>
          <w:sz w:val="24"/>
          <w:szCs w:val="24"/>
          <w:lang w:val="en-US"/>
        </w:rPr>
        <w:t xml:space="preserve"> </w:t>
      </w:r>
      <w:proofErr w:type="gramStart"/>
      <w:r w:rsidRPr="008310A1">
        <w:rPr>
          <w:rFonts w:asciiTheme="majorBidi" w:hAnsiTheme="majorBidi" w:cstheme="majorBidi"/>
          <w:color w:val="000000" w:themeColor="text1"/>
          <w:sz w:val="24"/>
          <w:szCs w:val="24"/>
          <w:lang w:val="en-US"/>
        </w:rPr>
        <w:t>Photomicrographs of (a) α-ferrite and (b) austenite.</w:t>
      </w:r>
      <w:proofErr w:type="gramEnd"/>
    </w:p>
    <w:p w:rsidR="007276C6" w:rsidRPr="007276C6" w:rsidRDefault="007276C6" w:rsidP="00AA2F2C">
      <w:pPr>
        <w:pStyle w:val="Sansinterligne"/>
        <w:spacing w:before="240"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82022F" w:rsidRDefault="007276C6" w:rsidP="00AA2F2C">
      <w:pPr>
        <w:pStyle w:val="Sansinterligne"/>
        <w:spacing w:before="240" w:line="276" w:lineRule="auto"/>
        <w:jc w:val="both"/>
        <w:rPr>
          <w:rFonts w:asciiTheme="majorBidi" w:hAnsiTheme="majorBidi" w:cstheme="majorBidi"/>
          <w:sz w:val="24"/>
          <w:szCs w:val="24"/>
          <w:lang w:val="en-US"/>
        </w:rPr>
      </w:pPr>
      <w:r w:rsidRPr="007276C6">
        <w:rPr>
          <w:rFonts w:asciiTheme="majorBidi" w:hAnsiTheme="majorBidi" w:cstheme="majorBidi"/>
          <w:sz w:val="24"/>
          <w:szCs w:val="24"/>
          <w:lang w:val="en-US"/>
        </w:rPr>
        <w:t xml:space="preserve">Thus, the phase diagram in Figure 10.28 is not a true equilibrium one because cementite is not an equilibrium compound. However, because the decomposition rate of cementite is extremely sluggish, virtually all the carbon in steel is as Fe3C instead of graphite, and </w:t>
      </w:r>
      <w:r w:rsidR="00AA2F2C">
        <w:rPr>
          <w:rFonts w:asciiTheme="majorBidi" w:hAnsiTheme="majorBidi" w:cstheme="majorBidi"/>
          <w:sz w:val="24"/>
          <w:szCs w:val="24"/>
          <w:lang w:val="en-US"/>
        </w:rPr>
        <w:t xml:space="preserve">the iron–iron carbide </w:t>
      </w:r>
      <w:r w:rsidRPr="007276C6">
        <w:rPr>
          <w:rFonts w:asciiTheme="majorBidi" w:hAnsiTheme="majorBidi" w:cstheme="majorBidi"/>
          <w:sz w:val="24"/>
          <w:szCs w:val="24"/>
          <w:lang w:val="en-US"/>
        </w:rPr>
        <w:t>phase diagram is, for all practical purposes, valid. As will be seen in Section 13.2, addition of silicon to cast irons greatly a</w:t>
      </w:r>
      <w:r>
        <w:rPr>
          <w:rFonts w:asciiTheme="majorBidi" w:hAnsiTheme="majorBidi" w:cstheme="majorBidi"/>
          <w:sz w:val="24"/>
          <w:szCs w:val="24"/>
          <w:lang w:val="en-US"/>
        </w:rPr>
        <w:t>ccelerates this cementite decom</w:t>
      </w:r>
      <w:r w:rsidRPr="007276C6">
        <w:rPr>
          <w:rFonts w:asciiTheme="majorBidi" w:hAnsiTheme="majorBidi" w:cstheme="majorBidi"/>
          <w:sz w:val="24"/>
          <w:szCs w:val="24"/>
          <w:lang w:val="en-US"/>
        </w:rPr>
        <w:t>position reaction to form graphite.</w:t>
      </w:r>
      <w:r w:rsidR="0082022F">
        <w:rPr>
          <w:rFonts w:asciiTheme="majorBidi" w:hAnsiTheme="majorBidi" w:cstheme="majorBidi"/>
          <w:sz w:val="24"/>
          <w:szCs w:val="24"/>
          <w:lang w:val="en-US"/>
        </w:rPr>
        <w:t xml:space="preserve"> </w:t>
      </w:r>
    </w:p>
    <w:p w:rsidR="0082022F" w:rsidRPr="00CA5069" w:rsidRDefault="0082022F" w:rsidP="00AA2F2C">
      <w:pPr>
        <w:pStyle w:val="Sansinterligne"/>
        <w:spacing w:before="240" w:line="276" w:lineRule="auto"/>
        <w:jc w:val="center"/>
        <w:rPr>
          <w:rFonts w:asciiTheme="majorBidi" w:hAnsiTheme="majorBidi" w:cstheme="majorBidi"/>
          <w:sz w:val="24"/>
          <w:szCs w:val="24"/>
          <w:lang w:val="en-US"/>
        </w:rPr>
      </w:pPr>
    </w:p>
    <w:sectPr w:rsidR="0082022F" w:rsidRPr="00CA506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252" w:rsidRDefault="001A5252" w:rsidP="00A16869">
      <w:pPr>
        <w:spacing w:after="0" w:line="240" w:lineRule="auto"/>
      </w:pPr>
      <w:r>
        <w:separator/>
      </w:r>
    </w:p>
  </w:endnote>
  <w:endnote w:type="continuationSeparator" w:id="0">
    <w:p w:rsidR="001A5252" w:rsidRDefault="001A5252" w:rsidP="00A1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thematicalPiLTStd">
    <w:altName w:val="Arial Unicode MS"/>
    <w:panose1 w:val="00000000000000000000"/>
    <w:charset w:val="86"/>
    <w:family w:val="auto"/>
    <w:notTrueType/>
    <w:pitch w:val="default"/>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GaramSpace-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37809"/>
      <w:docPartObj>
        <w:docPartGallery w:val="Page Numbers (Bottom of Page)"/>
        <w:docPartUnique/>
      </w:docPartObj>
    </w:sdtPr>
    <w:sdtEndPr/>
    <w:sdtContent>
      <w:p w:rsidR="00DD4600" w:rsidRDefault="00DD4600">
        <w:pPr>
          <w:pStyle w:val="Pieddepage"/>
          <w:jc w:val="right"/>
        </w:pPr>
        <w:r>
          <w:fldChar w:fldCharType="begin"/>
        </w:r>
        <w:r>
          <w:instrText>PAGE   \* MERGEFORMAT</w:instrText>
        </w:r>
        <w:r>
          <w:fldChar w:fldCharType="separate"/>
        </w:r>
        <w:r w:rsidR="00307292">
          <w:rPr>
            <w:noProof/>
          </w:rPr>
          <w:t>1</w:t>
        </w:r>
        <w:r>
          <w:fldChar w:fldCharType="end"/>
        </w:r>
      </w:p>
    </w:sdtContent>
  </w:sdt>
  <w:p w:rsidR="00DD4600" w:rsidRDefault="00DD460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252" w:rsidRDefault="001A5252" w:rsidP="00A16869">
      <w:pPr>
        <w:spacing w:after="0" w:line="240" w:lineRule="auto"/>
      </w:pPr>
      <w:r>
        <w:separator/>
      </w:r>
    </w:p>
  </w:footnote>
  <w:footnote w:type="continuationSeparator" w:id="0">
    <w:p w:rsidR="001A5252" w:rsidRDefault="001A5252" w:rsidP="00A16869">
      <w:pPr>
        <w:spacing w:after="0" w:line="240" w:lineRule="auto"/>
      </w:pPr>
      <w:r>
        <w:continuationSeparator/>
      </w:r>
    </w:p>
  </w:footnote>
  <w:footnote w:id="1">
    <w:p w:rsidR="00B16E1B" w:rsidRPr="00B16E1B" w:rsidRDefault="00B16E1B">
      <w:pPr>
        <w:pStyle w:val="Notedebasdepage"/>
        <w:rPr>
          <w:lang w:val="en-GB"/>
        </w:rPr>
      </w:pPr>
      <w:r>
        <w:rPr>
          <w:rStyle w:val="Appelnotedebasdep"/>
        </w:rPr>
        <w:footnoteRef/>
      </w:r>
      <w:r w:rsidRPr="00B16E1B">
        <w:rPr>
          <w:lang w:val="en-GB"/>
        </w:rPr>
        <w:t xml:space="preserve"> Converting between at% and wt%</w:t>
      </w:r>
      <w:r>
        <w:rPr>
          <w:lang w:val="en-GB"/>
        </w:rPr>
        <w:t xml:space="preserve"> (</w:t>
      </w:r>
      <w:r w:rsidRPr="00B16E1B">
        <w:rPr>
          <w:lang w:val="en-GB"/>
        </w:rPr>
        <w:t>https://www.southampton.ac.uk/~pasr1/g7.htm</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69" w:rsidRPr="00A16869" w:rsidRDefault="00A16869" w:rsidP="00A16869">
    <w:pPr>
      <w:spacing w:after="0" w:line="240" w:lineRule="auto"/>
      <w:rPr>
        <w:rFonts w:ascii="GaramSpace-Regular" w:hAnsi="GaramSpace-Regular" w:cstheme="majorBidi"/>
        <w:bCs/>
        <w:noProof/>
        <w:sz w:val="24"/>
        <w:szCs w:val="24"/>
        <w:lang w:eastAsia="fr-FR"/>
      </w:rPr>
    </w:pPr>
    <w:r w:rsidRPr="00A16869">
      <w:rPr>
        <w:rFonts w:ascii="GaramSpace-Regular" w:hAnsi="GaramSpace-Regular"/>
        <w:bCs/>
        <w:noProof/>
        <w:sz w:val="24"/>
        <w:szCs w:val="24"/>
        <w:lang w:eastAsia="fr-FR"/>
      </w:rPr>
      <w:drawing>
        <wp:anchor distT="0" distB="0" distL="114300" distR="114300" simplePos="0" relativeHeight="251659264" behindDoc="1" locked="0" layoutInCell="1" allowOverlap="1" wp14:anchorId="456448DC" wp14:editId="334BFEA2">
          <wp:simplePos x="0" y="0"/>
          <wp:positionH relativeFrom="column">
            <wp:posOffset>4538980</wp:posOffset>
          </wp:positionH>
          <wp:positionV relativeFrom="paragraph">
            <wp:posOffset>40005</wp:posOffset>
          </wp:positionV>
          <wp:extent cx="803910" cy="790575"/>
          <wp:effectExtent l="0" t="0" r="0" b="9525"/>
          <wp:wrapTight wrapText="bothSides">
            <wp:wrapPolygon edited="0">
              <wp:start x="0" y="0"/>
              <wp:lineTo x="0" y="21340"/>
              <wp:lineTo x="20986" y="21340"/>
              <wp:lineTo x="20986"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91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6869">
      <w:rPr>
        <w:rFonts w:ascii="GaramSpace-Regular" w:hAnsi="GaramSpace-Regular"/>
        <w:bCs/>
        <w:sz w:val="24"/>
        <w:szCs w:val="24"/>
      </w:rPr>
      <w:t>Université de Relizane</w:t>
    </w:r>
  </w:p>
  <w:p w:rsidR="00A16869" w:rsidRPr="00A16869" w:rsidRDefault="00A16869" w:rsidP="00A16869">
    <w:pPr>
      <w:spacing w:after="0" w:line="240" w:lineRule="auto"/>
      <w:rPr>
        <w:rFonts w:ascii="GaramSpace-Regular" w:hAnsi="GaramSpace-Regular" w:cstheme="majorBidi"/>
        <w:bCs/>
        <w:sz w:val="24"/>
        <w:szCs w:val="24"/>
      </w:rPr>
    </w:pPr>
    <w:r w:rsidRPr="00A16869">
      <w:rPr>
        <w:rFonts w:ascii="GaramSpace-Regular" w:hAnsi="GaramSpace-Regular"/>
        <w:bCs/>
        <w:sz w:val="24"/>
        <w:szCs w:val="24"/>
      </w:rPr>
      <w:t>Faculté des Sciences et Technologie</w:t>
    </w:r>
  </w:p>
  <w:p w:rsidR="00A16869" w:rsidRPr="00A16869" w:rsidRDefault="00A16869" w:rsidP="00A16869">
    <w:pPr>
      <w:spacing w:after="0" w:line="240" w:lineRule="auto"/>
      <w:rPr>
        <w:rFonts w:ascii="GaramSpace-Regular" w:hAnsi="GaramSpace-Regular"/>
        <w:bCs/>
        <w:sz w:val="24"/>
        <w:szCs w:val="24"/>
      </w:rPr>
    </w:pPr>
    <w:r w:rsidRPr="00A16869">
      <w:rPr>
        <w:rFonts w:ascii="GaramSpace-Regular" w:hAnsi="GaramSpace-Regular"/>
        <w:bCs/>
        <w:sz w:val="24"/>
        <w:szCs w:val="24"/>
      </w:rPr>
      <w:t>Département de Génie Mécanique</w:t>
    </w:r>
  </w:p>
  <w:p w:rsidR="00A16869" w:rsidRPr="00A16869" w:rsidRDefault="00A16869" w:rsidP="00A16869">
    <w:pPr>
      <w:pStyle w:val="En-tte"/>
      <w:rPr>
        <w:bCs/>
      </w:rPr>
    </w:pPr>
    <w:r w:rsidRPr="00A16869">
      <w:rPr>
        <w:rFonts w:ascii="GaramSpace-Regular" w:hAnsi="GaramSpace-Regular"/>
        <w:bCs/>
        <w:sz w:val="24"/>
        <w:szCs w:val="24"/>
      </w:rPr>
      <w:t>-2021/2022</w:t>
    </w:r>
    <w:r w:rsidRPr="00A16869">
      <w:rPr>
        <w:rFonts w:ascii="GaramSpace-Regular" w:hAnsi="GaramSpace-Regular"/>
        <w:b/>
        <w:sz w:val="32"/>
        <w:szCs w:val="3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FB5"/>
    <w:multiLevelType w:val="hybridMultilevel"/>
    <w:tmpl w:val="529A62E4"/>
    <w:lvl w:ilvl="0" w:tplc="DE947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926F38"/>
    <w:multiLevelType w:val="hybridMultilevel"/>
    <w:tmpl w:val="79B480D6"/>
    <w:lvl w:ilvl="0" w:tplc="DE947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AC0E6B"/>
    <w:multiLevelType w:val="hybridMultilevel"/>
    <w:tmpl w:val="DE3C6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8B59BC"/>
    <w:multiLevelType w:val="hybridMultilevel"/>
    <w:tmpl w:val="D32A755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8E2F08"/>
    <w:multiLevelType w:val="hybridMultilevel"/>
    <w:tmpl w:val="177C504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ED5F72"/>
    <w:multiLevelType w:val="hybridMultilevel"/>
    <w:tmpl w:val="B276FCDA"/>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6">
    <w:nsid w:val="464516E1"/>
    <w:multiLevelType w:val="hybridMultilevel"/>
    <w:tmpl w:val="D3B423B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8CE308A"/>
    <w:multiLevelType w:val="hybridMultilevel"/>
    <w:tmpl w:val="C2CA6D86"/>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64816B5E"/>
    <w:multiLevelType w:val="hybridMultilevel"/>
    <w:tmpl w:val="854E9E54"/>
    <w:lvl w:ilvl="0" w:tplc="DE947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0A24000"/>
    <w:multiLevelType w:val="hybridMultilevel"/>
    <w:tmpl w:val="89DC4DB8"/>
    <w:lvl w:ilvl="0" w:tplc="DE947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33C0DC0"/>
    <w:multiLevelType w:val="hybridMultilevel"/>
    <w:tmpl w:val="DB96B07C"/>
    <w:lvl w:ilvl="0" w:tplc="DE947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AA7C1D"/>
    <w:multiLevelType w:val="hybridMultilevel"/>
    <w:tmpl w:val="84E267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7"/>
  </w:num>
  <w:num w:numId="6">
    <w:abstractNumId w:val="6"/>
  </w:num>
  <w:num w:numId="7">
    <w:abstractNumId w:val="11"/>
  </w:num>
  <w:num w:numId="8">
    <w:abstractNumId w:val="2"/>
  </w:num>
  <w:num w:numId="9">
    <w:abstractNumId w:val="0"/>
  </w:num>
  <w:num w:numId="10">
    <w:abstractNumId w:val="9"/>
  </w:num>
  <w:num w:numId="11">
    <w:abstractNumId w:val="8"/>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69"/>
    <w:rsid w:val="00005147"/>
    <w:rsid w:val="00046F66"/>
    <w:rsid w:val="000A42AB"/>
    <w:rsid w:val="001A5252"/>
    <w:rsid w:val="001A6D5B"/>
    <w:rsid w:val="001D5B87"/>
    <w:rsid w:val="00222FD9"/>
    <w:rsid w:val="002B77BA"/>
    <w:rsid w:val="00307292"/>
    <w:rsid w:val="00393ED5"/>
    <w:rsid w:val="00402CB5"/>
    <w:rsid w:val="00431410"/>
    <w:rsid w:val="004A356A"/>
    <w:rsid w:val="005672CD"/>
    <w:rsid w:val="005811A3"/>
    <w:rsid w:val="005B68E7"/>
    <w:rsid w:val="0067033D"/>
    <w:rsid w:val="0068786A"/>
    <w:rsid w:val="007276C6"/>
    <w:rsid w:val="007B6ABC"/>
    <w:rsid w:val="0082022F"/>
    <w:rsid w:val="008310A1"/>
    <w:rsid w:val="008A18C1"/>
    <w:rsid w:val="008C2777"/>
    <w:rsid w:val="0092447D"/>
    <w:rsid w:val="00961E2E"/>
    <w:rsid w:val="009A1EA3"/>
    <w:rsid w:val="00A16869"/>
    <w:rsid w:val="00A57CD2"/>
    <w:rsid w:val="00A6056D"/>
    <w:rsid w:val="00AA2F2C"/>
    <w:rsid w:val="00AC5FA8"/>
    <w:rsid w:val="00B16E1B"/>
    <w:rsid w:val="00BF29FF"/>
    <w:rsid w:val="00CA5069"/>
    <w:rsid w:val="00D31C56"/>
    <w:rsid w:val="00D450E8"/>
    <w:rsid w:val="00D53BE2"/>
    <w:rsid w:val="00D82456"/>
    <w:rsid w:val="00DD4600"/>
    <w:rsid w:val="00E4019C"/>
    <w:rsid w:val="00EA77D6"/>
    <w:rsid w:val="00F90BDC"/>
    <w:rsid w:val="00FD27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A8"/>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6869"/>
    <w:pPr>
      <w:tabs>
        <w:tab w:val="center" w:pos="4536"/>
        <w:tab w:val="right" w:pos="9072"/>
      </w:tabs>
      <w:spacing w:after="0" w:line="240" w:lineRule="auto"/>
    </w:pPr>
  </w:style>
  <w:style w:type="character" w:customStyle="1" w:styleId="En-tteCar">
    <w:name w:val="En-tête Car"/>
    <w:basedOn w:val="Policepardfaut"/>
    <w:link w:val="En-tte"/>
    <w:uiPriority w:val="99"/>
    <w:rsid w:val="00A16869"/>
  </w:style>
  <w:style w:type="paragraph" w:styleId="Pieddepage">
    <w:name w:val="footer"/>
    <w:basedOn w:val="Normal"/>
    <w:link w:val="PieddepageCar"/>
    <w:uiPriority w:val="99"/>
    <w:unhideWhenUsed/>
    <w:rsid w:val="00A168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6869"/>
  </w:style>
  <w:style w:type="character" w:customStyle="1" w:styleId="citation">
    <w:name w:val="citation"/>
    <w:basedOn w:val="Policepardfaut"/>
    <w:rsid w:val="00A16869"/>
  </w:style>
  <w:style w:type="paragraph" w:styleId="Paragraphedeliste">
    <w:name w:val="List Paragraph"/>
    <w:basedOn w:val="Normal"/>
    <w:uiPriority w:val="34"/>
    <w:qFormat/>
    <w:rsid w:val="00AC5FA8"/>
    <w:pPr>
      <w:ind w:left="720"/>
      <w:contextualSpacing/>
    </w:pPr>
  </w:style>
  <w:style w:type="paragraph" w:styleId="PrformatHTML">
    <w:name w:val="HTML Preformatted"/>
    <w:basedOn w:val="Normal"/>
    <w:link w:val="PrformatHTMLCar"/>
    <w:uiPriority w:val="99"/>
    <w:semiHidden/>
    <w:unhideWhenUsed/>
    <w:rsid w:val="008C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C2777"/>
    <w:rPr>
      <w:rFonts w:ascii="Courier New" w:eastAsia="Times New Roman" w:hAnsi="Courier New" w:cs="Courier New"/>
      <w:sz w:val="20"/>
      <w:szCs w:val="20"/>
      <w:lang w:eastAsia="fr-FR"/>
    </w:rPr>
  </w:style>
  <w:style w:type="character" w:customStyle="1" w:styleId="y2iqfc">
    <w:name w:val="y2iqfc"/>
    <w:basedOn w:val="Policepardfaut"/>
    <w:rsid w:val="008C2777"/>
  </w:style>
  <w:style w:type="character" w:styleId="Lienhypertexte">
    <w:name w:val="Hyperlink"/>
    <w:basedOn w:val="Policepardfaut"/>
    <w:uiPriority w:val="99"/>
    <w:semiHidden/>
    <w:unhideWhenUsed/>
    <w:rsid w:val="001A6D5B"/>
    <w:rPr>
      <w:color w:val="0000FF"/>
      <w:u w:val="single"/>
    </w:rPr>
  </w:style>
  <w:style w:type="paragraph" w:styleId="Sansinterligne">
    <w:name w:val="No Spacing"/>
    <w:uiPriority w:val="1"/>
    <w:qFormat/>
    <w:rsid w:val="00CA5069"/>
    <w:pPr>
      <w:spacing w:after="0" w:line="240" w:lineRule="auto"/>
    </w:pPr>
  </w:style>
  <w:style w:type="paragraph" w:styleId="Notedebasdepage">
    <w:name w:val="footnote text"/>
    <w:basedOn w:val="Normal"/>
    <w:link w:val="NotedebasdepageCar"/>
    <w:uiPriority w:val="99"/>
    <w:semiHidden/>
    <w:unhideWhenUsed/>
    <w:rsid w:val="00B16E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6E1B"/>
    <w:rPr>
      <w:sz w:val="20"/>
      <w:szCs w:val="20"/>
    </w:rPr>
  </w:style>
  <w:style w:type="character" w:styleId="Appelnotedebasdep">
    <w:name w:val="footnote reference"/>
    <w:basedOn w:val="Policepardfaut"/>
    <w:uiPriority w:val="99"/>
    <w:semiHidden/>
    <w:unhideWhenUsed/>
    <w:rsid w:val="00B16E1B"/>
    <w:rPr>
      <w:vertAlign w:val="superscript"/>
    </w:rPr>
  </w:style>
  <w:style w:type="paragraph" w:styleId="Textedebulles">
    <w:name w:val="Balloon Text"/>
    <w:basedOn w:val="Normal"/>
    <w:link w:val="TextedebullesCar"/>
    <w:uiPriority w:val="99"/>
    <w:semiHidden/>
    <w:unhideWhenUsed/>
    <w:rsid w:val="003072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72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A8"/>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6869"/>
    <w:pPr>
      <w:tabs>
        <w:tab w:val="center" w:pos="4536"/>
        <w:tab w:val="right" w:pos="9072"/>
      </w:tabs>
      <w:spacing w:after="0" w:line="240" w:lineRule="auto"/>
    </w:pPr>
  </w:style>
  <w:style w:type="character" w:customStyle="1" w:styleId="En-tteCar">
    <w:name w:val="En-tête Car"/>
    <w:basedOn w:val="Policepardfaut"/>
    <w:link w:val="En-tte"/>
    <w:uiPriority w:val="99"/>
    <w:rsid w:val="00A16869"/>
  </w:style>
  <w:style w:type="paragraph" w:styleId="Pieddepage">
    <w:name w:val="footer"/>
    <w:basedOn w:val="Normal"/>
    <w:link w:val="PieddepageCar"/>
    <w:uiPriority w:val="99"/>
    <w:unhideWhenUsed/>
    <w:rsid w:val="00A168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6869"/>
  </w:style>
  <w:style w:type="character" w:customStyle="1" w:styleId="citation">
    <w:name w:val="citation"/>
    <w:basedOn w:val="Policepardfaut"/>
    <w:rsid w:val="00A16869"/>
  </w:style>
  <w:style w:type="paragraph" w:styleId="Paragraphedeliste">
    <w:name w:val="List Paragraph"/>
    <w:basedOn w:val="Normal"/>
    <w:uiPriority w:val="34"/>
    <w:qFormat/>
    <w:rsid w:val="00AC5FA8"/>
    <w:pPr>
      <w:ind w:left="720"/>
      <w:contextualSpacing/>
    </w:pPr>
  </w:style>
  <w:style w:type="paragraph" w:styleId="PrformatHTML">
    <w:name w:val="HTML Preformatted"/>
    <w:basedOn w:val="Normal"/>
    <w:link w:val="PrformatHTMLCar"/>
    <w:uiPriority w:val="99"/>
    <w:semiHidden/>
    <w:unhideWhenUsed/>
    <w:rsid w:val="008C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C2777"/>
    <w:rPr>
      <w:rFonts w:ascii="Courier New" w:eastAsia="Times New Roman" w:hAnsi="Courier New" w:cs="Courier New"/>
      <w:sz w:val="20"/>
      <w:szCs w:val="20"/>
      <w:lang w:eastAsia="fr-FR"/>
    </w:rPr>
  </w:style>
  <w:style w:type="character" w:customStyle="1" w:styleId="y2iqfc">
    <w:name w:val="y2iqfc"/>
    <w:basedOn w:val="Policepardfaut"/>
    <w:rsid w:val="008C2777"/>
  </w:style>
  <w:style w:type="character" w:styleId="Lienhypertexte">
    <w:name w:val="Hyperlink"/>
    <w:basedOn w:val="Policepardfaut"/>
    <w:uiPriority w:val="99"/>
    <w:semiHidden/>
    <w:unhideWhenUsed/>
    <w:rsid w:val="001A6D5B"/>
    <w:rPr>
      <w:color w:val="0000FF"/>
      <w:u w:val="single"/>
    </w:rPr>
  </w:style>
  <w:style w:type="paragraph" w:styleId="Sansinterligne">
    <w:name w:val="No Spacing"/>
    <w:uiPriority w:val="1"/>
    <w:qFormat/>
    <w:rsid w:val="00CA5069"/>
    <w:pPr>
      <w:spacing w:after="0" w:line="240" w:lineRule="auto"/>
    </w:pPr>
  </w:style>
  <w:style w:type="paragraph" w:styleId="Notedebasdepage">
    <w:name w:val="footnote text"/>
    <w:basedOn w:val="Normal"/>
    <w:link w:val="NotedebasdepageCar"/>
    <w:uiPriority w:val="99"/>
    <w:semiHidden/>
    <w:unhideWhenUsed/>
    <w:rsid w:val="00B16E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6E1B"/>
    <w:rPr>
      <w:sz w:val="20"/>
      <w:szCs w:val="20"/>
    </w:rPr>
  </w:style>
  <w:style w:type="character" w:styleId="Appelnotedebasdep">
    <w:name w:val="footnote reference"/>
    <w:basedOn w:val="Policepardfaut"/>
    <w:uiPriority w:val="99"/>
    <w:semiHidden/>
    <w:unhideWhenUsed/>
    <w:rsid w:val="00B16E1B"/>
    <w:rPr>
      <w:vertAlign w:val="superscript"/>
    </w:rPr>
  </w:style>
  <w:style w:type="paragraph" w:styleId="Textedebulles">
    <w:name w:val="Balloon Text"/>
    <w:basedOn w:val="Normal"/>
    <w:link w:val="TextedebullesCar"/>
    <w:uiPriority w:val="99"/>
    <w:semiHidden/>
    <w:unhideWhenUsed/>
    <w:rsid w:val="003072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72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239">
      <w:bodyDiv w:val="1"/>
      <w:marLeft w:val="0"/>
      <w:marRight w:val="0"/>
      <w:marTop w:val="0"/>
      <w:marBottom w:val="0"/>
      <w:divBdr>
        <w:top w:val="none" w:sz="0" w:space="0" w:color="auto"/>
        <w:left w:val="none" w:sz="0" w:space="0" w:color="auto"/>
        <w:bottom w:val="none" w:sz="0" w:space="0" w:color="auto"/>
        <w:right w:val="none" w:sz="0" w:space="0" w:color="auto"/>
      </w:divBdr>
    </w:div>
    <w:div w:id="1347096313">
      <w:bodyDiv w:val="1"/>
      <w:marLeft w:val="0"/>
      <w:marRight w:val="0"/>
      <w:marTop w:val="0"/>
      <w:marBottom w:val="0"/>
      <w:divBdr>
        <w:top w:val="none" w:sz="0" w:space="0" w:color="auto"/>
        <w:left w:val="none" w:sz="0" w:space="0" w:color="auto"/>
        <w:bottom w:val="none" w:sz="0" w:space="0" w:color="auto"/>
        <w:right w:val="none" w:sz="0" w:space="0" w:color="auto"/>
      </w:divBdr>
    </w:div>
    <w:div w:id="162098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66DD1-F6E3-4C2F-8B27-11542D1A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4128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Leïla zouambi</dc:creator>
  <cp:lastModifiedBy>algeria</cp:lastModifiedBy>
  <cp:revision>2</cp:revision>
  <cp:lastPrinted>2021-11-06T16:44:00Z</cp:lastPrinted>
  <dcterms:created xsi:type="dcterms:W3CDTF">2021-11-06T16:44:00Z</dcterms:created>
  <dcterms:modified xsi:type="dcterms:W3CDTF">2021-11-06T16:44:00Z</dcterms:modified>
</cp:coreProperties>
</file>