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927" w:rsidRPr="00E77927" w:rsidRDefault="00461732" w:rsidP="00461732">
      <w:pPr>
        <w:spacing w:before="100" w:beforeAutospacing="1" w:after="100" w:afterAutospacing="1" w:line="240" w:lineRule="auto"/>
        <w:outlineLvl w:val="1"/>
        <w:rPr>
          <w:rFonts w:asciiTheme="majorBidi" w:eastAsia="Times New Roman" w:hAnsiTheme="majorBidi" w:cstheme="majorBidi"/>
          <w:b/>
          <w:bCs/>
          <w:sz w:val="36"/>
          <w:szCs w:val="36"/>
          <w:lang w:eastAsia="fr-FR"/>
        </w:rPr>
      </w:pPr>
      <w:r>
        <w:rPr>
          <w:rFonts w:asciiTheme="majorBidi" w:eastAsia="Times New Roman" w:hAnsiTheme="majorBidi" w:cstheme="majorBidi"/>
          <w:b/>
          <w:bCs/>
          <w:sz w:val="36"/>
          <w:szCs w:val="36"/>
          <w:lang w:eastAsia="fr-FR"/>
        </w:rPr>
        <w:t>1-</w:t>
      </w:r>
      <w:r w:rsidR="00E77927" w:rsidRPr="00E77927">
        <w:rPr>
          <w:rFonts w:asciiTheme="majorBidi" w:eastAsia="Times New Roman" w:hAnsiTheme="majorBidi" w:cstheme="majorBidi"/>
          <w:b/>
          <w:bCs/>
          <w:sz w:val="36"/>
          <w:szCs w:val="36"/>
          <w:lang w:eastAsia="fr-FR"/>
        </w:rPr>
        <w:t>Le schéma narratif</w:t>
      </w:r>
    </w:p>
    <w:tbl>
      <w:tblPr>
        <w:tblW w:w="5000" w:type="pct"/>
        <w:tblCellSpacing w:w="6" w:type="dxa"/>
        <w:tblCellMar>
          <w:top w:w="12" w:type="dxa"/>
          <w:left w:w="12" w:type="dxa"/>
          <w:bottom w:w="12" w:type="dxa"/>
          <w:right w:w="12" w:type="dxa"/>
        </w:tblCellMar>
        <w:tblLook w:val="04A0"/>
      </w:tblPr>
      <w:tblGrid>
        <w:gridCol w:w="9026"/>
        <w:gridCol w:w="94"/>
      </w:tblGrid>
      <w:tr w:rsidR="00E77927" w:rsidRPr="00E77927" w:rsidTr="00E77927">
        <w:trPr>
          <w:tblCellSpacing w:w="6" w:type="dxa"/>
        </w:trPr>
        <w:tc>
          <w:tcPr>
            <w:tcW w:w="0" w:type="auto"/>
            <w:vAlign w:val="center"/>
            <w:hideMark/>
          </w:tcPr>
          <w:p w:rsidR="00E77927" w:rsidRPr="00E77927" w:rsidRDefault="00E77927" w:rsidP="00E77927">
            <w:pPr>
              <w:spacing w:after="0" w:line="240" w:lineRule="auto"/>
              <w:rPr>
                <w:rFonts w:asciiTheme="majorBidi" w:eastAsia="Times New Roman" w:hAnsiTheme="majorBidi" w:cstheme="majorBidi"/>
                <w:sz w:val="24"/>
                <w:szCs w:val="24"/>
                <w:lang w:eastAsia="fr-FR"/>
              </w:rPr>
            </w:pPr>
            <w:r w:rsidRPr="00E77927">
              <w:rPr>
                <w:rFonts w:asciiTheme="majorBidi" w:eastAsia="Times New Roman" w:hAnsiTheme="majorBidi" w:cstheme="majorBidi"/>
                <w:b/>
                <w:bCs/>
                <w:sz w:val="24"/>
                <w:szCs w:val="24"/>
                <w:lang w:eastAsia="fr-FR"/>
              </w:rPr>
              <w:t>Connaissances du schéma narratif</w:t>
            </w:r>
          </w:p>
        </w:tc>
        <w:tc>
          <w:tcPr>
            <w:tcW w:w="0" w:type="auto"/>
            <w:vAlign w:val="center"/>
            <w:hideMark/>
          </w:tcPr>
          <w:p w:rsidR="00E77927" w:rsidRPr="00E77927" w:rsidRDefault="00E77927" w:rsidP="00E77927">
            <w:pPr>
              <w:spacing w:after="0" w:line="240" w:lineRule="auto"/>
              <w:rPr>
                <w:rFonts w:asciiTheme="majorBidi" w:eastAsia="Times New Roman" w:hAnsiTheme="majorBidi" w:cstheme="majorBidi"/>
                <w:sz w:val="24"/>
                <w:szCs w:val="24"/>
                <w:lang w:eastAsia="fr-FR"/>
              </w:rPr>
            </w:pPr>
          </w:p>
        </w:tc>
      </w:tr>
    </w:tbl>
    <w:p w:rsidR="00E77927" w:rsidRPr="00E77927" w:rsidRDefault="00E77927" w:rsidP="00E77927">
      <w:pPr>
        <w:spacing w:after="0" w:line="240" w:lineRule="auto"/>
        <w:rPr>
          <w:rFonts w:asciiTheme="majorBidi" w:eastAsia="Times New Roman" w:hAnsiTheme="majorBidi" w:cstheme="majorBidi"/>
          <w:vanish/>
          <w:sz w:val="24"/>
          <w:szCs w:val="24"/>
          <w:lang w:eastAsia="fr-FR"/>
        </w:rPr>
      </w:pPr>
    </w:p>
    <w:tbl>
      <w:tblPr>
        <w:tblW w:w="4987" w:type="pct"/>
        <w:tblCellSpacing w:w="6" w:type="dxa"/>
        <w:tblBorders>
          <w:top w:val="outset" w:sz="24" w:space="0" w:color="auto"/>
          <w:left w:val="outset" w:sz="24" w:space="0" w:color="auto"/>
          <w:bottom w:val="outset" w:sz="24" w:space="0" w:color="auto"/>
          <w:right w:val="outset" w:sz="24" w:space="0" w:color="auto"/>
        </w:tblBorders>
        <w:tblCellMar>
          <w:top w:w="12" w:type="dxa"/>
          <w:left w:w="12" w:type="dxa"/>
          <w:bottom w:w="12" w:type="dxa"/>
          <w:right w:w="12" w:type="dxa"/>
        </w:tblCellMar>
        <w:tblLook w:val="04A0"/>
      </w:tblPr>
      <w:tblGrid>
        <w:gridCol w:w="9126"/>
      </w:tblGrid>
      <w:tr w:rsidR="00E77927" w:rsidRPr="00E77927" w:rsidTr="00E77927">
        <w:trPr>
          <w:tblCellSpacing w:w="6" w:type="dxa"/>
        </w:trPr>
        <w:tc>
          <w:tcPr>
            <w:tcW w:w="4987" w:type="pct"/>
            <w:tcBorders>
              <w:top w:val="outset" w:sz="6" w:space="0" w:color="auto"/>
              <w:left w:val="outset" w:sz="6" w:space="0" w:color="auto"/>
              <w:bottom w:val="outset" w:sz="6" w:space="0" w:color="auto"/>
              <w:right w:val="outset" w:sz="6" w:space="0" w:color="auto"/>
            </w:tcBorders>
            <w:hideMark/>
          </w:tcPr>
          <w:p w:rsidR="00E77927" w:rsidRPr="00E77927" w:rsidRDefault="00E77927" w:rsidP="00E77927">
            <w:pPr>
              <w:spacing w:after="240" w:line="240" w:lineRule="auto"/>
              <w:rPr>
                <w:rFonts w:asciiTheme="majorBidi" w:eastAsia="Times New Roman" w:hAnsiTheme="majorBidi" w:cstheme="majorBidi"/>
                <w:sz w:val="24"/>
                <w:szCs w:val="24"/>
                <w:lang w:eastAsia="fr-FR"/>
              </w:rPr>
            </w:pPr>
            <w:r w:rsidRPr="00E77927">
              <w:rPr>
                <w:rFonts w:asciiTheme="majorBidi" w:eastAsia="Times New Roman" w:hAnsiTheme="majorBidi" w:cstheme="majorBidi"/>
                <w:b/>
                <w:bCs/>
                <w:sz w:val="24"/>
                <w:szCs w:val="24"/>
                <w:lang w:eastAsia="fr-FR"/>
              </w:rPr>
              <w:t>1. La situation initiale</w:t>
            </w:r>
            <w:r w:rsidRPr="00E77927">
              <w:rPr>
                <w:rFonts w:asciiTheme="majorBidi" w:eastAsia="Times New Roman" w:hAnsiTheme="majorBidi" w:cstheme="majorBidi"/>
                <w:sz w:val="24"/>
                <w:szCs w:val="24"/>
                <w:lang w:eastAsia="fr-FR"/>
              </w:rPr>
              <w:br/>
            </w:r>
            <w:r w:rsidRPr="00E77927">
              <w:rPr>
                <w:rFonts w:asciiTheme="majorBidi" w:eastAsia="Times New Roman" w:hAnsiTheme="majorBidi" w:cstheme="majorBidi"/>
                <w:sz w:val="24"/>
                <w:szCs w:val="24"/>
                <w:lang w:eastAsia="fr-FR"/>
              </w:rPr>
              <w:br/>
              <w:t xml:space="preserve">La situation initiale répond habituellement à quatre questions. Les réponses à ces questions viennent préciser le contenu. </w:t>
            </w:r>
          </w:p>
          <w:tbl>
            <w:tblPr>
              <w:tblW w:w="5000" w:type="pct"/>
              <w:tblCellSpacing w:w="6" w:type="dxa"/>
              <w:tblCellMar>
                <w:top w:w="12" w:type="dxa"/>
                <w:left w:w="12" w:type="dxa"/>
                <w:bottom w:w="12" w:type="dxa"/>
                <w:right w:w="12" w:type="dxa"/>
              </w:tblCellMar>
              <w:tblLook w:val="04A0"/>
            </w:tblPr>
            <w:tblGrid>
              <w:gridCol w:w="2271"/>
              <w:gridCol w:w="6777"/>
            </w:tblGrid>
            <w:tr w:rsidR="00E77927" w:rsidRPr="00E77927">
              <w:trPr>
                <w:tblCellSpacing w:w="6" w:type="dxa"/>
              </w:trPr>
              <w:tc>
                <w:tcPr>
                  <w:tcW w:w="1250" w:type="pct"/>
                  <w:hideMark/>
                </w:tcPr>
                <w:p w:rsidR="00E77927" w:rsidRPr="00E77927" w:rsidRDefault="00E77927" w:rsidP="00E77927">
                  <w:pPr>
                    <w:spacing w:after="0" w:line="240" w:lineRule="auto"/>
                    <w:rPr>
                      <w:rFonts w:asciiTheme="majorBidi" w:eastAsia="Times New Roman" w:hAnsiTheme="majorBidi" w:cstheme="majorBidi"/>
                      <w:sz w:val="24"/>
                      <w:szCs w:val="24"/>
                      <w:lang w:eastAsia="fr-FR"/>
                    </w:rPr>
                  </w:pPr>
                  <w:r w:rsidRPr="00E77927">
                    <w:rPr>
                      <w:rFonts w:asciiTheme="majorBidi" w:eastAsia="Times New Roman" w:hAnsiTheme="majorBidi" w:cstheme="majorBidi"/>
                      <w:b/>
                      <w:bCs/>
                      <w:sz w:val="24"/>
                      <w:szCs w:val="24"/>
                      <w:lang w:eastAsia="fr-FR"/>
                    </w:rPr>
                    <w:t>Question</w:t>
                  </w:r>
                </w:p>
              </w:tc>
              <w:tc>
                <w:tcPr>
                  <w:tcW w:w="3750" w:type="pct"/>
                  <w:hideMark/>
                </w:tcPr>
                <w:p w:rsidR="00E77927" w:rsidRPr="00E77927" w:rsidRDefault="00E77927" w:rsidP="00E77927">
                  <w:pPr>
                    <w:spacing w:after="0" w:line="240" w:lineRule="auto"/>
                    <w:jc w:val="center"/>
                    <w:rPr>
                      <w:rFonts w:asciiTheme="majorBidi" w:eastAsia="Times New Roman" w:hAnsiTheme="majorBidi" w:cstheme="majorBidi"/>
                      <w:sz w:val="24"/>
                      <w:szCs w:val="24"/>
                      <w:lang w:eastAsia="fr-FR"/>
                    </w:rPr>
                  </w:pPr>
                  <w:r w:rsidRPr="00E77927">
                    <w:rPr>
                      <w:rFonts w:asciiTheme="majorBidi" w:eastAsia="Times New Roman" w:hAnsiTheme="majorBidi" w:cstheme="majorBidi"/>
                      <w:b/>
                      <w:bCs/>
                      <w:sz w:val="24"/>
                      <w:szCs w:val="24"/>
                      <w:lang w:eastAsia="fr-FR"/>
                    </w:rPr>
                    <w:t>Définition</w:t>
                  </w:r>
                  <w:r w:rsidRPr="00E77927">
                    <w:rPr>
                      <w:rFonts w:asciiTheme="majorBidi" w:eastAsia="Times New Roman" w:hAnsiTheme="majorBidi" w:cstheme="majorBidi"/>
                      <w:sz w:val="24"/>
                      <w:szCs w:val="24"/>
                      <w:lang w:eastAsia="fr-FR"/>
                    </w:rPr>
                    <w:t xml:space="preserve"> </w:t>
                  </w:r>
                </w:p>
              </w:tc>
            </w:tr>
            <w:tr w:rsidR="00E77927" w:rsidRPr="00E77927">
              <w:trPr>
                <w:tblCellSpacing w:w="6" w:type="dxa"/>
              </w:trPr>
              <w:tc>
                <w:tcPr>
                  <w:tcW w:w="1250" w:type="pct"/>
                  <w:hideMark/>
                </w:tcPr>
                <w:p w:rsidR="00E77927" w:rsidRPr="00E77927" w:rsidRDefault="00E77927" w:rsidP="00E77927">
                  <w:pPr>
                    <w:spacing w:after="0" w:line="240" w:lineRule="auto"/>
                    <w:rPr>
                      <w:rFonts w:asciiTheme="majorBidi" w:eastAsia="Times New Roman" w:hAnsiTheme="majorBidi" w:cstheme="majorBidi"/>
                      <w:sz w:val="24"/>
                      <w:szCs w:val="24"/>
                      <w:lang w:eastAsia="fr-FR"/>
                    </w:rPr>
                  </w:pPr>
                  <w:r w:rsidRPr="00E77927">
                    <w:rPr>
                      <w:rFonts w:asciiTheme="majorBidi" w:eastAsia="Times New Roman" w:hAnsiTheme="majorBidi" w:cstheme="majorBidi"/>
                      <w:sz w:val="24"/>
                      <w:szCs w:val="24"/>
                      <w:lang w:eastAsia="fr-FR"/>
                    </w:rPr>
                    <w:t>Qui?</w:t>
                  </w:r>
                </w:p>
              </w:tc>
              <w:tc>
                <w:tcPr>
                  <w:tcW w:w="3750" w:type="pct"/>
                  <w:hideMark/>
                </w:tcPr>
                <w:p w:rsidR="00E77927" w:rsidRPr="00E77927" w:rsidRDefault="00E77927" w:rsidP="00E77927">
                  <w:pPr>
                    <w:spacing w:after="0" w:line="240" w:lineRule="auto"/>
                    <w:rPr>
                      <w:rFonts w:asciiTheme="majorBidi" w:eastAsia="Times New Roman" w:hAnsiTheme="majorBidi" w:cstheme="majorBidi"/>
                      <w:sz w:val="24"/>
                      <w:szCs w:val="24"/>
                      <w:lang w:eastAsia="fr-FR"/>
                    </w:rPr>
                  </w:pPr>
                  <w:r w:rsidRPr="00E77927">
                    <w:rPr>
                      <w:rFonts w:asciiTheme="majorBidi" w:eastAsia="Times New Roman" w:hAnsiTheme="majorBidi" w:cstheme="majorBidi"/>
                      <w:sz w:val="24"/>
                      <w:szCs w:val="24"/>
                      <w:lang w:eastAsia="fr-FR"/>
                    </w:rPr>
                    <w:t>Le héros ou l'héroïne de l'histoire, la personne qui jouera le rôle principal.</w:t>
                  </w:r>
                </w:p>
              </w:tc>
            </w:tr>
            <w:tr w:rsidR="00E77927" w:rsidRPr="00E77927">
              <w:trPr>
                <w:tblCellSpacing w:w="6" w:type="dxa"/>
              </w:trPr>
              <w:tc>
                <w:tcPr>
                  <w:tcW w:w="1250" w:type="pct"/>
                  <w:hideMark/>
                </w:tcPr>
                <w:p w:rsidR="00E77927" w:rsidRPr="00E77927" w:rsidRDefault="00E77927" w:rsidP="00E77927">
                  <w:pPr>
                    <w:spacing w:after="0" w:line="240" w:lineRule="auto"/>
                    <w:rPr>
                      <w:rFonts w:asciiTheme="majorBidi" w:eastAsia="Times New Roman" w:hAnsiTheme="majorBidi" w:cstheme="majorBidi"/>
                      <w:sz w:val="24"/>
                      <w:szCs w:val="24"/>
                      <w:lang w:eastAsia="fr-FR"/>
                    </w:rPr>
                  </w:pPr>
                  <w:r w:rsidRPr="00E77927">
                    <w:rPr>
                      <w:rFonts w:asciiTheme="majorBidi" w:eastAsia="Times New Roman" w:hAnsiTheme="majorBidi" w:cstheme="majorBidi"/>
                      <w:sz w:val="24"/>
                      <w:szCs w:val="24"/>
                      <w:lang w:eastAsia="fr-FR"/>
                    </w:rPr>
                    <w:t>Où?</w:t>
                  </w:r>
                </w:p>
              </w:tc>
              <w:tc>
                <w:tcPr>
                  <w:tcW w:w="3750" w:type="pct"/>
                  <w:hideMark/>
                </w:tcPr>
                <w:p w:rsidR="00E77927" w:rsidRPr="00E77927" w:rsidRDefault="00E77927" w:rsidP="00E77927">
                  <w:pPr>
                    <w:spacing w:after="0" w:line="240" w:lineRule="auto"/>
                    <w:rPr>
                      <w:rFonts w:asciiTheme="majorBidi" w:eastAsia="Times New Roman" w:hAnsiTheme="majorBidi" w:cstheme="majorBidi"/>
                      <w:sz w:val="24"/>
                      <w:szCs w:val="24"/>
                      <w:lang w:eastAsia="fr-FR"/>
                    </w:rPr>
                  </w:pPr>
                  <w:r w:rsidRPr="00E77927">
                    <w:rPr>
                      <w:rFonts w:asciiTheme="majorBidi" w:eastAsia="Times New Roman" w:hAnsiTheme="majorBidi" w:cstheme="majorBidi"/>
                      <w:sz w:val="24"/>
                      <w:szCs w:val="24"/>
                      <w:lang w:eastAsia="fr-FR"/>
                    </w:rPr>
                    <w:t>Le lieu dans lequel évoluera le héros ou l'héroïne: pays, région, ville, maison, moyen de transport, etc.</w:t>
                  </w:r>
                </w:p>
              </w:tc>
            </w:tr>
            <w:tr w:rsidR="00E77927" w:rsidRPr="00E77927">
              <w:trPr>
                <w:tblCellSpacing w:w="6" w:type="dxa"/>
              </w:trPr>
              <w:tc>
                <w:tcPr>
                  <w:tcW w:w="1250" w:type="pct"/>
                  <w:hideMark/>
                </w:tcPr>
                <w:p w:rsidR="00E77927" w:rsidRPr="00E77927" w:rsidRDefault="00E77927" w:rsidP="00E77927">
                  <w:pPr>
                    <w:spacing w:after="0" w:line="240" w:lineRule="auto"/>
                    <w:rPr>
                      <w:rFonts w:asciiTheme="majorBidi" w:eastAsia="Times New Roman" w:hAnsiTheme="majorBidi" w:cstheme="majorBidi"/>
                      <w:sz w:val="24"/>
                      <w:szCs w:val="24"/>
                      <w:lang w:eastAsia="fr-FR"/>
                    </w:rPr>
                  </w:pPr>
                  <w:r w:rsidRPr="00E77927">
                    <w:rPr>
                      <w:rFonts w:asciiTheme="majorBidi" w:eastAsia="Times New Roman" w:hAnsiTheme="majorBidi" w:cstheme="majorBidi"/>
                      <w:sz w:val="24"/>
                      <w:szCs w:val="24"/>
                      <w:lang w:eastAsia="fr-FR"/>
                    </w:rPr>
                    <w:t>Quand?</w:t>
                  </w:r>
                </w:p>
              </w:tc>
              <w:tc>
                <w:tcPr>
                  <w:tcW w:w="3750" w:type="pct"/>
                  <w:hideMark/>
                </w:tcPr>
                <w:p w:rsidR="00E77927" w:rsidRPr="00E77927" w:rsidRDefault="00E77927" w:rsidP="00E77927">
                  <w:pPr>
                    <w:spacing w:after="0" w:line="240" w:lineRule="auto"/>
                    <w:rPr>
                      <w:rFonts w:asciiTheme="majorBidi" w:eastAsia="Times New Roman" w:hAnsiTheme="majorBidi" w:cstheme="majorBidi"/>
                      <w:sz w:val="24"/>
                      <w:szCs w:val="24"/>
                      <w:lang w:eastAsia="fr-FR"/>
                    </w:rPr>
                  </w:pPr>
                  <w:r w:rsidRPr="00E77927">
                    <w:rPr>
                      <w:rFonts w:asciiTheme="majorBidi" w:eastAsia="Times New Roman" w:hAnsiTheme="majorBidi" w:cstheme="majorBidi"/>
                      <w:sz w:val="24"/>
                      <w:szCs w:val="24"/>
                      <w:lang w:eastAsia="fr-FR"/>
                    </w:rPr>
                    <w:t>Le moment, l'époque, le temps où se déroule le récit:</w:t>
                  </w:r>
                  <w:r w:rsidRPr="00E77927">
                    <w:rPr>
                      <w:rFonts w:asciiTheme="majorBidi" w:eastAsia="Times New Roman" w:hAnsiTheme="majorBidi" w:cstheme="majorBidi"/>
                      <w:sz w:val="24"/>
                      <w:szCs w:val="24"/>
                      <w:lang w:eastAsia="fr-FR"/>
                    </w:rPr>
                    <w:br/>
                    <w:t>- une saison: printemps, été, automne, hiver;</w:t>
                  </w:r>
                  <w:r w:rsidRPr="00E77927">
                    <w:rPr>
                      <w:rFonts w:asciiTheme="majorBidi" w:eastAsia="Times New Roman" w:hAnsiTheme="majorBidi" w:cstheme="majorBidi"/>
                      <w:sz w:val="24"/>
                      <w:szCs w:val="24"/>
                      <w:lang w:eastAsia="fr-FR"/>
                    </w:rPr>
                    <w:br/>
                    <w:t>- un moment de l'année: juin, août, janvier, etc.;</w:t>
                  </w:r>
                  <w:r w:rsidRPr="00E77927">
                    <w:rPr>
                      <w:rFonts w:asciiTheme="majorBidi" w:eastAsia="Times New Roman" w:hAnsiTheme="majorBidi" w:cstheme="majorBidi"/>
                      <w:sz w:val="24"/>
                      <w:szCs w:val="24"/>
                      <w:lang w:eastAsia="fr-FR"/>
                    </w:rPr>
                    <w:br/>
                    <w:t>- un moment de la journée: matin, soir, une heure précise, etc.</w:t>
                  </w:r>
                </w:p>
              </w:tc>
            </w:tr>
            <w:tr w:rsidR="00E77927" w:rsidRPr="00E77927">
              <w:trPr>
                <w:tblCellSpacing w:w="6" w:type="dxa"/>
              </w:trPr>
              <w:tc>
                <w:tcPr>
                  <w:tcW w:w="1250" w:type="pct"/>
                  <w:hideMark/>
                </w:tcPr>
                <w:p w:rsidR="00E77927" w:rsidRPr="00E77927" w:rsidRDefault="00E77927" w:rsidP="00E77927">
                  <w:pPr>
                    <w:spacing w:after="0" w:line="240" w:lineRule="auto"/>
                    <w:rPr>
                      <w:rFonts w:asciiTheme="majorBidi" w:eastAsia="Times New Roman" w:hAnsiTheme="majorBidi" w:cstheme="majorBidi"/>
                      <w:sz w:val="24"/>
                      <w:szCs w:val="24"/>
                      <w:lang w:eastAsia="fr-FR"/>
                    </w:rPr>
                  </w:pPr>
                  <w:r w:rsidRPr="00E77927">
                    <w:rPr>
                      <w:rFonts w:asciiTheme="majorBidi" w:eastAsia="Times New Roman" w:hAnsiTheme="majorBidi" w:cstheme="majorBidi"/>
                      <w:sz w:val="24"/>
                      <w:szCs w:val="24"/>
                      <w:lang w:eastAsia="fr-FR"/>
                    </w:rPr>
                    <w:t>Quoi?</w:t>
                  </w:r>
                </w:p>
              </w:tc>
              <w:tc>
                <w:tcPr>
                  <w:tcW w:w="3750" w:type="pct"/>
                  <w:hideMark/>
                </w:tcPr>
                <w:p w:rsidR="00E77927" w:rsidRPr="00E77927" w:rsidRDefault="00E77927" w:rsidP="00E77927">
                  <w:pPr>
                    <w:spacing w:after="0" w:line="240" w:lineRule="auto"/>
                    <w:rPr>
                      <w:rFonts w:asciiTheme="majorBidi" w:eastAsia="Times New Roman" w:hAnsiTheme="majorBidi" w:cstheme="majorBidi"/>
                      <w:sz w:val="24"/>
                      <w:szCs w:val="24"/>
                      <w:lang w:eastAsia="fr-FR"/>
                    </w:rPr>
                  </w:pPr>
                  <w:r w:rsidRPr="00E77927">
                    <w:rPr>
                      <w:rFonts w:asciiTheme="majorBidi" w:eastAsia="Times New Roman" w:hAnsiTheme="majorBidi" w:cstheme="majorBidi"/>
                      <w:sz w:val="24"/>
                      <w:szCs w:val="24"/>
                      <w:lang w:eastAsia="fr-FR"/>
                    </w:rPr>
                    <w:t>C'est l'action que le personnage principal est en train de faire quand le récit commence.</w:t>
                  </w:r>
                  <w:r w:rsidRPr="00E77927">
                    <w:rPr>
                      <w:rFonts w:asciiTheme="majorBidi" w:eastAsia="Times New Roman" w:hAnsiTheme="majorBidi" w:cstheme="majorBidi"/>
                      <w:sz w:val="24"/>
                      <w:szCs w:val="24"/>
                      <w:lang w:eastAsia="fr-FR"/>
                    </w:rPr>
                    <w:br/>
                    <w:t>Exemples: lire, écouter de la musique, se promener, assister à un concert, etc.</w:t>
                  </w:r>
                </w:p>
              </w:tc>
            </w:tr>
          </w:tbl>
          <w:p w:rsidR="00E77927" w:rsidRPr="00E77927" w:rsidRDefault="00E77927" w:rsidP="00E77927">
            <w:pPr>
              <w:spacing w:after="0" w:line="240" w:lineRule="auto"/>
              <w:rPr>
                <w:rFonts w:asciiTheme="majorBidi" w:eastAsia="Times New Roman" w:hAnsiTheme="majorBidi" w:cstheme="majorBidi"/>
                <w:sz w:val="24"/>
                <w:szCs w:val="24"/>
                <w:lang w:eastAsia="fr-FR"/>
              </w:rPr>
            </w:pPr>
          </w:p>
        </w:tc>
      </w:tr>
      <w:tr w:rsidR="00E77927" w:rsidRPr="00E77927" w:rsidTr="00E77927">
        <w:trPr>
          <w:tblCellSpacing w:w="6" w:type="dxa"/>
        </w:trPr>
        <w:tc>
          <w:tcPr>
            <w:tcW w:w="4987" w:type="pct"/>
            <w:tcBorders>
              <w:top w:val="outset" w:sz="6" w:space="0" w:color="auto"/>
              <w:left w:val="outset" w:sz="6" w:space="0" w:color="auto"/>
              <w:bottom w:val="outset" w:sz="6" w:space="0" w:color="auto"/>
              <w:right w:val="outset" w:sz="6" w:space="0" w:color="auto"/>
            </w:tcBorders>
            <w:vAlign w:val="center"/>
            <w:hideMark/>
          </w:tcPr>
          <w:p w:rsidR="00E77927" w:rsidRPr="00E77927" w:rsidRDefault="00E77927" w:rsidP="00E77927">
            <w:pPr>
              <w:spacing w:after="0" w:line="240" w:lineRule="auto"/>
              <w:rPr>
                <w:rFonts w:asciiTheme="majorBidi" w:eastAsia="Times New Roman" w:hAnsiTheme="majorBidi" w:cstheme="majorBidi"/>
                <w:sz w:val="24"/>
                <w:szCs w:val="24"/>
                <w:lang w:eastAsia="fr-FR"/>
              </w:rPr>
            </w:pPr>
            <w:r w:rsidRPr="00E77927">
              <w:rPr>
                <w:rFonts w:asciiTheme="majorBidi" w:eastAsia="Times New Roman" w:hAnsiTheme="majorBidi" w:cstheme="majorBidi"/>
                <w:b/>
                <w:bCs/>
                <w:sz w:val="24"/>
                <w:szCs w:val="24"/>
                <w:lang w:eastAsia="fr-FR"/>
              </w:rPr>
              <w:t>2. L'élément déclencheur</w:t>
            </w:r>
            <w:r w:rsidRPr="00E77927">
              <w:rPr>
                <w:rFonts w:asciiTheme="majorBidi" w:eastAsia="Times New Roman" w:hAnsiTheme="majorBidi" w:cstheme="majorBidi"/>
                <w:sz w:val="24"/>
                <w:szCs w:val="24"/>
                <w:lang w:eastAsia="fr-FR"/>
              </w:rPr>
              <w:br/>
            </w:r>
            <w:r w:rsidRPr="00E77927">
              <w:rPr>
                <w:rFonts w:asciiTheme="majorBidi" w:eastAsia="Times New Roman" w:hAnsiTheme="majorBidi" w:cstheme="majorBidi"/>
                <w:sz w:val="24"/>
                <w:szCs w:val="24"/>
                <w:lang w:eastAsia="fr-FR"/>
              </w:rPr>
              <w:br/>
              <w:t>L'élément déclencheur est souvent introduit: par un adverbe ou un indicateur de temps ou de lieu</w:t>
            </w:r>
            <w:r w:rsidRPr="00E77927">
              <w:rPr>
                <w:rFonts w:asciiTheme="majorBidi" w:eastAsia="Times New Roman" w:hAnsiTheme="majorBidi" w:cstheme="majorBidi"/>
                <w:sz w:val="24"/>
                <w:szCs w:val="24"/>
                <w:lang w:eastAsia="fr-FR"/>
              </w:rPr>
              <w:br/>
              <w:t>Soudain...              Ce jour-là              Tout à coup                </w:t>
            </w:r>
            <w:proofErr w:type="spellStart"/>
            <w:r w:rsidRPr="00E77927">
              <w:rPr>
                <w:rFonts w:asciiTheme="majorBidi" w:eastAsia="Times New Roman" w:hAnsiTheme="majorBidi" w:cstheme="majorBidi"/>
                <w:sz w:val="24"/>
                <w:szCs w:val="24"/>
                <w:lang w:eastAsia="fr-FR"/>
              </w:rPr>
              <w:t>Unjour</w:t>
            </w:r>
            <w:proofErr w:type="spellEnd"/>
            <w:r w:rsidRPr="00E77927">
              <w:rPr>
                <w:rFonts w:asciiTheme="majorBidi" w:eastAsia="Times New Roman" w:hAnsiTheme="majorBidi" w:cstheme="majorBidi"/>
                <w:sz w:val="24"/>
                <w:szCs w:val="24"/>
                <w:lang w:eastAsia="fr-FR"/>
              </w:rPr>
              <w:br/>
              <w:t xml:space="preserve">Brusquement...      c'est là que             C'est alors que...         etc. </w:t>
            </w:r>
          </w:p>
        </w:tc>
      </w:tr>
      <w:tr w:rsidR="00E77927" w:rsidRPr="00E77927" w:rsidTr="00E77927">
        <w:trPr>
          <w:tblCellSpacing w:w="6" w:type="dxa"/>
        </w:trPr>
        <w:tc>
          <w:tcPr>
            <w:tcW w:w="4987" w:type="pct"/>
            <w:tcBorders>
              <w:top w:val="outset" w:sz="6" w:space="0" w:color="auto"/>
              <w:left w:val="outset" w:sz="6" w:space="0" w:color="auto"/>
              <w:bottom w:val="outset" w:sz="6" w:space="0" w:color="auto"/>
              <w:right w:val="outset" w:sz="6" w:space="0" w:color="auto"/>
            </w:tcBorders>
            <w:vAlign w:val="center"/>
            <w:hideMark/>
          </w:tcPr>
          <w:p w:rsidR="00E77927" w:rsidRPr="00E77927" w:rsidRDefault="00E77927" w:rsidP="00E77927">
            <w:pPr>
              <w:spacing w:after="0" w:line="240" w:lineRule="auto"/>
              <w:rPr>
                <w:rFonts w:asciiTheme="majorBidi" w:eastAsia="Times New Roman" w:hAnsiTheme="majorBidi" w:cstheme="majorBidi"/>
                <w:sz w:val="24"/>
                <w:szCs w:val="24"/>
                <w:lang w:eastAsia="fr-FR"/>
              </w:rPr>
            </w:pPr>
          </w:p>
          <w:tbl>
            <w:tblPr>
              <w:tblW w:w="5000" w:type="pct"/>
              <w:tblCellSpacing w:w="6" w:type="dxa"/>
              <w:tblCellMar>
                <w:top w:w="12" w:type="dxa"/>
                <w:left w:w="12" w:type="dxa"/>
                <w:bottom w:w="12" w:type="dxa"/>
                <w:right w:w="12" w:type="dxa"/>
              </w:tblCellMar>
              <w:tblLook w:val="04A0"/>
            </w:tblPr>
            <w:tblGrid>
              <w:gridCol w:w="2992"/>
              <w:gridCol w:w="6056"/>
            </w:tblGrid>
            <w:tr w:rsidR="00E77927" w:rsidRPr="00E77927">
              <w:trPr>
                <w:tblCellSpacing w:w="6" w:type="dxa"/>
              </w:trPr>
              <w:tc>
                <w:tcPr>
                  <w:tcW w:w="1650" w:type="pct"/>
                  <w:hideMark/>
                </w:tcPr>
                <w:p w:rsidR="00E77927" w:rsidRPr="00E77927" w:rsidRDefault="00E77927" w:rsidP="00E77927">
                  <w:pPr>
                    <w:spacing w:after="0" w:line="240" w:lineRule="auto"/>
                    <w:jc w:val="center"/>
                    <w:rPr>
                      <w:rFonts w:asciiTheme="majorBidi" w:eastAsia="Times New Roman" w:hAnsiTheme="majorBidi" w:cstheme="majorBidi"/>
                      <w:b/>
                      <w:bCs/>
                      <w:sz w:val="24"/>
                      <w:szCs w:val="24"/>
                      <w:lang w:eastAsia="fr-FR"/>
                    </w:rPr>
                  </w:pPr>
                  <w:r w:rsidRPr="00E77927">
                    <w:rPr>
                      <w:rFonts w:asciiTheme="majorBidi" w:eastAsia="Times New Roman" w:hAnsiTheme="majorBidi" w:cstheme="majorBidi"/>
                      <w:b/>
                      <w:bCs/>
                      <w:sz w:val="24"/>
                      <w:szCs w:val="24"/>
                      <w:lang w:eastAsia="fr-FR"/>
                    </w:rPr>
                    <w:t>Question</w:t>
                  </w:r>
                </w:p>
                <w:p w:rsidR="00E77927" w:rsidRPr="00E77927" w:rsidRDefault="00E77927" w:rsidP="00E77927">
                  <w:pPr>
                    <w:numPr>
                      <w:ilvl w:val="0"/>
                      <w:numId w:val="1"/>
                    </w:numPr>
                    <w:spacing w:before="100" w:beforeAutospacing="1" w:after="100" w:afterAutospacing="1" w:line="240" w:lineRule="auto"/>
                    <w:rPr>
                      <w:rFonts w:asciiTheme="majorBidi" w:eastAsia="Times New Roman" w:hAnsiTheme="majorBidi" w:cstheme="majorBidi"/>
                      <w:sz w:val="24"/>
                      <w:szCs w:val="24"/>
                      <w:lang w:eastAsia="fr-FR"/>
                    </w:rPr>
                  </w:pPr>
                  <w:r w:rsidRPr="00E77927">
                    <w:rPr>
                      <w:rFonts w:asciiTheme="majorBidi" w:eastAsia="Times New Roman" w:hAnsiTheme="majorBidi" w:cstheme="majorBidi"/>
                      <w:sz w:val="24"/>
                      <w:szCs w:val="24"/>
                      <w:lang w:eastAsia="fr-FR"/>
                    </w:rPr>
                    <w:t>Qu'arrive-t-il?</w:t>
                  </w:r>
                </w:p>
                <w:p w:rsidR="00E77927" w:rsidRPr="00E77927" w:rsidRDefault="00E77927" w:rsidP="00E77927">
                  <w:pPr>
                    <w:numPr>
                      <w:ilvl w:val="0"/>
                      <w:numId w:val="1"/>
                    </w:numPr>
                    <w:spacing w:before="100" w:beforeAutospacing="1" w:after="240" w:line="240" w:lineRule="auto"/>
                    <w:rPr>
                      <w:rFonts w:asciiTheme="majorBidi" w:eastAsia="Times New Roman" w:hAnsiTheme="majorBidi" w:cstheme="majorBidi"/>
                      <w:sz w:val="24"/>
                      <w:szCs w:val="24"/>
                      <w:lang w:eastAsia="fr-FR"/>
                    </w:rPr>
                  </w:pPr>
                  <w:r w:rsidRPr="00E77927">
                    <w:rPr>
                      <w:rFonts w:asciiTheme="majorBidi" w:eastAsia="Times New Roman" w:hAnsiTheme="majorBidi" w:cstheme="majorBidi"/>
                      <w:sz w:val="24"/>
                      <w:szCs w:val="24"/>
                      <w:lang w:eastAsia="fr-FR"/>
                    </w:rPr>
                    <w:t>Qui est menacé</w:t>
                  </w:r>
                  <w:r w:rsidRPr="00E77927">
                    <w:rPr>
                      <w:rFonts w:asciiTheme="majorBidi" w:eastAsia="Times New Roman" w:hAnsiTheme="majorBidi" w:cstheme="majorBidi"/>
                      <w:sz w:val="24"/>
                      <w:szCs w:val="24"/>
                      <w:lang w:eastAsia="fr-FR"/>
                    </w:rPr>
                    <w:br/>
                    <w:t>ou qui menace?</w:t>
                  </w:r>
                  <w:r w:rsidRPr="00E77927">
                    <w:rPr>
                      <w:rFonts w:asciiTheme="majorBidi" w:eastAsia="Times New Roman" w:hAnsiTheme="majorBidi" w:cstheme="majorBidi"/>
                      <w:sz w:val="24"/>
                      <w:szCs w:val="24"/>
                      <w:lang w:eastAsia="fr-FR"/>
                    </w:rPr>
                    <w:br/>
                  </w:r>
                </w:p>
                <w:p w:rsidR="00E77927" w:rsidRPr="00E77927" w:rsidRDefault="00E77927" w:rsidP="00E77927">
                  <w:pPr>
                    <w:numPr>
                      <w:ilvl w:val="0"/>
                      <w:numId w:val="1"/>
                    </w:numPr>
                    <w:spacing w:before="100" w:beforeAutospacing="1" w:after="100" w:afterAutospacing="1" w:line="240" w:lineRule="auto"/>
                    <w:rPr>
                      <w:rFonts w:asciiTheme="majorBidi" w:eastAsia="Times New Roman" w:hAnsiTheme="majorBidi" w:cstheme="majorBidi"/>
                      <w:sz w:val="24"/>
                      <w:szCs w:val="24"/>
                      <w:lang w:eastAsia="fr-FR"/>
                    </w:rPr>
                  </w:pPr>
                  <w:r w:rsidRPr="00E77927">
                    <w:rPr>
                      <w:rFonts w:asciiTheme="majorBidi" w:eastAsia="Times New Roman" w:hAnsiTheme="majorBidi" w:cstheme="majorBidi"/>
                      <w:sz w:val="24"/>
                      <w:szCs w:val="24"/>
                      <w:lang w:eastAsia="fr-FR"/>
                    </w:rPr>
                    <w:t xml:space="preserve">Où la menace </w:t>
                  </w:r>
                  <w:r w:rsidRPr="00E77927">
                    <w:rPr>
                      <w:rFonts w:asciiTheme="majorBidi" w:eastAsia="Times New Roman" w:hAnsiTheme="majorBidi" w:cstheme="majorBidi"/>
                      <w:sz w:val="24"/>
                      <w:szCs w:val="24"/>
                      <w:lang w:eastAsia="fr-FR"/>
                    </w:rPr>
                    <w:br/>
                    <w:t xml:space="preserve">a-t-elle lieu? </w:t>
                  </w:r>
                </w:p>
              </w:tc>
              <w:tc>
                <w:tcPr>
                  <w:tcW w:w="3350" w:type="pct"/>
                  <w:hideMark/>
                </w:tcPr>
                <w:p w:rsidR="00E77927" w:rsidRPr="00E77927" w:rsidRDefault="00E77927" w:rsidP="00E77927">
                  <w:pPr>
                    <w:spacing w:after="0" w:line="240" w:lineRule="auto"/>
                    <w:jc w:val="center"/>
                    <w:rPr>
                      <w:rFonts w:asciiTheme="majorBidi" w:eastAsia="Times New Roman" w:hAnsiTheme="majorBidi" w:cstheme="majorBidi"/>
                      <w:b/>
                      <w:bCs/>
                      <w:sz w:val="24"/>
                      <w:szCs w:val="24"/>
                      <w:lang w:eastAsia="fr-FR"/>
                    </w:rPr>
                  </w:pPr>
                  <w:r w:rsidRPr="00E77927">
                    <w:rPr>
                      <w:rFonts w:asciiTheme="majorBidi" w:eastAsia="Times New Roman" w:hAnsiTheme="majorBidi" w:cstheme="majorBidi"/>
                      <w:b/>
                      <w:bCs/>
                      <w:sz w:val="24"/>
                      <w:szCs w:val="24"/>
                      <w:lang w:eastAsia="fr-FR"/>
                    </w:rPr>
                    <w:t>Définition</w:t>
                  </w:r>
                </w:p>
                <w:p w:rsidR="00E77927" w:rsidRPr="00E77927" w:rsidRDefault="00E77927" w:rsidP="00E77927">
                  <w:pPr>
                    <w:spacing w:after="0" w:line="240" w:lineRule="auto"/>
                    <w:rPr>
                      <w:rFonts w:asciiTheme="majorBidi" w:eastAsia="Times New Roman" w:hAnsiTheme="majorBidi" w:cstheme="majorBidi"/>
                      <w:sz w:val="24"/>
                      <w:szCs w:val="24"/>
                      <w:lang w:eastAsia="fr-FR"/>
                    </w:rPr>
                  </w:pPr>
                  <w:r w:rsidRPr="00E77927">
                    <w:rPr>
                      <w:rFonts w:asciiTheme="majorBidi" w:eastAsia="Times New Roman" w:hAnsiTheme="majorBidi" w:cstheme="majorBidi"/>
                      <w:sz w:val="24"/>
                      <w:szCs w:val="24"/>
                      <w:lang w:eastAsia="fr-FR"/>
                    </w:rPr>
                    <w:t>C'est la menace, le danger ou la surprise.</w:t>
                  </w:r>
                  <w:r w:rsidRPr="00E77927">
                    <w:rPr>
                      <w:rFonts w:asciiTheme="majorBidi" w:eastAsia="Times New Roman" w:hAnsiTheme="majorBidi" w:cstheme="majorBidi"/>
                      <w:sz w:val="24"/>
                      <w:szCs w:val="24"/>
                      <w:lang w:eastAsia="fr-FR"/>
                    </w:rPr>
                    <w:br/>
                    <w:t>Le héros ou l'héroïne est en danger.</w:t>
                  </w:r>
                  <w:r w:rsidRPr="00E77927">
                    <w:rPr>
                      <w:rFonts w:asciiTheme="majorBidi" w:eastAsia="Times New Roman" w:hAnsiTheme="majorBidi" w:cstheme="majorBidi"/>
                      <w:sz w:val="24"/>
                      <w:szCs w:val="24"/>
                      <w:lang w:eastAsia="fr-FR"/>
                    </w:rPr>
                    <w:br/>
                    <w:t>On présente l'ennemi ou l'opposant: la personne qui est une menace pour le héros ou l'héroïne, l'animal dangereux ou l'événement naturel qui le met en danger (tempête de neige, incendie, feu de forêt, tempête de sable, etc.).</w:t>
                  </w:r>
                  <w:r w:rsidRPr="00E77927">
                    <w:rPr>
                      <w:rFonts w:asciiTheme="majorBidi" w:eastAsia="Times New Roman" w:hAnsiTheme="majorBidi" w:cstheme="majorBidi"/>
                      <w:sz w:val="24"/>
                      <w:szCs w:val="24"/>
                      <w:lang w:eastAsia="fr-FR"/>
                    </w:rPr>
                    <w:br/>
                    <w:t xml:space="preserve">L'élément déclencheur se produit dans un lieu où le personnage principal évolue. </w:t>
                  </w:r>
                </w:p>
              </w:tc>
            </w:tr>
          </w:tbl>
          <w:p w:rsidR="00E77927" w:rsidRPr="00E77927" w:rsidRDefault="00E77927" w:rsidP="00E77927">
            <w:pPr>
              <w:spacing w:after="0" w:line="240" w:lineRule="auto"/>
              <w:rPr>
                <w:rFonts w:asciiTheme="majorBidi" w:eastAsia="Times New Roman" w:hAnsiTheme="majorBidi" w:cstheme="majorBidi"/>
                <w:sz w:val="24"/>
                <w:szCs w:val="24"/>
                <w:lang w:eastAsia="fr-FR"/>
              </w:rPr>
            </w:pPr>
          </w:p>
        </w:tc>
      </w:tr>
      <w:tr w:rsidR="00E77927" w:rsidRPr="00E77927" w:rsidTr="00E77927">
        <w:trPr>
          <w:tblCellSpacing w:w="6" w:type="dxa"/>
        </w:trPr>
        <w:tc>
          <w:tcPr>
            <w:tcW w:w="4987" w:type="pct"/>
            <w:tcBorders>
              <w:top w:val="outset" w:sz="6" w:space="0" w:color="auto"/>
              <w:left w:val="outset" w:sz="6" w:space="0" w:color="auto"/>
              <w:bottom w:val="outset" w:sz="6" w:space="0" w:color="auto"/>
              <w:right w:val="outset" w:sz="6" w:space="0" w:color="auto"/>
            </w:tcBorders>
            <w:hideMark/>
          </w:tcPr>
          <w:p w:rsidR="00E77927" w:rsidRPr="00E77927" w:rsidRDefault="00E77927" w:rsidP="00E77927">
            <w:pPr>
              <w:spacing w:after="0" w:line="240" w:lineRule="auto"/>
              <w:rPr>
                <w:rFonts w:asciiTheme="majorBidi" w:eastAsia="Times New Roman" w:hAnsiTheme="majorBidi" w:cstheme="majorBidi"/>
                <w:sz w:val="24"/>
                <w:szCs w:val="24"/>
                <w:lang w:eastAsia="fr-FR"/>
              </w:rPr>
            </w:pPr>
            <w:r w:rsidRPr="00E77927">
              <w:rPr>
                <w:rFonts w:asciiTheme="majorBidi" w:eastAsia="Times New Roman" w:hAnsiTheme="majorBidi" w:cstheme="majorBidi"/>
                <w:sz w:val="24"/>
                <w:szCs w:val="24"/>
                <w:lang w:eastAsia="fr-FR"/>
              </w:rPr>
              <w:t>L'élément déclencheur est toujours raconté à l'aide de procédés qui créent des effets de suspense, de peur, d'angoisse, etc.</w:t>
            </w:r>
          </w:p>
        </w:tc>
      </w:tr>
    </w:tbl>
    <w:p w:rsidR="00E77927" w:rsidRPr="00E77927" w:rsidRDefault="00E77927" w:rsidP="00E77927">
      <w:pPr>
        <w:spacing w:after="0" w:line="240" w:lineRule="auto"/>
        <w:rPr>
          <w:rFonts w:asciiTheme="majorBidi" w:eastAsia="Times New Roman" w:hAnsiTheme="majorBidi" w:cstheme="majorBidi"/>
          <w:sz w:val="24"/>
          <w:szCs w:val="24"/>
          <w:lang w:eastAsia="fr-FR"/>
        </w:rPr>
      </w:pPr>
    </w:p>
    <w:tbl>
      <w:tblPr>
        <w:tblW w:w="5000" w:type="pct"/>
        <w:tblCellSpacing w:w="6" w:type="dxa"/>
        <w:tblBorders>
          <w:top w:val="outset" w:sz="24" w:space="0" w:color="auto"/>
          <w:left w:val="outset" w:sz="24" w:space="0" w:color="auto"/>
          <w:bottom w:val="outset" w:sz="24" w:space="0" w:color="auto"/>
          <w:right w:val="outset" w:sz="24" w:space="0" w:color="auto"/>
        </w:tblBorders>
        <w:tblCellMar>
          <w:top w:w="12" w:type="dxa"/>
          <w:left w:w="12" w:type="dxa"/>
          <w:bottom w:w="12" w:type="dxa"/>
          <w:right w:w="12" w:type="dxa"/>
        </w:tblCellMar>
        <w:tblLook w:val="04A0"/>
      </w:tblPr>
      <w:tblGrid>
        <w:gridCol w:w="9150"/>
      </w:tblGrid>
      <w:tr w:rsidR="00E77927" w:rsidRPr="00E77927" w:rsidTr="00E77927">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77927" w:rsidRPr="00E77927" w:rsidRDefault="00E77927" w:rsidP="00E77927">
            <w:pPr>
              <w:spacing w:after="0" w:line="240" w:lineRule="auto"/>
              <w:rPr>
                <w:rFonts w:asciiTheme="majorBidi" w:eastAsia="Times New Roman" w:hAnsiTheme="majorBidi" w:cstheme="majorBidi"/>
                <w:sz w:val="24"/>
                <w:szCs w:val="24"/>
                <w:lang w:eastAsia="fr-FR"/>
              </w:rPr>
            </w:pPr>
            <w:r w:rsidRPr="00E77927">
              <w:rPr>
                <w:rFonts w:asciiTheme="majorBidi" w:eastAsia="Times New Roman" w:hAnsiTheme="majorBidi" w:cstheme="majorBidi"/>
                <w:b/>
                <w:bCs/>
                <w:sz w:val="24"/>
                <w:szCs w:val="24"/>
                <w:lang w:eastAsia="fr-FR"/>
              </w:rPr>
              <w:t>3. Les péripétie</w:t>
            </w:r>
            <w:r w:rsidRPr="00E77927">
              <w:rPr>
                <w:rFonts w:asciiTheme="majorBidi" w:eastAsia="Times New Roman" w:hAnsiTheme="majorBidi" w:cstheme="majorBidi"/>
                <w:sz w:val="24"/>
                <w:szCs w:val="24"/>
                <w:lang w:eastAsia="fr-FR"/>
              </w:rPr>
              <w:t xml:space="preserve">s </w:t>
            </w:r>
          </w:p>
          <w:p w:rsidR="00E77927" w:rsidRPr="00E77927" w:rsidRDefault="00E77927" w:rsidP="00E77927">
            <w:pPr>
              <w:spacing w:before="100" w:beforeAutospacing="1" w:after="100" w:afterAutospacing="1" w:line="240" w:lineRule="auto"/>
              <w:rPr>
                <w:rFonts w:asciiTheme="majorBidi" w:eastAsia="Times New Roman" w:hAnsiTheme="majorBidi" w:cstheme="majorBidi"/>
                <w:sz w:val="24"/>
                <w:szCs w:val="24"/>
                <w:lang w:eastAsia="fr-FR"/>
              </w:rPr>
            </w:pPr>
            <w:r w:rsidRPr="00E77927">
              <w:rPr>
                <w:rFonts w:asciiTheme="majorBidi" w:eastAsia="Times New Roman" w:hAnsiTheme="majorBidi" w:cstheme="majorBidi"/>
                <w:sz w:val="24"/>
                <w:szCs w:val="24"/>
                <w:lang w:eastAsia="fr-FR"/>
              </w:rPr>
              <w:t xml:space="preserve">Un récit d'aventures peut contenir plusieurs péripéties. Ce sont les moyens utilisés pour se mettre à l'abri de la menace. Dans les péripéties, on nomme le personnage, mais on décrit surtout les actions: le quoi et le comment. Ce sont les tentatives du personnage principal pour </w:t>
            </w:r>
            <w:r w:rsidRPr="00E77927">
              <w:rPr>
                <w:rFonts w:asciiTheme="majorBidi" w:eastAsia="Times New Roman" w:hAnsiTheme="majorBidi" w:cstheme="majorBidi"/>
                <w:sz w:val="24"/>
                <w:szCs w:val="24"/>
                <w:lang w:eastAsia="fr-FR"/>
              </w:rPr>
              <w:lastRenderedPageBreak/>
              <w:t>se sortir d'une situation difficile.</w:t>
            </w:r>
          </w:p>
          <w:p w:rsidR="00E77927" w:rsidRPr="00E77927" w:rsidRDefault="00E77927" w:rsidP="00E77927">
            <w:pPr>
              <w:spacing w:before="100" w:beforeAutospacing="1" w:after="100" w:afterAutospacing="1" w:line="240" w:lineRule="auto"/>
              <w:rPr>
                <w:rFonts w:asciiTheme="majorBidi" w:eastAsia="Times New Roman" w:hAnsiTheme="majorBidi" w:cstheme="majorBidi"/>
                <w:sz w:val="24"/>
                <w:szCs w:val="24"/>
                <w:lang w:eastAsia="fr-FR"/>
              </w:rPr>
            </w:pPr>
            <w:r w:rsidRPr="00E77927">
              <w:rPr>
                <w:rFonts w:asciiTheme="majorBidi" w:eastAsia="Times New Roman" w:hAnsiTheme="majorBidi" w:cstheme="majorBidi"/>
                <w:sz w:val="24"/>
                <w:szCs w:val="24"/>
                <w:lang w:eastAsia="fr-FR"/>
              </w:rPr>
              <w:t>De plus, on retrouve dans les péripéties les résultats de ces différentes tentatives de se mettre à l'abri de la menace.</w:t>
            </w:r>
          </w:p>
          <w:p w:rsidR="00E77927" w:rsidRPr="00E77927" w:rsidRDefault="00E77927" w:rsidP="00E77927">
            <w:pPr>
              <w:spacing w:before="100" w:beforeAutospacing="1" w:after="100" w:afterAutospacing="1" w:line="240" w:lineRule="auto"/>
              <w:rPr>
                <w:rFonts w:asciiTheme="majorBidi" w:eastAsia="Times New Roman" w:hAnsiTheme="majorBidi" w:cstheme="majorBidi"/>
                <w:sz w:val="24"/>
                <w:szCs w:val="24"/>
                <w:lang w:eastAsia="fr-FR"/>
              </w:rPr>
            </w:pPr>
            <w:r w:rsidRPr="00E77927">
              <w:rPr>
                <w:rFonts w:asciiTheme="majorBidi" w:eastAsia="Times New Roman" w:hAnsiTheme="majorBidi" w:cstheme="majorBidi"/>
                <w:sz w:val="24"/>
                <w:szCs w:val="24"/>
                <w:lang w:eastAsia="fr-FR"/>
              </w:rPr>
              <w:t>Les péripéties sont souvent introduites par: mais, alors, puis, ensuite.</w:t>
            </w:r>
          </w:p>
          <w:p w:rsidR="00E77927" w:rsidRPr="00E77927" w:rsidRDefault="00E77927" w:rsidP="00E77927">
            <w:pPr>
              <w:spacing w:before="100" w:beforeAutospacing="1" w:after="100" w:afterAutospacing="1" w:line="240" w:lineRule="auto"/>
              <w:rPr>
                <w:rFonts w:asciiTheme="majorBidi" w:eastAsia="Times New Roman" w:hAnsiTheme="majorBidi" w:cstheme="majorBidi"/>
                <w:sz w:val="24"/>
                <w:szCs w:val="24"/>
                <w:lang w:eastAsia="fr-FR"/>
              </w:rPr>
            </w:pPr>
            <w:r w:rsidRPr="00E77927">
              <w:rPr>
                <w:rFonts w:asciiTheme="majorBidi" w:eastAsia="Times New Roman" w:hAnsiTheme="majorBidi" w:cstheme="majorBidi"/>
                <w:sz w:val="24"/>
                <w:szCs w:val="24"/>
                <w:lang w:eastAsia="fr-FR"/>
              </w:rPr>
              <w:t>Lorsqu'il y plus d'une péripétie, différents événements amènent les différentes tentatives du personnage principal pour trouver une solution.</w:t>
            </w:r>
          </w:p>
          <w:p w:rsidR="00E77927" w:rsidRPr="00E77927" w:rsidRDefault="00E77927" w:rsidP="00E77927">
            <w:pPr>
              <w:spacing w:before="100" w:beforeAutospacing="1" w:after="100" w:afterAutospacing="1" w:line="240" w:lineRule="auto"/>
              <w:rPr>
                <w:rFonts w:asciiTheme="majorBidi" w:eastAsia="Times New Roman" w:hAnsiTheme="majorBidi" w:cstheme="majorBidi"/>
                <w:sz w:val="24"/>
                <w:szCs w:val="24"/>
                <w:lang w:eastAsia="fr-FR"/>
              </w:rPr>
            </w:pPr>
            <w:r w:rsidRPr="00E77927">
              <w:rPr>
                <w:rFonts w:asciiTheme="majorBidi" w:eastAsia="Times New Roman" w:hAnsiTheme="majorBidi" w:cstheme="majorBidi"/>
                <w:sz w:val="24"/>
                <w:szCs w:val="24"/>
                <w:lang w:eastAsia="fr-FR"/>
              </w:rPr>
              <w:t>Dans les péripéties, on emploie des procédés qui créent tantôt des effets de suspense, de peur et d'angoisse, tantôt des effets de calme, d'apaisement et de retour à la sérénité.</w:t>
            </w:r>
          </w:p>
        </w:tc>
      </w:tr>
    </w:tbl>
    <w:p w:rsidR="00E77927" w:rsidRPr="00E77927" w:rsidRDefault="00E77927" w:rsidP="00E77927">
      <w:pPr>
        <w:spacing w:after="240" w:line="240" w:lineRule="auto"/>
        <w:rPr>
          <w:rFonts w:asciiTheme="majorBidi" w:eastAsia="Times New Roman" w:hAnsiTheme="majorBidi" w:cstheme="majorBidi"/>
          <w:sz w:val="24"/>
          <w:szCs w:val="24"/>
          <w:lang w:eastAsia="fr-FR"/>
        </w:rPr>
      </w:pPr>
    </w:p>
    <w:tbl>
      <w:tblPr>
        <w:tblW w:w="5000" w:type="pct"/>
        <w:tblCellSpacing w:w="6" w:type="dxa"/>
        <w:tblBorders>
          <w:top w:val="outset" w:sz="24" w:space="0" w:color="auto"/>
          <w:left w:val="outset" w:sz="24" w:space="0" w:color="auto"/>
          <w:bottom w:val="outset" w:sz="24" w:space="0" w:color="auto"/>
          <w:right w:val="outset" w:sz="24" w:space="0" w:color="auto"/>
        </w:tblBorders>
        <w:tblCellMar>
          <w:top w:w="12" w:type="dxa"/>
          <w:left w:w="12" w:type="dxa"/>
          <w:bottom w:w="12" w:type="dxa"/>
          <w:right w:w="12" w:type="dxa"/>
        </w:tblCellMar>
        <w:tblLook w:val="04A0"/>
      </w:tblPr>
      <w:tblGrid>
        <w:gridCol w:w="9150"/>
      </w:tblGrid>
      <w:tr w:rsidR="00E77927" w:rsidRPr="00E77927" w:rsidTr="00E77927">
        <w:trPr>
          <w:tblCellSpacing w:w="6" w:type="dxa"/>
        </w:trPr>
        <w:tc>
          <w:tcPr>
            <w:tcW w:w="0" w:type="auto"/>
            <w:tcBorders>
              <w:top w:val="outset" w:sz="6" w:space="0" w:color="auto"/>
              <w:left w:val="outset" w:sz="6" w:space="0" w:color="auto"/>
              <w:bottom w:val="outset" w:sz="6" w:space="0" w:color="auto"/>
              <w:right w:val="outset" w:sz="6" w:space="0" w:color="auto"/>
            </w:tcBorders>
            <w:hideMark/>
          </w:tcPr>
          <w:p w:rsidR="00E77927" w:rsidRPr="00E77927" w:rsidRDefault="00E77927" w:rsidP="00E77927">
            <w:pPr>
              <w:spacing w:after="0" w:line="240" w:lineRule="auto"/>
              <w:rPr>
                <w:rFonts w:asciiTheme="majorBidi" w:eastAsia="Times New Roman" w:hAnsiTheme="majorBidi" w:cstheme="majorBidi"/>
                <w:sz w:val="24"/>
                <w:szCs w:val="24"/>
                <w:lang w:eastAsia="fr-FR"/>
              </w:rPr>
            </w:pPr>
            <w:r w:rsidRPr="00E77927">
              <w:rPr>
                <w:rFonts w:asciiTheme="majorBidi" w:eastAsia="Times New Roman" w:hAnsiTheme="majorBidi" w:cstheme="majorBidi"/>
                <w:b/>
                <w:bCs/>
                <w:sz w:val="24"/>
                <w:szCs w:val="24"/>
                <w:lang w:eastAsia="fr-FR"/>
              </w:rPr>
              <w:t>4. La situation finale</w:t>
            </w:r>
            <w:r w:rsidRPr="00E77927">
              <w:rPr>
                <w:rFonts w:asciiTheme="majorBidi" w:eastAsia="Times New Roman" w:hAnsiTheme="majorBidi" w:cstheme="majorBidi"/>
                <w:sz w:val="24"/>
                <w:szCs w:val="24"/>
                <w:lang w:eastAsia="fr-FR"/>
              </w:rPr>
              <w:t xml:space="preserve"> </w:t>
            </w:r>
            <w:r w:rsidRPr="00E77927">
              <w:rPr>
                <w:rFonts w:asciiTheme="majorBidi" w:eastAsia="Times New Roman" w:hAnsiTheme="majorBidi" w:cstheme="majorBidi"/>
                <w:sz w:val="24"/>
                <w:szCs w:val="24"/>
                <w:lang w:eastAsia="fr-FR"/>
              </w:rPr>
              <w:br/>
            </w:r>
            <w:r w:rsidRPr="00E77927">
              <w:rPr>
                <w:rFonts w:asciiTheme="majorBidi" w:eastAsia="Times New Roman" w:hAnsiTheme="majorBidi" w:cstheme="majorBidi"/>
                <w:sz w:val="24"/>
                <w:szCs w:val="24"/>
                <w:lang w:eastAsia="fr-FR"/>
              </w:rPr>
              <w:br/>
              <w:t>C'est la conclusion du récit. Dans la situation finale, on peut raconter ou décrire la victoire du personnage principal avec ses sentiments et ses actions. Cette victoire doit être une suite logique des péripéties vécues tout au long de l'histoire.</w:t>
            </w:r>
          </w:p>
        </w:tc>
      </w:tr>
    </w:tbl>
    <w:p w:rsidR="00054F64" w:rsidRPr="00E77927" w:rsidRDefault="00461732" w:rsidP="00461732">
      <w:pPr>
        <w:pStyle w:val="Default"/>
        <w:rPr>
          <w:rFonts w:asciiTheme="majorBidi" w:hAnsiTheme="majorBidi" w:cstheme="majorBidi"/>
          <w:b/>
          <w:bCs/>
          <w:sz w:val="48"/>
          <w:szCs w:val="48"/>
        </w:rPr>
      </w:pPr>
      <w:r>
        <w:rPr>
          <w:rFonts w:asciiTheme="majorBidi" w:hAnsiTheme="majorBidi" w:cstheme="majorBidi"/>
          <w:b/>
          <w:bCs/>
          <w:sz w:val="48"/>
          <w:szCs w:val="48"/>
        </w:rPr>
        <w:t>2-</w:t>
      </w:r>
      <w:r w:rsidR="00054F64" w:rsidRPr="00E77927">
        <w:rPr>
          <w:rFonts w:asciiTheme="majorBidi" w:hAnsiTheme="majorBidi" w:cstheme="majorBidi"/>
          <w:b/>
          <w:bCs/>
          <w:sz w:val="48"/>
          <w:szCs w:val="48"/>
        </w:rPr>
        <w:t>Le schéma actantiel</w:t>
      </w:r>
    </w:p>
    <w:p w:rsidR="00054F64" w:rsidRPr="00E77927" w:rsidRDefault="00054F64" w:rsidP="00054F64">
      <w:pPr>
        <w:pStyle w:val="Default"/>
        <w:jc w:val="center"/>
        <w:rPr>
          <w:rFonts w:asciiTheme="majorBidi" w:hAnsiTheme="majorBidi" w:cstheme="majorBidi"/>
          <w:sz w:val="48"/>
          <w:szCs w:val="48"/>
        </w:rPr>
      </w:pPr>
    </w:p>
    <w:p w:rsidR="00054F64" w:rsidRPr="00E77927" w:rsidRDefault="00054F64" w:rsidP="00461732">
      <w:pPr>
        <w:pStyle w:val="Default"/>
        <w:rPr>
          <w:rFonts w:asciiTheme="majorBidi" w:hAnsiTheme="majorBidi" w:cstheme="majorBidi"/>
          <w:sz w:val="22"/>
          <w:szCs w:val="22"/>
        </w:rPr>
      </w:pPr>
      <w:r w:rsidRPr="00E77927">
        <w:rPr>
          <w:rFonts w:asciiTheme="majorBidi" w:hAnsiTheme="majorBidi" w:cstheme="majorBidi"/>
          <w:sz w:val="22"/>
          <w:szCs w:val="22"/>
        </w:rPr>
        <w:t xml:space="preserve">Dans les textes narratifs (contes, romans…), chacun des personnages a un rôle, une fonction. Les relations qu’ils entretiennent s’inscrivent dans un schéma dit actantiel. Le schéma actantiel permet d’identifier les forces agissantes (appelées aussi actants) qui s’exercent sur un personnage sujet. </w:t>
      </w:r>
    </w:p>
    <w:p w:rsidR="00054F64" w:rsidRPr="00E77927" w:rsidRDefault="00054F64" w:rsidP="00054F64">
      <w:pPr>
        <w:pStyle w:val="Default"/>
        <w:rPr>
          <w:rFonts w:asciiTheme="majorBidi" w:hAnsiTheme="majorBidi" w:cstheme="majorBidi"/>
          <w:sz w:val="22"/>
          <w:szCs w:val="22"/>
        </w:rPr>
      </w:pPr>
    </w:p>
    <w:p w:rsidR="00054F64" w:rsidRPr="00E77927" w:rsidRDefault="00054F64" w:rsidP="00461732">
      <w:pPr>
        <w:pStyle w:val="Default"/>
        <w:numPr>
          <w:ilvl w:val="0"/>
          <w:numId w:val="2"/>
        </w:numPr>
        <w:rPr>
          <w:rFonts w:asciiTheme="majorBidi" w:hAnsiTheme="majorBidi" w:cstheme="majorBidi"/>
          <w:sz w:val="22"/>
          <w:szCs w:val="22"/>
        </w:rPr>
      </w:pPr>
      <w:r w:rsidRPr="00E77927">
        <w:rPr>
          <w:rFonts w:asciiTheme="majorBidi" w:hAnsiTheme="majorBidi" w:cstheme="majorBidi"/>
          <w:b/>
          <w:bCs/>
          <w:sz w:val="22"/>
          <w:szCs w:val="22"/>
        </w:rPr>
        <w:t xml:space="preserve">Le sujet </w:t>
      </w:r>
      <w:r w:rsidRPr="00E77927">
        <w:rPr>
          <w:rFonts w:asciiTheme="majorBidi" w:hAnsiTheme="majorBidi" w:cstheme="majorBidi"/>
          <w:sz w:val="22"/>
          <w:szCs w:val="22"/>
        </w:rPr>
        <w:t xml:space="preserve">est celui qui accomplit l’action, celui qui effectue la quête. </w:t>
      </w:r>
    </w:p>
    <w:p w:rsidR="00054F64" w:rsidRPr="00E77927" w:rsidRDefault="00054F64" w:rsidP="00461732">
      <w:pPr>
        <w:pStyle w:val="Default"/>
        <w:ind w:left="720"/>
        <w:rPr>
          <w:rFonts w:asciiTheme="majorBidi" w:hAnsiTheme="majorBidi" w:cstheme="majorBidi"/>
          <w:sz w:val="22"/>
          <w:szCs w:val="22"/>
        </w:rPr>
      </w:pPr>
      <w:r w:rsidRPr="00E77927">
        <w:rPr>
          <w:rFonts w:asciiTheme="majorBidi" w:hAnsiTheme="majorBidi" w:cstheme="majorBidi"/>
          <w:i/>
          <w:iCs/>
          <w:sz w:val="22"/>
          <w:szCs w:val="22"/>
        </w:rPr>
        <w:t xml:space="preserve">Exemple </w:t>
      </w:r>
      <w:r w:rsidRPr="00E77927">
        <w:rPr>
          <w:rFonts w:asciiTheme="majorBidi" w:hAnsiTheme="majorBidi" w:cstheme="majorBidi"/>
          <w:sz w:val="22"/>
          <w:szCs w:val="22"/>
        </w:rPr>
        <w:t xml:space="preserve">: le petit chaperon rouge </w:t>
      </w:r>
    </w:p>
    <w:p w:rsidR="00054F64" w:rsidRPr="00E77927" w:rsidRDefault="00054F64" w:rsidP="00054F64">
      <w:pPr>
        <w:pStyle w:val="Default"/>
        <w:rPr>
          <w:rFonts w:asciiTheme="majorBidi" w:hAnsiTheme="majorBidi" w:cstheme="majorBidi"/>
          <w:sz w:val="22"/>
          <w:szCs w:val="22"/>
        </w:rPr>
      </w:pPr>
    </w:p>
    <w:p w:rsidR="00054F64" w:rsidRPr="00E77927" w:rsidRDefault="00054F64" w:rsidP="00461732">
      <w:pPr>
        <w:pStyle w:val="Default"/>
        <w:numPr>
          <w:ilvl w:val="0"/>
          <w:numId w:val="2"/>
        </w:numPr>
        <w:rPr>
          <w:rFonts w:asciiTheme="majorBidi" w:hAnsiTheme="majorBidi" w:cstheme="majorBidi"/>
          <w:sz w:val="22"/>
          <w:szCs w:val="22"/>
        </w:rPr>
      </w:pPr>
      <w:r w:rsidRPr="00E77927">
        <w:rPr>
          <w:rFonts w:asciiTheme="majorBidi" w:hAnsiTheme="majorBidi" w:cstheme="majorBidi"/>
          <w:b/>
          <w:bCs/>
          <w:sz w:val="22"/>
          <w:szCs w:val="22"/>
        </w:rPr>
        <w:t xml:space="preserve">Le destinateur </w:t>
      </w:r>
      <w:r w:rsidRPr="00E77927">
        <w:rPr>
          <w:rFonts w:asciiTheme="majorBidi" w:hAnsiTheme="majorBidi" w:cstheme="majorBidi"/>
          <w:sz w:val="22"/>
          <w:szCs w:val="22"/>
        </w:rPr>
        <w:t xml:space="preserve">est celui qui le pousse à agir, celui qui l’envoie en mission. Il peut s’agir d’un autre personnage ayant autorité, d’une force intérieure (amour, jalousie, pauvreté…). </w:t>
      </w:r>
    </w:p>
    <w:p w:rsidR="00054F64" w:rsidRPr="00E77927" w:rsidRDefault="00054F64" w:rsidP="00461732">
      <w:pPr>
        <w:pStyle w:val="Default"/>
        <w:ind w:left="720"/>
        <w:rPr>
          <w:rFonts w:asciiTheme="majorBidi" w:hAnsiTheme="majorBidi" w:cstheme="majorBidi"/>
          <w:sz w:val="22"/>
          <w:szCs w:val="22"/>
        </w:rPr>
      </w:pPr>
      <w:r w:rsidRPr="00E77927">
        <w:rPr>
          <w:rFonts w:asciiTheme="majorBidi" w:hAnsiTheme="majorBidi" w:cstheme="majorBidi"/>
          <w:i/>
          <w:iCs/>
          <w:sz w:val="22"/>
          <w:szCs w:val="22"/>
        </w:rPr>
        <w:t>Exempl</w:t>
      </w:r>
      <w:r w:rsidRPr="00E77927">
        <w:rPr>
          <w:rFonts w:asciiTheme="majorBidi" w:hAnsiTheme="majorBidi" w:cstheme="majorBidi"/>
          <w:sz w:val="22"/>
          <w:szCs w:val="22"/>
        </w:rPr>
        <w:t xml:space="preserve">e : la mère du petit chaperon rouge </w:t>
      </w:r>
    </w:p>
    <w:p w:rsidR="00054F64" w:rsidRPr="00E77927" w:rsidRDefault="00054F64" w:rsidP="00054F64">
      <w:pPr>
        <w:pStyle w:val="Default"/>
        <w:rPr>
          <w:rFonts w:asciiTheme="majorBidi" w:hAnsiTheme="majorBidi" w:cstheme="majorBidi"/>
          <w:b/>
          <w:bCs/>
          <w:sz w:val="22"/>
          <w:szCs w:val="22"/>
        </w:rPr>
      </w:pPr>
    </w:p>
    <w:p w:rsidR="00054F64" w:rsidRPr="00E77927" w:rsidRDefault="00054F64" w:rsidP="00461732">
      <w:pPr>
        <w:pStyle w:val="Default"/>
        <w:numPr>
          <w:ilvl w:val="0"/>
          <w:numId w:val="2"/>
        </w:numPr>
        <w:rPr>
          <w:rFonts w:asciiTheme="majorBidi" w:hAnsiTheme="majorBidi" w:cstheme="majorBidi"/>
          <w:sz w:val="22"/>
          <w:szCs w:val="22"/>
        </w:rPr>
      </w:pPr>
      <w:r w:rsidRPr="00E77927">
        <w:rPr>
          <w:rFonts w:asciiTheme="majorBidi" w:hAnsiTheme="majorBidi" w:cstheme="majorBidi"/>
          <w:b/>
          <w:bCs/>
          <w:sz w:val="22"/>
          <w:szCs w:val="22"/>
        </w:rPr>
        <w:t xml:space="preserve">L’objet </w:t>
      </w:r>
      <w:r w:rsidRPr="00E77927">
        <w:rPr>
          <w:rFonts w:asciiTheme="majorBidi" w:hAnsiTheme="majorBidi" w:cstheme="majorBidi"/>
          <w:sz w:val="22"/>
          <w:szCs w:val="22"/>
        </w:rPr>
        <w:t xml:space="preserve">est ce que cherche le sujet ou ce qu’il doit accomplir. Le sujet peut désirer un mariage, la richesse le pouvoir… </w:t>
      </w:r>
    </w:p>
    <w:p w:rsidR="00054F64" w:rsidRPr="00E77927" w:rsidRDefault="00054F64" w:rsidP="00461732">
      <w:pPr>
        <w:pStyle w:val="Default"/>
        <w:ind w:left="720"/>
        <w:rPr>
          <w:rFonts w:asciiTheme="majorBidi" w:hAnsiTheme="majorBidi" w:cstheme="majorBidi"/>
          <w:sz w:val="22"/>
          <w:szCs w:val="22"/>
        </w:rPr>
      </w:pPr>
      <w:r w:rsidRPr="00E77927">
        <w:rPr>
          <w:rFonts w:asciiTheme="majorBidi" w:hAnsiTheme="majorBidi" w:cstheme="majorBidi"/>
          <w:i/>
          <w:iCs/>
          <w:sz w:val="22"/>
          <w:szCs w:val="22"/>
        </w:rPr>
        <w:t xml:space="preserve">Exemple </w:t>
      </w:r>
      <w:r w:rsidRPr="00E77927">
        <w:rPr>
          <w:rFonts w:asciiTheme="majorBidi" w:hAnsiTheme="majorBidi" w:cstheme="majorBidi"/>
          <w:sz w:val="22"/>
          <w:szCs w:val="22"/>
        </w:rPr>
        <w:t xml:space="preserve">: apporter une galette et du vin à sa grand-mère </w:t>
      </w:r>
    </w:p>
    <w:p w:rsidR="00054F64" w:rsidRPr="00E77927" w:rsidRDefault="00054F64" w:rsidP="00054F64">
      <w:pPr>
        <w:pStyle w:val="Default"/>
        <w:rPr>
          <w:rFonts w:asciiTheme="majorBidi" w:hAnsiTheme="majorBidi" w:cstheme="majorBidi"/>
          <w:b/>
          <w:bCs/>
          <w:sz w:val="22"/>
          <w:szCs w:val="22"/>
        </w:rPr>
      </w:pPr>
    </w:p>
    <w:p w:rsidR="00054F64" w:rsidRPr="00E77927" w:rsidRDefault="00054F64" w:rsidP="00461732">
      <w:pPr>
        <w:pStyle w:val="Default"/>
        <w:numPr>
          <w:ilvl w:val="0"/>
          <w:numId w:val="2"/>
        </w:numPr>
        <w:rPr>
          <w:rFonts w:asciiTheme="majorBidi" w:hAnsiTheme="majorBidi" w:cstheme="majorBidi"/>
          <w:sz w:val="22"/>
          <w:szCs w:val="22"/>
        </w:rPr>
      </w:pPr>
      <w:r w:rsidRPr="00E77927">
        <w:rPr>
          <w:rFonts w:asciiTheme="majorBidi" w:hAnsiTheme="majorBidi" w:cstheme="majorBidi"/>
          <w:b/>
          <w:bCs/>
          <w:sz w:val="22"/>
          <w:szCs w:val="22"/>
        </w:rPr>
        <w:t xml:space="preserve">Le destinataire </w:t>
      </w:r>
      <w:r w:rsidRPr="00E77927">
        <w:rPr>
          <w:rFonts w:asciiTheme="majorBidi" w:hAnsiTheme="majorBidi" w:cstheme="majorBidi"/>
          <w:sz w:val="22"/>
          <w:szCs w:val="22"/>
        </w:rPr>
        <w:t xml:space="preserve">est celui qui bénéficie de l’action du sujet. Elle peut profiter au sujet lui-même, à un autre personnage… </w:t>
      </w:r>
    </w:p>
    <w:p w:rsidR="00054F64" w:rsidRPr="00E77927" w:rsidRDefault="00054F64" w:rsidP="00461732">
      <w:pPr>
        <w:pStyle w:val="Default"/>
        <w:ind w:left="720"/>
        <w:rPr>
          <w:rFonts w:asciiTheme="majorBidi" w:hAnsiTheme="majorBidi" w:cstheme="majorBidi"/>
          <w:sz w:val="22"/>
          <w:szCs w:val="22"/>
        </w:rPr>
      </w:pPr>
      <w:r w:rsidRPr="00E77927">
        <w:rPr>
          <w:rFonts w:asciiTheme="majorBidi" w:hAnsiTheme="majorBidi" w:cstheme="majorBidi"/>
          <w:i/>
          <w:iCs/>
          <w:sz w:val="22"/>
          <w:szCs w:val="22"/>
        </w:rPr>
        <w:t xml:space="preserve">Exemple </w:t>
      </w:r>
      <w:r w:rsidRPr="00E77927">
        <w:rPr>
          <w:rFonts w:asciiTheme="majorBidi" w:hAnsiTheme="majorBidi" w:cstheme="majorBidi"/>
          <w:sz w:val="22"/>
          <w:szCs w:val="22"/>
        </w:rPr>
        <w:t xml:space="preserve">: la grand-mère </w:t>
      </w:r>
    </w:p>
    <w:p w:rsidR="00054F64" w:rsidRPr="00E77927" w:rsidRDefault="00054F64" w:rsidP="00054F64">
      <w:pPr>
        <w:pStyle w:val="Default"/>
        <w:rPr>
          <w:rFonts w:asciiTheme="majorBidi" w:hAnsiTheme="majorBidi" w:cstheme="majorBidi"/>
          <w:b/>
          <w:bCs/>
          <w:sz w:val="22"/>
          <w:szCs w:val="22"/>
        </w:rPr>
      </w:pPr>
    </w:p>
    <w:p w:rsidR="00054F64" w:rsidRPr="00E77927" w:rsidRDefault="00054F64" w:rsidP="00461732">
      <w:pPr>
        <w:pStyle w:val="Default"/>
        <w:numPr>
          <w:ilvl w:val="0"/>
          <w:numId w:val="2"/>
        </w:numPr>
        <w:rPr>
          <w:rFonts w:asciiTheme="majorBidi" w:hAnsiTheme="majorBidi" w:cstheme="majorBidi"/>
          <w:sz w:val="22"/>
          <w:szCs w:val="22"/>
        </w:rPr>
      </w:pPr>
      <w:r w:rsidRPr="00E77927">
        <w:rPr>
          <w:rFonts w:asciiTheme="majorBidi" w:hAnsiTheme="majorBidi" w:cstheme="majorBidi"/>
          <w:b/>
          <w:bCs/>
          <w:sz w:val="22"/>
          <w:szCs w:val="22"/>
        </w:rPr>
        <w:t xml:space="preserve">L’opposant </w:t>
      </w:r>
      <w:r w:rsidRPr="00E77927">
        <w:rPr>
          <w:rFonts w:asciiTheme="majorBidi" w:hAnsiTheme="majorBidi" w:cstheme="majorBidi"/>
          <w:sz w:val="22"/>
          <w:szCs w:val="22"/>
        </w:rPr>
        <w:t xml:space="preserve">nuit au sujet et l’empêche d’agir. </w:t>
      </w:r>
    </w:p>
    <w:p w:rsidR="00054F64" w:rsidRPr="00E77927" w:rsidRDefault="00054F64" w:rsidP="00461732">
      <w:pPr>
        <w:pStyle w:val="Default"/>
        <w:ind w:left="720"/>
        <w:rPr>
          <w:rFonts w:asciiTheme="majorBidi" w:hAnsiTheme="majorBidi" w:cstheme="majorBidi"/>
          <w:sz w:val="22"/>
          <w:szCs w:val="22"/>
        </w:rPr>
      </w:pPr>
      <w:r w:rsidRPr="00E77927">
        <w:rPr>
          <w:rFonts w:asciiTheme="majorBidi" w:hAnsiTheme="majorBidi" w:cstheme="majorBidi"/>
          <w:i/>
          <w:iCs/>
          <w:sz w:val="22"/>
          <w:szCs w:val="22"/>
        </w:rPr>
        <w:t xml:space="preserve">Exemple </w:t>
      </w:r>
      <w:r w:rsidRPr="00E77927">
        <w:rPr>
          <w:rFonts w:asciiTheme="majorBidi" w:hAnsiTheme="majorBidi" w:cstheme="majorBidi"/>
          <w:sz w:val="22"/>
          <w:szCs w:val="22"/>
        </w:rPr>
        <w:t xml:space="preserve">: le loup </w:t>
      </w:r>
    </w:p>
    <w:p w:rsidR="00054F64" w:rsidRPr="00E77927" w:rsidRDefault="00054F64" w:rsidP="00054F64">
      <w:pPr>
        <w:pStyle w:val="Default"/>
        <w:rPr>
          <w:rFonts w:asciiTheme="majorBidi" w:hAnsiTheme="majorBidi" w:cstheme="majorBidi"/>
          <w:b/>
          <w:bCs/>
          <w:sz w:val="22"/>
          <w:szCs w:val="22"/>
        </w:rPr>
      </w:pPr>
    </w:p>
    <w:p w:rsidR="00054F64" w:rsidRPr="00E77927" w:rsidRDefault="00054F64" w:rsidP="00461732">
      <w:pPr>
        <w:pStyle w:val="Default"/>
        <w:numPr>
          <w:ilvl w:val="0"/>
          <w:numId w:val="2"/>
        </w:numPr>
        <w:rPr>
          <w:rFonts w:asciiTheme="majorBidi" w:hAnsiTheme="majorBidi" w:cstheme="majorBidi"/>
          <w:sz w:val="22"/>
          <w:szCs w:val="22"/>
        </w:rPr>
      </w:pPr>
      <w:r w:rsidRPr="00E77927">
        <w:rPr>
          <w:rFonts w:asciiTheme="majorBidi" w:hAnsiTheme="majorBidi" w:cstheme="majorBidi"/>
          <w:b/>
          <w:bCs/>
          <w:sz w:val="22"/>
          <w:szCs w:val="22"/>
        </w:rPr>
        <w:t xml:space="preserve">L’adjuvant </w:t>
      </w:r>
      <w:r w:rsidRPr="00E77927">
        <w:rPr>
          <w:rFonts w:asciiTheme="majorBidi" w:hAnsiTheme="majorBidi" w:cstheme="majorBidi"/>
          <w:sz w:val="22"/>
          <w:szCs w:val="22"/>
        </w:rPr>
        <w:t xml:space="preserve">est la personne qui vient en aide au sujet, lui permettant de surmonter les épreuves auxquelles il se trouve confronté. Il peut s’agir d’un personnage réel ou surnaturel, d’un objet magique… </w:t>
      </w:r>
    </w:p>
    <w:p w:rsidR="001C6CED" w:rsidRPr="00461732" w:rsidRDefault="00054F64" w:rsidP="00461732">
      <w:pPr>
        <w:pStyle w:val="Paragraphedeliste"/>
        <w:rPr>
          <w:rFonts w:asciiTheme="majorBidi" w:hAnsiTheme="majorBidi" w:cstheme="majorBidi"/>
        </w:rPr>
      </w:pPr>
      <w:r w:rsidRPr="00461732">
        <w:rPr>
          <w:rFonts w:asciiTheme="majorBidi" w:hAnsiTheme="majorBidi" w:cstheme="majorBidi"/>
        </w:rPr>
        <w:t>E</w:t>
      </w:r>
      <w:r w:rsidRPr="00461732">
        <w:rPr>
          <w:rFonts w:asciiTheme="majorBidi" w:hAnsiTheme="majorBidi" w:cstheme="majorBidi"/>
          <w:i/>
          <w:iCs/>
        </w:rPr>
        <w:t xml:space="preserve">xemple </w:t>
      </w:r>
      <w:r w:rsidRPr="00461732">
        <w:rPr>
          <w:rFonts w:asciiTheme="majorBidi" w:hAnsiTheme="majorBidi" w:cstheme="majorBidi"/>
        </w:rPr>
        <w:t>: le chasseur</w:t>
      </w:r>
    </w:p>
    <w:sectPr w:rsidR="001C6CED" w:rsidRPr="00461732" w:rsidSect="001C6CE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D5D4F"/>
    <w:multiLevelType w:val="hybridMultilevel"/>
    <w:tmpl w:val="F6B4DB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69A40F4"/>
    <w:multiLevelType w:val="multilevel"/>
    <w:tmpl w:val="026A1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054F64"/>
    <w:rsid w:val="00054F64"/>
    <w:rsid w:val="001C6CED"/>
    <w:rsid w:val="002853C9"/>
    <w:rsid w:val="00461732"/>
    <w:rsid w:val="004D0C94"/>
    <w:rsid w:val="00E77927"/>
    <w:rsid w:val="00EE5C1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CED"/>
  </w:style>
  <w:style w:type="paragraph" w:styleId="Titre2">
    <w:name w:val="heading 2"/>
    <w:basedOn w:val="Normal"/>
    <w:link w:val="Titre2Car"/>
    <w:uiPriority w:val="9"/>
    <w:qFormat/>
    <w:rsid w:val="00E7792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054F64"/>
    <w:pPr>
      <w:autoSpaceDE w:val="0"/>
      <w:autoSpaceDN w:val="0"/>
      <w:adjustRightInd w:val="0"/>
      <w:spacing w:after="0" w:line="240" w:lineRule="auto"/>
    </w:pPr>
    <w:rPr>
      <w:rFonts w:ascii="Calibri" w:hAnsi="Calibri" w:cs="Calibri"/>
      <w:color w:val="000000"/>
      <w:sz w:val="24"/>
      <w:szCs w:val="24"/>
    </w:rPr>
  </w:style>
  <w:style w:type="character" w:customStyle="1" w:styleId="Titre2Car">
    <w:name w:val="Titre 2 Car"/>
    <w:basedOn w:val="Policepardfaut"/>
    <w:link w:val="Titre2"/>
    <w:uiPriority w:val="9"/>
    <w:rsid w:val="00E77927"/>
    <w:rPr>
      <w:rFonts w:ascii="Times New Roman" w:eastAsia="Times New Roman" w:hAnsi="Times New Roman" w:cs="Times New Roman"/>
      <w:b/>
      <w:bCs/>
      <w:sz w:val="36"/>
      <w:szCs w:val="36"/>
      <w:lang w:eastAsia="fr-FR"/>
    </w:rPr>
  </w:style>
  <w:style w:type="paragraph" w:styleId="Textedebulles">
    <w:name w:val="Balloon Text"/>
    <w:basedOn w:val="Normal"/>
    <w:link w:val="TextedebullesCar"/>
    <w:uiPriority w:val="99"/>
    <w:semiHidden/>
    <w:unhideWhenUsed/>
    <w:rsid w:val="00E779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77927"/>
    <w:rPr>
      <w:rFonts w:ascii="Tahoma" w:hAnsi="Tahoma" w:cs="Tahoma"/>
      <w:sz w:val="16"/>
      <w:szCs w:val="16"/>
    </w:rPr>
  </w:style>
  <w:style w:type="paragraph" w:styleId="NormalWeb">
    <w:name w:val="Normal (Web)"/>
    <w:basedOn w:val="Normal"/>
    <w:uiPriority w:val="99"/>
    <w:unhideWhenUsed/>
    <w:rsid w:val="00E779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461732"/>
    <w:pPr>
      <w:ind w:left="720"/>
      <w:contextualSpacing/>
    </w:pPr>
  </w:style>
</w:styles>
</file>

<file path=word/webSettings.xml><?xml version="1.0" encoding="utf-8"?>
<w:webSettings xmlns:r="http://schemas.openxmlformats.org/officeDocument/2006/relationships" xmlns:w="http://schemas.openxmlformats.org/wordprocessingml/2006/main">
  <w:divs>
    <w:div w:id="937249791">
      <w:bodyDiv w:val="1"/>
      <w:marLeft w:val="0"/>
      <w:marRight w:val="0"/>
      <w:marTop w:val="0"/>
      <w:marBottom w:val="0"/>
      <w:divBdr>
        <w:top w:val="none" w:sz="0" w:space="0" w:color="auto"/>
        <w:left w:val="none" w:sz="0" w:space="0" w:color="auto"/>
        <w:bottom w:val="none" w:sz="0" w:space="0" w:color="auto"/>
        <w:right w:val="none" w:sz="0" w:space="0" w:color="auto"/>
      </w:divBdr>
    </w:div>
    <w:div w:id="952175029">
      <w:bodyDiv w:val="1"/>
      <w:marLeft w:val="0"/>
      <w:marRight w:val="0"/>
      <w:marTop w:val="0"/>
      <w:marBottom w:val="0"/>
      <w:divBdr>
        <w:top w:val="none" w:sz="0" w:space="0" w:color="auto"/>
        <w:left w:val="none" w:sz="0" w:space="0" w:color="auto"/>
        <w:bottom w:val="none" w:sz="0" w:space="0" w:color="auto"/>
        <w:right w:val="none" w:sz="0" w:space="0" w:color="auto"/>
      </w:divBdr>
    </w:div>
    <w:div w:id="186471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636</Words>
  <Characters>3503</Characters>
  <Application>Microsoft Office Word</Application>
  <DocSecurity>0</DocSecurity>
  <Lines>29</Lines>
  <Paragraphs>8</Paragraphs>
  <ScaleCrop>false</ScaleCrop>
  <Company>Région Occitanie - Pyrénées-Méditerranée</Company>
  <LinksUpToDate>false</LinksUpToDate>
  <CharactersWithSpaces>4131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loRdi</dc:creator>
  <cp:lastModifiedBy>loRdi</cp:lastModifiedBy>
  <cp:revision>3</cp:revision>
  <dcterms:created xsi:type="dcterms:W3CDTF">2021-11-09T14:05:00Z</dcterms:created>
  <dcterms:modified xsi:type="dcterms:W3CDTF">2021-11-23T14:22:00Z</dcterms:modified>
</cp:coreProperties>
</file>