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A3" w:rsidRDefault="008839A3" w:rsidP="0088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-981075</wp:posOffset>
            </wp:positionV>
            <wp:extent cx="1080135" cy="695325"/>
            <wp:effectExtent l="19050" t="0" r="5715" b="0"/>
            <wp:wrapTopAndBottom/>
            <wp:docPr id="9" name="Image 8" descr="54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546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-981075</wp:posOffset>
            </wp:positionV>
            <wp:extent cx="1001395" cy="771525"/>
            <wp:effectExtent l="19050" t="0" r="8255" b="0"/>
            <wp:wrapTopAndBottom/>
            <wp:docPr id="2" name="Image 1" descr="G:\Biochimie_Relizan\Outlook-mwbtodo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Picture 10" descr="G:\Biochimie_Relizan\Outlook-mwbtodo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9A3" w:rsidRDefault="008839A3" w:rsidP="00883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TD n° 4  Cinétique enzymatique</w:t>
      </w:r>
    </w:p>
    <w:p w:rsidR="008839A3" w:rsidRPr="008839A3" w:rsidRDefault="008839A3" w:rsidP="008839A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839A3">
        <w:rPr>
          <w:rFonts w:ascii="Times New Roman" w:hAnsi="Times New Roman" w:cs="Times New Roman"/>
          <w:bCs/>
          <w:i/>
          <w:sz w:val="28"/>
          <w:szCs w:val="28"/>
        </w:rPr>
        <w:t>Les inhibiteurs</w:t>
      </w:r>
    </w:p>
    <w:p w:rsidR="008839A3" w:rsidRDefault="008839A3" w:rsidP="0088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A3" w:rsidRDefault="008839A3" w:rsidP="0088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Exercice n° 1 </w:t>
      </w:r>
    </w:p>
    <w:p w:rsidR="008839A3" w:rsidRDefault="008839A3" w:rsidP="008839A3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Book Antiqua" w:eastAsia="Times New Roman" w:hAnsi="Book Antiqua" w:cs="Times New Roman"/>
          <w:b/>
          <w:bCs/>
          <w:noProof/>
          <w:color w:val="000000"/>
          <w:sz w:val="24"/>
          <w:szCs w:val="24"/>
          <w:lang w:eastAsia="fr-FR"/>
        </w:rPr>
      </w:pPr>
      <w:proofErr w:type="gramStart"/>
      <w:r w:rsidRPr="007933E9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7933E9">
        <w:rPr>
          <w:rFonts w:ascii="Times New Roman" w:hAnsi="Times New Roman" w:cs="Times New Roman"/>
          <w:sz w:val="24"/>
          <w:szCs w:val="24"/>
        </w:rPr>
        <w:t xml:space="preserve"> glutamate déshydrogénase est une enzyme </w:t>
      </w:r>
      <w:proofErr w:type="spellStart"/>
      <w:r w:rsidRPr="007933E9">
        <w:rPr>
          <w:rFonts w:ascii="Times New Roman" w:hAnsi="Times New Roman" w:cs="Times New Roman"/>
          <w:sz w:val="24"/>
          <w:szCs w:val="24"/>
        </w:rPr>
        <w:t>michaélienne</w:t>
      </w:r>
      <w:proofErr w:type="spellEnd"/>
      <w:r w:rsidRPr="007933E9">
        <w:rPr>
          <w:rFonts w:ascii="Times New Roman" w:hAnsi="Times New Roman" w:cs="Times New Roman"/>
          <w:sz w:val="24"/>
          <w:szCs w:val="24"/>
        </w:rPr>
        <w:t>. On teste l’effet du salicylate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3E9">
        <w:rPr>
          <w:rFonts w:ascii="Times New Roman" w:hAnsi="Times New Roman" w:cs="Times New Roman"/>
          <w:sz w:val="24"/>
          <w:szCs w:val="24"/>
        </w:rPr>
        <w:t>sur cette enzyme.</w:t>
      </w:r>
      <w:r w:rsidRPr="008839A3">
        <w:rPr>
          <w:rFonts w:ascii="Book Antiqua" w:eastAsia="Times New Roman" w:hAnsi="Book Antiqua" w:cs="Times New Roman"/>
          <w:b/>
          <w:bCs/>
          <w:noProof/>
          <w:color w:val="000000"/>
          <w:sz w:val="24"/>
          <w:szCs w:val="24"/>
          <w:lang w:eastAsia="fr-FR"/>
        </w:rPr>
        <w:t xml:space="preserve"> </w:t>
      </w:r>
    </w:p>
    <w:p w:rsidR="008839A3" w:rsidRPr="007933E9" w:rsidRDefault="008839A3" w:rsidP="008839A3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250" w:type="dxa"/>
        <w:tblLook w:val="04A0"/>
      </w:tblPr>
      <w:tblGrid>
        <w:gridCol w:w="1592"/>
        <w:gridCol w:w="3369"/>
        <w:gridCol w:w="3544"/>
      </w:tblGrid>
      <w:tr w:rsidR="008839A3" w:rsidTr="0016143F">
        <w:tc>
          <w:tcPr>
            <w:tcW w:w="1592" w:type="dxa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[Glutamate] en </w:t>
            </w:r>
            <w:proofErr w:type="spellStart"/>
            <w:r w:rsidRPr="007933E9">
              <w:rPr>
                <w:rFonts w:ascii="Times New Roman" w:hAnsi="Times New Roman" w:cs="Times New Roman"/>
                <w:b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3369" w:type="dxa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Vitesse sans salicylate en mg de </w:t>
            </w:r>
            <w:proofErr w:type="spellStart"/>
            <w:r w:rsidRPr="007933E9">
              <w:rPr>
                <w:rFonts w:ascii="Times New Roman" w:hAnsi="Times New Roman" w:cs="Times New Roman"/>
                <w:b/>
                <w:sz w:val="24"/>
                <w:szCs w:val="24"/>
              </w:rPr>
              <w:t>produit.min</w:t>
            </w:r>
            <w:proofErr w:type="spellEnd"/>
            <w:r w:rsidRPr="007933E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Vitesse avec salicylate en mg de </w:t>
            </w:r>
            <w:proofErr w:type="spellStart"/>
            <w:r w:rsidRPr="007933E9">
              <w:rPr>
                <w:rFonts w:ascii="Times New Roman" w:hAnsi="Times New Roman" w:cs="Times New Roman"/>
                <w:b/>
                <w:sz w:val="24"/>
                <w:szCs w:val="24"/>
              </w:rPr>
              <w:t>produit.min</w:t>
            </w:r>
            <w:proofErr w:type="spellEnd"/>
            <w:r w:rsidRPr="007933E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</w:p>
        </w:tc>
      </w:tr>
      <w:tr w:rsidR="008839A3" w:rsidTr="0016143F">
        <w:trPr>
          <w:trHeight w:val="397"/>
        </w:trPr>
        <w:tc>
          <w:tcPr>
            <w:tcW w:w="1592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69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3544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8839A3" w:rsidTr="0016143F">
        <w:trPr>
          <w:trHeight w:val="397"/>
        </w:trPr>
        <w:tc>
          <w:tcPr>
            <w:tcW w:w="1592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544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39A3" w:rsidTr="0016143F">
        <w:trPr>
          <w:trHeight w:val="397"/>
        </w:trPr>
        <w:tc>
          <w:tcPr>
            <w:tcW w:w="1592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3544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8839A3" w:rsidTr="0016143F">
        <w:trPr>
          <w:trHeight w:val="397"/>
        </w:trPr>
        <w:tc>
          <w:tcPr>
            <w:tcW w:w="1592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3544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8839A3" w:rsidTr="0016143F">
        <w:trPr>
          <w:trHeight w:val="397"/>
        </w:trPr>
        <w:tc>
          <w:tcPr>
            <w:tcW w:w="1592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9" w:type="dxa"/>
            <w:vAlign w:val="center"/>
          </w:tcPr>
          <w:p w:rsidR="008839A3" w:rsidRPr="007933E9" w:rsidRDefault="008839A3" w:rsidP="00161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44" w:type="dxa"/>
            <w:vAlign w:val="center"/>
          </w:tcPr>
          <w:p w:rsidR="008839A3" w:rsidRPr="007933E9" w:rsidRDefault="008839A3" w:rsidP="0016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</w:tbl>
    <w:p w:rsidR="008839A3" w:rsidRPr="007933E9" w:rsidRDefault="008839A3" w:rsidP="008839A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7933E9">
        <w:rPr>
          <w:rFonts w:ascii="Times New Roman" w:hAnsi="Times New Roman" w:cs="Times New Roman"/>
          <w:color w:val="000000"/>
          <w:sz w:val="24"/>
          <w:szCs w:val="24"/>
        </w:rPr>
        <w:t>Déterminez graphiquement à l'aide des données suivantes si l'inhibition est compétitive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3E9">
        <w:rPr>
          <w:rFonts w:ascii="Times New Roman" w:hAnsi="Times New Roman" w:cs="Times New Roman"/>
          <w:color w:val="000000"/>
          <w:sz w:val="24"/>
          <w:szCs w:val="24"/>
        </w:rPr>
        <w:t>ou non compétitive.</w:t>
      </w:r>
    </w:p>
    <w:p w:rsidR="008839A3" w:rsidRPr="007933E9" w:rsidRDefault="008839A3" w:rsidP="008839A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33E9">
        <w:rPr>
          <w:rFonts w:ascii="Times New Roman" w:hAnsi="Times New Roman" w:cs="Times New Roman"/>
          <w:color w:val="000000"/>
          <w:sz w:val="24"/>
          <w:szCs w:val="24"/>
        </w:rPr>
        <w:t xml:space="preserve">Calculez les constantes cinétiques </w:t>
      </w:r>
      <w:proofErr w:type="spellStart"/>
      <w:r w:rsidRPr="007933E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933E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proofErr w:type="spellEnd"/>
      <w:r w:rsidRPr="007933E9">
        <w:rPr>
          <w:rFonts w:ascii="Times New Roman" w:hAnsi="Times New Roman" w:cs="Times New Roman"/>
          <w:color w:val="000000"/>
          <w:sz w:val="24"/>
          <w:szCs w:val="24"/>
        </w:rPr>
        <w:t xml:space="preserve"> et K</w:t>
      </w:r>
      <w:r w:rsidRPr="007933E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</w:t>
      </w:r>
      <w:r w:rsidRPr="007933E9">
        <w:rPr>
          <w:rFonts w:ascii="Times New Roman" w:hAnsi="Times New Roman" w:cs="Times New Roman"/>
          <w:color w:val="000000"/>
          <w:sz w:val="24"/>
          <w:szCs w:val="24"/>
        </w:rPr>
        <w:t xml:space="preserve"> de l’enzyme.</w:t>
      </w:r>
    </w:p>
    <w:p w:rsidR="006777EA" w:rsidRPr="006777EA" w:rsidRDefault="006777EA" w:rsidP="006777EA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Exercice </w:t>
      </w:r>
      <w:r w:rsidRPr="006777EA">
        <w:rPr>
          <w:rFonts w:ascii="Times New Roman" w:hAnsi="Times New Roman" w:cs="Times New Roman"/>
          <w:b/>
          <w:bCs/>
          <w:sz w:val="24"/>
          <w:szCs w:val="24"/>
        </w:rPr>
        <w:t>n° 1</w:t>
      </w:r>
    </w:p>
    <w:p w:rsidR="006777EA" w:rsidRDefault="006777EA" w:rsidP="004775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pyruvate déshydrogénase et un complexe enzymatique, à partir de pyruvate, de NAD </w:t>
      </w:r>
      <w:r w:rsidRPr="006777E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 coenzyme A catalyse la décarboxylation oxydative en pyruvate pour donner de l’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acétyl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coenzyme A, Co</w:t>
      </w:r>
      <w:r w:rsidRPr="006777E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du NADH. La formation de NADH peut être suivie facilement par mesure de l’absorbance à 340 nm. Le coefficient d’extinction molaire du NADH est égal à 622 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color w:val="000000"/>
          <w:sz w:val="24"/>
          <w:szCs w:val="24"/>
        </w:rPr>
        <w:t>.cm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77EA" w:rsidRDefault="006777EA" w:rsidP="004775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Cette réaction est inhibée par 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diacétyl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(2,3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butanedione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7E5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 </w:t>
      </w:r>
      <w:r w:rsidR="0047753E">
        <w:rPr>
          <w:rFonts w:ascii="Times New Roman" w:hAnsi="Times New Roman" w:cs="Times New Roman"/>
          <w:color w:val="000000"/>
          <w:sz w:val="24"/>
          <w:szCs w:val="24"/>
        </w:rPr>
        <w:t xml:space="preserve">tableau donne les vitesses initiales de la réaction, exprimées en variation d’absorbance par min à 340, que l’on mesurée à différentes concentrations de pyruvate et en présence ou en absence d </w:t>
      </w:r>
      <w:proofErr w:type="spellStart"/>
      <w:r w:rsidR="0047753E">
        <w:rPr>
          <w:rFonts w:ascii="Times New Roman" w:hAnsi="Times New Roman" w:cs="Times New Roman"/>
          <w:color w:val="000000"/>
          <w:sz w:val="24"/>
          <w:szCs w:val="24"/>
        </w:rPr>
        <w:t>iacétyl</w:t>
      </w:r>
      <w:proofErr w:type="spellEnd"/>
      <w:r w:rsidR="004775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753E" w:rsidRPr="006777EA" w:rsidRDefault="0047753E" w:rsidP="006777E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lledutableau"/>
        <w:tblW w:w="9349" w:type="dxa"/>
        <w:tblLook w:val="04A0"/>
      </w:tblPr>
      <w:tblGrid>
        <w:gridCol w:w="2154"/>
        <w:gridCol w:w="1559"/>
        <w:gridCol w:w="1038"/>
        <w:gridCol w:w="1532"/>
        <w:gridCol w:w="1533"/>
        <w:gridCol w:w="1533"/>
      </w:tblGrid>
      <w:tr w:rsidR="00F207C2" w:rsidTr="00F207C2">
        <w:trPr>
          <w:trHeight w:val="340"/>
        </w:trPr>
        <w:tc>
          <w:tcPr>
            <w:tcW w:w="2154" w:type="dxa"/>
            <w:tcBorders>
              <w:bottom w:val="single" w:sz="4" w:space="0" w:color="auto"/>
              <w:right w:val="nil"/>
            </w:tcBorders>
          </w:tcPr>
          <w:p w:rsidR="00F207C2" w:rsidRDefault="00F207C2" w:rsidP="006777E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5" w:type="dxa"/>
            <w:gridSpan w:val="5"/>
            <w:tcBorders>
              <w:left w:val="nil"/>
            </w:tcBorders>
            <w:vAlign w:val="center"/>
          </w:tcPr>
          <w:p w:rsidR="00F207C2" w:rsidRPr="00F207C2" w:rsidRDefault="00F207C2" w:rsidP="00F2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Pyruvate </w:t>
            </w:r>
            <w:proofErr w:type="spellStart"/>
            <w:r w:rsidRPr="00F207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mM</w:t>
            </w:r>
            <w:proofErr w:type="spellEnd"/>
          </w:p>
        </w:tc>
      </w:tr>
      <w:tr w:rsidR="0047753E" w:rsidTr="00F207C2">
        <w:trPr>
          <w:trHeight w:val="340"/>
        </w:trPr>
        <w:tc>
          <w:tcPr>
            <w:tcW w:w="2154" w:type="dxa"/>
            <w:tcBorders>
              <w:top w:val="single" w:sz="4" w:space="0" w:color="auto"/>
            </w:tcBorders>
          </w:tcPr>
          <w:p w:rsidR="0047753E" w:rsidRDefault="0047753E" w:rsidP="00D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753E" w:rsidRPr="0047753E" w:rsidRDefault="0047753E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8" w:type="dxa"/>
            <w:vAlign w:val="center"/>
          </w:tcPr>
          <w:p w:rsidR="0047753E" w:rsidRPr="0047753E" w:rsidRDefault="0047753E" w:rsidP="00F2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32" w:type="dxa"/>
            <w:vAlign w:val="center"/>
          </w:tcPr>
          <w:p w:rsidR="0047753E" w:rsidRPr="0047753E" w:rsidRDefault="0047753E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3" w:type="dxa"/>
            <w:vAlign w:val="center"/>
          </w:tcPr>
          <w:p w:rsidR="0047753E" w:rsidRPr="0047753E" w:rsidRDefault="0047753E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3" w:type="dxa"/>
            <w:vAlign w:val="center"/>
          </w:tcPr>
          <w:p w:rsidR="0047753E" w:rsidRPr="0047753E" w:rsidRDefault="0047753E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47753E" w:rsidTr="00D46D61">
        <w:trPr>
          <w:trHeight w:val="340"/>
        </w:trPr>
        <w:tc>
          <w:tcPr>
            <w:tcW w:w="2154" w:type="dxa"/>
            <w:vAlign w:val="center"/>
          </w:tcPr>
          <w:p w:rsidR="0047753E" w:rsidRPr="00D46D61" w:rsidRDefault="0047753E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</w:t>
            </w:r>
            <w:proofErr w:type="spellStart"/>
            <w:r w:rsidRPr="00D46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Diacétyl</w:t>
            </w:r>
            <w:proofErr w:type="spellEnd"/>
            <w:r w:rsidRPr="00D46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]=0</w:t>
            </w:r>
          </w:p>
        </w:tc>
        <w:tc>
          <w:tcPr>
            <w:tcW w:w="1559" w:type="dxa"/>
            <w:vAlign w:val="center"/>
          </w:tcPr>
          <w:p w:rsidR="0047753E" w:rsidRDefault="00D46D61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38" w:type="dxa"/>
            <w:vAlign w:val="center"/>
          </w:tcPr>
          <w:p w:rsidR="0047753E" w:rsidRDefault="00D46D61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0,038</w:t>
            </w:r>
          </w:p>
        </w:tc>
        <w:tc>
          <w:tcPr>
            <w:tcW w:w="1532" w:type="dxa"/>
            <w:vAlign w:val="center"/>
          </w:tcPr>
          <w:p w:rsidR="0047753E" w:rsidRDefault="00D46D61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0,044</w:t>
            </w:r>
          </w:p>
        </w:tc>
        <w:tc>
          <w:tcPr>
            <w:tcW w:w="1533" w:type="dxa"/>
            <w:vAlign w:val="center"/>
          </w:tcPr>
          <w:p w:rsidR="0047753E" w:rsidRDefault="00D46D61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1533" w:type="dxa"/>
            <w:vAlign w:val="center"/>
          </w:tcPr>
          <w:p w:rsidR="0047753E" w:rsidRDefault="00D46D61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47753E" w:rsidTr="00D46D61">
        <w:trPr>
          <w:trHeight w:val="340"/>
        </w:trPr>
        <w:tc>
          <w:tcPr>
            <w:tcW w:w="2154" w:type="dxa"/>
            <w:vAlign w:val="center"/>
          </w:tcPr>
          <w:p w:rsidR="0047753E" w:rsidRPr="00D46D61" w:rsidRDefault="00D46D61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</w:t>
            </w:r>
            <w:proofErr w:type="spellStart"/>
            <w:r w:rsidRPr="00D46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Diacétyl</w:t>
            </w:r>
            <w:proofErr w:type="spellEnd"/>
            <w:r w:rsidRPr="00D46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]=0,5 </w:t>
            </w:r>
            <w:proofErr w:type="spellStart"/>
            <w:r w:rsidRPr="00D46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1559" w:type="dxa"/>
            <w:vAlign w:val="center"/>
          </w:tcPr>
          <w:p w:rsidR="0047753E" w:rsidRDefault="00D46D61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38" w:type="dxa"/>
            <w:vAlign w:val="center"/>
          </w:tcPr>
          <w:p w:rsidR="0047753E" w:rsidRDefault="00D46D61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0,028</w:t>
            </w:r>
          </w:p>
        </w:tc>
        <w:tc>
          <w:tcPr>
            <w:tcW w:w="1532" w:type="dxa"/>
            <w:vAlign w:val="center"/>
          </w:tcPr>
          <w:p w:rsidR="0047753E" w:rsidRDefault="00D46D61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0,0375</w:t>
            </w:r>
          </w:p>
        </w:tc>
        <w:tc>
          <w:tcPr>
            <w:tcW w:w="1533" w:type="dxa"/>
            <w:vAlign w:val="center"/>
          </w:tcPr>
          <w:p w:rsidR="0047753E" w:rsidRDefault="00D46D61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0,044</w:t>
            </w:r>
          </w:p>
        </w:tc>
        <w:tc>
          <w:tcPr>
            <w:tcW w:w="1533" w:type="dxa"/>
            <w:vAlign w:val="center"/>
          </w:tcPr>
          <w:p w:rsidR="0047753E" w:rsidRDefault="00D46D61" w:rsidP="00D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</w:tr>
    </w:tbl>
    <w:p w:rsidR="00F207C2" w:rsidRDefault="00F207C2" w:rsidP="006777E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207C2">
        <w:rPr>
          <w:rFonts w:ascii="Times New Roman" w:hAnsi="Times New Roman" w:cs="Times New Roman"/>
          <w:color w:val="000000"/>
          <w:sz w:val="24"/>
          <w:szCs w:val="24"/>
        </w:rPr>
        <w:t xml:space="preserve">Déterminer les vitesses maximales des réactions (en </w:t>
      </w:r>
      <w:proofErr w:type="spellStart"/>
      <w:r w:rsidRPr="00F207C2">
        <w:rPr>
          <w:rFonts w:ascii="Times New Roman" w:hAnsi="Times New Roman" w:cs="Times New Roman"/>
          <w:color w:val="000000"/>
          <w:sz w:val="24"/>
          <w:szCs w:val="24"/>
        </w:rPr>
        <w:t>M.min</w:t>
      </w:r>
      <w:proofErr w:type="spellEnd"/>
      <w:r w:rsidRPr="00F207C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F207C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777EA" w:rsidRDefault="00F207C2" w:rsidP="006777E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207C2">
        <w:rPr>
          <w:rFonts w:ascii="Times New Roman" w:hAnsi="Times New Roman" w:cs="Times New Roman"/>
          <w:color w:val="000000"/>
          <w:sz w:val="24"/>
          <w:szCs w:val="24"/>
        </w:rPr>
        <w:t xml:space="preserve">es constantes de </w:t>
      </w:r>
      <w:proofErr w:type="spellStart"/>
      <w:r w:rsidRPr="00F207C2">
        <w:rPr>
          <w:rFonts w:ascii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207C2">
        <w:rPr>
          <w:rFonts w:ascii="Times New Roman" w:hAnsi="Times New Roman" w:cs="Times New Roman"/>
          <w:color w:val="000000"/>
          <w:sz w:val="24"/>
          <w:szCs w:val="24"/>
        </w:rPr>
        <w:t>aelis</w:t>
      </w:r>
      <w:proofErr w:type="spellEnd"/>
      <w:r w:rsidRPr="00F207C2">
        <w:rPr>
          <w:rFonts w:ascii="Times New Roman" w:hAnsi="Times New Roman" w:cs="Times New Roman"/>
          <w:color w:val="000000"/>
          <w:sz w:val="24"/>
          <w:szCs w:val="24"/>
        </w:rPr>
        <w:t xml:space="preserve"> en absence et présence d’inhibiteur.</w:t>
      </w:r>
    </w:p>
    <w:p w:rsidR="00F207C2" w:rsidRPr="00F207C2" w:rsidRDefault="00F207C2" w:rsidP="006777E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 déduire le type d’inhibition du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Diacétyl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constante d’inhibition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corespondante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77EA" w:rsidRDefault="006777EA" w:rsidP="006777EA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77EA" w:rsidRPr="006777EA" w:rsidRDefault="006777EA" w:rsidP="006777EA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839A3" w:rsidRDefault="008839A3" w:rsidP="008839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839A3" w:rsidSect="00E940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5C0" w:rsidRDefault="000C05C0" w:rsidP="008839A3">
      <w:pPr>
        <w:spacing w:after="0" w:line="240" w:lineRule="auto"/>
      </w:pPr>
      <w:r>
        <w:separator/>
      </w:r>
    </w:p>
  </w:endnote>
  <w:endnote w:type="continuationSeparator" w:id="1">
    <w:p w:rsidR="000C05C0" w:rsidRDefault="000C05C0" w:rsidP="0088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5C0" w:rsidRDefault="000C05C0" w:rsidP="008839A3">
      <w:pPr>
        <w:spacing w:after="0" w:line="240" w:lineRule="auto"/>
      </w:pPr>
      <w:r>
        <w:separator/>
      </w:r>
    </w:p>
  </w:footnote>
  <w:footnote w:type="continuationSeparator" w:id="1">
    <w:p w:rsidR="000C05C0" w:rsidRDefault="000C05C0" w:rsidP="0088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A3" w:rsidRPr="00B94C05" w:rsidRDefault="008839A3" w:rsidP="008839A3">
    <w:pPr>
      <w:tabs>
        <w:tab w:val="left" w:pos="385"/>
        <w:tab w:val="center" w:pos="4536"/>
        <w:tab w:val="left" w:pos="7652"/>
      </w:tabs>
      <w:spacing w:after="0" w:line="240" w:lineRule="auto"/>
      <w:jc w:val="center"/>
      <w:rPr>
        <w:rFonts w:ascii="Book Antiqua" w:eastAsia="Times New Roman" w:hAnsi="Book Antiqua" w:cs="Times New Roman"/>
        <w:color w:val="000000"/>
        <w:sz w:val="24"/>
        <w:szCs w:val="24"/>
        <w:lang w:eastAsia="fr-FR"/>
      </w:rPr>
    </w:pPr>
    <w:r w:rsidRPr="00B94C05">
      <w:rPr>
        <w:rFonts w:ascii="Book Antiqua" w:eastAsia="Times New Roman" w:hAnsi="Book Antiqua" w:cs="Times New Roman"/>
        <w:b/>
        <w:bCs/>
        <w:color w:val="000000"/>
        <w:sz w:val="24"/>
        <w:szCs w:val="24"/>
        <w:lang w:eastAsia="fr-FR"/>
      </w:rPr>
      <w:t>Université de RELIZANE</w:t>
    </w:r>
  </w:p>
  <w:p w:rsidR="008839A3" w:rsidRPr="00B94C05" w:rsidRDefault="008839A3" w:rsidP="008839A3">
    <w:pPr>
      <w:spacing w:after="0" w:line="240" w:lineRule="auto"/>
      <w:jc w:val="center"/>
      <w:rPr>
        <w:rFonts w:ascii="Book Antiqua" w:eastAsia="Times New Roman" w:hAnsi="Book Antiqua" w:cs="Times New Roman"/>
        <w:color w:val="000000"/>
        <w:sz w:val="24"/>
        <w:szCs w:val="24"/>
        <w:lang w:eastAsia="fr-FR"/>
      </w:rPr>
    </w:pPr>
    <w:r w:rsidRPr="00B94C05">
      <w:rPr>
        <w:rFonts w:ascii="Book Antiqua" w:eastAsia="Times New Roman" w:hAnsi="Book Antiqua" w:cs="Times New Roman"/>
        <w:b/>
        <w:bCs/>
        <w:color w:val="000000"/>
        <w:sz w:val="24"/>
        <w:szCs w:val="24"/>
        <w:lang w:eastAsia="fr-FR"/>
      </w:rPr>
      <w:t>Faculté des Sciences et de la Technologie</w:t>
    </w:r>
  </w:p>
  <w:p w:rsidR="008839A3" w:rsidRDefault="008839A3" w:rsidP="008839A3">
    <w:pPr>
      <w:spacing w:after="0" w:line="240" w:lineRule="auto"/>
      <w:jc w:val="center"/>
    </w:pPr>
    <w:r w:rsidRPr="00B94C05">
      <w:rPr>
        <w:rFonts w:ascii="Book Antiqua" w:eastAsia="Times New Roman" w:hAnsi="Book Antiqua" w:cs="Times New Roman"/>
        <w:b/>
        <w:bCs/>
        <w:color w:val="000000"/>
        <w:sz w:val="24"/>
        <w:szCs w:val="24"/>
        <w:lang w:eastAsia="fr-FR"/>
      </w:rPr>
      <w:t>Département: Sciences biologiques</w:t>
    </w:r>
  </w:p>
  <w:p w:rsidR="008839A3" w:rsidRDefault="008839A3" w:rsidP="008839A3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7986"/>
    <w:multiLevelType w:val="hybridMultilevel"/>
    <w:tmpl w:val="BCD6E104"/>
    <w:lvl w:ilvl="0" w:tplc="1C1A9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76D8"/>
    <w:multiLevelType w:val="hybridMultilevel"/>
    <w:tmpl w:val="1D54A3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5CD8"/>
    <w:multiLevelType w:val="hybridMultilevel"/>
    <w:tmpl w:val="1416D6D8"/>
    <w:lvl w:ilvl="0" w:tplc="040C0019">
      <w:start w:val="1"/>
      <w:numFmt w:val="lowerLetter"/>
      <w:lvlText w:val="%1."/>
      <w:lvlJc w:val="left"/>
      <w:pPr>
        <w:ind w:left="1490" w:hanging="360"/>
      </w:pPr>
    </w:lvl>
    <w:lvl w:ilvl="1" w:tplc="040C0019" w:tentative="1">
      <w:start w:val="1"/>
      <w:numFmt w:val="lowerLetter"/>
      <w:lvlText w:val="%2."/>
      <w:lvlJc w:val="left"/>
      <w:pPr>
        <w:ind w:left="2210" w:hanging="360"/>
      </w:pPr>
    </w:lvl>
    <w:lvl w:ilvl="2" w:tplc="040C001B" w:tentative="1">
      <w:start w:val="1"/>
      <w:numFmt w:val="lowerRoman"/>
      <w:lvlText w:val="%3."/>
      <w:lvlJc w:val="right"/>
      <w:pPr>
        <w:ind w:left="2930" w:hanging="180"/>
      </w:pPr>
    </w:lvl>
    <w:lvl w:ilvl="3" w:tplc="040C000F" w:tentative="1">
      <w:start w:val="1"/>
      <w:numFmt w:val="decimal"/>
      <w:lvlText w:val="%4."/>
      <w:lvlJc w:val="left"/>
      <w:pPr>
        <w:ind w:left="3650" w:hanging="360"/>
      </w:pPr>
    </w:lvl>
    <w:lvl w:ilvl="4" w:tplc="040C0019" w:tentative="1">
      <w:start w:val="1"/>
      <w:numFmt w:val="lowerLetter"/>
      <w:lvlText w:val="%5."/>
      <w:lvlJc w:val="left"/>
      <w:pPr>
        <w:ind w:left="4370" w:hanging="360"/>
      </w:pPr>
    </w:lvl>
    <w:lvl w:ilvl="5" w:tplc="040C001B" w:tentative="1">
      <w:start w:val="1"/>
      <w:numFmt w:val="lowerRoman"/>
      <w:lvlText w:val="%6."/>
      <w:lvlJc w:val="right"/>
      <w:pPr>
        <w:ind w:left="5090" w:hanging="180"/>
      </w:pPr>
    </w:lvl>
    <w:lvl w:ilvl="6" w:tplc="040C000F" w:tentative="1">
      <w:start w:val="1"/>
      <w:numFmt w:val="decimal"/>
      <w:lvlText w:val="%7."/>
      <w:lvlJc w:val="left"/>
      <w:pPr>
        <w:ind w:left="5810" w:hanging="360"/>
      </w:pPr>
    </w:lvl>
    <w:lvl w:ilvl="7" w:tplc="040C0019" w:tentative="1">
      <w:start w:val="1"/>
      <w:numFmt w:val="lowerLetter"/>
      <w:lvlText w:val="%8."/>
      <w:lvlJc w:val="left"/>
      <w:pPr>
        <w:ind w:left="6530" w:hanging="360"/>
      </w:pPr>
    </w:lvl>
    <w:lvl w:ilvl="8" w:tplc="040C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>
    <w:nsid w:val="4BC17AA5"/>
    <w:multiLevelType w:val="hybridMultilevel"/>
    <w:tmpl w:val="AC0CDE5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78B3"/>
    <w:multiLevelType w:val="hybridMultilevel"/>
    <w:tmpl w:val="4F500C56"/>
    <w:lvl w:ilvl="0" w:tplc="7DC447F8">
      <w:start w:val="1"/>
      <w:numFmt w:val="lowerLetter"/>
      <w:lvlText w:val="%1)"/>
      <w:lvlJc w:val="left"/>
      <w:pPr>
        <w:ind w:left="720" w:hanging="360"/>
      </w:pPr>
      <w:rPr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07EA4"/>
    <w:multiLevelType w:val="hybridMultilevel"/>
    <w:tmpl w:val="BCD6E104"/>
    <w:lvl w:ilvl="0" w:tplc="1C1A9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21B46"/>
    <w:multiLevelType w:val="hybridMultilevel"/>
    <w:tmpl w:val="16AE53C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193377"/>
    <w:multiLevelType w:val="hybridMultilevel"/>
    <w:tmpl w:val="5A2CA406"/>
    <w:lvl w:ilvl="0" w:tplc="2D686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9A3"/>
    <w:rsid w:val="00032195"/>
    <w:rsid w:val="000C05C0"/>
    <w:rsid w:val="001D49FB"/>
    <w:rsid w:val="003F495B"/>
    <w:rsid w:val="00465251"/>
    <w:rsid w:val="0047753E"/>
    <w:rsid w:val="006777EA"/>
    <w:rsid w:val="007E5993"/>
    <w:rsid w:val="0084162D"/>
    <w:rsid w:val="008839A3"/>
    <w:rsid w:val="009722C2"/>
    <w:rsid w:val="00A32EB7"/>
    <w:rsid w:val="00AF0157"/>
    <w:rsid w:val="00C6241C"/>
    <w:rsid w:val="00CA7900"/>
    <w:rsid w:val="00D46D61"/>
    <w:rsid w:val="00DC06A3"/>
    <w:rsid w:val="00E940E8"/>
    <w:rsid w:val="00F2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3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39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39A3"/>
  </w:style>
  <w:style w:type="paragraph" w:styleId="Pieddepage">
    <w:name w:val="footer"/>
    <w:basedOn w:val="Normal"/>
    <w:link w:val="PieddepageCar"/>
    <w:uiPriority w:val="99"/>
    <w:semiHidden/>
    <w:unhideWhenUsed/>
    <w:rsid w:val="008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39A3"/>
  </w:style>
  <w:style w:type="paragraph" w:customStyle="1" w:styleId="comicrouge">
    <w:name w:val="comicrouge"/>
    <w:basedOn w:val="Normal"/>
    <w:rsid w:val="00DC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DC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321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one</dc:creator>
  <cp:lastModifiedBy>first one</cp:lastModifiedBy>
  <cp:revision>3</cp:revision>
  <dcterms:created xsi:type="dcterms:W3CDTF">2021-11-30T19:58:00Z</dcterms:created>
  <dcterms:modified xsi:type="dcterms:W3CDTF">2021-11-30T21:44:00Z</dcterms:modified>
</cp:coreProperties>
</file>