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8B" w:rsidRPr="00A546CF" w:rsidRDefault="0067038B" w:rsidP="00A546CF"/>
    <w:p w:rsidR="004E164D" w:rsidRDefault="008B77EE" w:rsidP="00A546CF">
      <w:pPr>
        <w:pStyle w:val="Paragraphedeliste"/>
        <w:numPr>
          <w:ilvl w:val="0"/>
          <w:numId w:val="23"/>
        </w:numPr>
        <w:tabs>
          <w:tab w:val="left" w:pos="5145"/>
        </w:tabs>
        <w:spacing w:line="360" w:lineRule="auto"/>
        <w:jc w:val="center"/>
        <w:rPr>
          <w:b/>
          <w:bCs/>
          <w:sz w:val="28"/>
          <w:szCs w:val="28"/>
        </w:rPr>
      </w:pPr>
      <w:r>
        <w:rPr>
          <w:b/>
          <w:bCs/>
          <w:sz w:val="28"/>
          <w:szCs w:val="28"/>
        </w:rPr>
        <w:t>Les m</w:t>
      </w:r>
      <w:r w:rsidR="00422CC6" w:rsidRPr="008B77EE">
        <w:rPr>
          <w:b/>
          <w:bCs/>
          <w:sz w:val="28"/>
          <w:szCs w:val="28"/>
        </w:rPr>
        <w:t xml:space="preserve">utations </w:t>
      </w:r>
      <w:r>
        <w:rPr>
          <w:b/>
          <w:bCs/>
          <w:sz w:val="28"/>
          <w:szCs w:val="28"/>
        </w:rPr>
        <w:t>génétiques</w:t>
      </w:r>
    </w:p>
    <w:p w:rsidR="00A546CF" w:rsidRPr="00A546CF" w:rsidRDefault="00A546CF" w:rsidP="00A546CF">
      <w:pPr>
        <w:pStyle w:val="Paragraphedeliste"/>
        <w:tabs>
          <w:tab w:val="left" w:pos="5145"/>
        </w:tabs>
        <w:spacing w:line="360" w:lineRule="auto"/>
        <w:ind w:left="502"/>
        <w:rPr>
          <w:b/>
          <w:bCs/>
          <w:sz w:val="28"/>
          <w:szCs w:val="28"/>
        </w:rPr>
      </w:pPr>
    </w:p>
    <w:p w:rsidR="00C25A86" w:rsidRDefault="00EC0151" w:rsidP="00EC0151">
      <w:pPr>
        <w:spacing w:line="360" w:lineRule="auto"/>
        <w:jc w:val="both"/>
      </w:pPr>
      <w:r>
        <w:t xml:space="preserve">   </w:t>
      </w:r>
      <w:r w:rsidR="00C25A86" w:rsidRPr="00AB30A9">
        <w:t xml:space="preserve">La structure de l’ADN </w:t>
      </w:r>
      <w:r w:rsidR="003C4255" w:rsidRPr="00AB30A9">
        <w:t xml:space="preserve">n’est </w:t>
      </w:r>
      <w:r w:rsidR="00C25A86" w:rsidRPr="00AB30A9">
        <w:t>pas</w:t>
      </w:r>
      <w:bookmarkStart w:id="0" w:name="_GoBack"/>
      <w:bookmarkEnd w:id="0"/>
      <w:r w:rsidR="00C25A86" w:rsidRPr="00AB30A9">
        <w:t xml:space="preserve"> figée, il arrive parfois</w:t>
      </w:r>
      <w:r w:rsidR="003C4255" w:rsidRPr="00AB30A9">
        <w:t xml:space="preserve"> </w:t>
      </w:r>
      <w:r w:rsidR="00575231">
        <w:t>que celle-ç</w:t>
      </w:r>
      <w:r w:rsidR="004E164D">
        <w:t>i subisse des modifications suite à des accidents de copie de bases,</w:t>
      </w:r>
      <w:r w:rsidR="00C25A86" w:rsidRPr="00AB30A9">
        <w:t xml:space="preserve"> en particulier au cours de la réplication. Ces modifications sont </w:t>
      </w:r>
      <w:r w:rsidR="004B6D24" w:rsidRPr="00AB30A9">
        <w:t xml:space="preserve"> </w:t>
      </w:r>
      <w:r w:rsidR="00C25A86" w:rsidRPr="00AB30A9">
        <w:t>appelées mutation</w:t>
      </w:r>
      <w:r w:rsidR="004B6D24" w:rsidRPr="00AB30A9">
        <w:t>s</w:t>
      </w:r>
      <w:r w:rsidR="00C25A86" w:rsidRPr="00AB30A9">
        <w:t xml:space="preserve">. </w:t>
      </w:r>
    </w:p>
    <w:p w:rsidR="0054122E" w:rsidRDefault="0054122E" w:rsidP="00EC0151">
      <w:pPr>
        <w:spacing w:line="360" w:lineRule="auto"/>
        <w:jc w:val="both"/>
      </w:pPr>
    </w:p>
    <w:p w:rsidR="00874D03" w:rsidRDefault="00874D03" w:rsidP="00874D03">
      <w:pPr>
        <w:pStyle w:val="Paragraphedeliste"/>
        <w:numPr>
          <w:ilvl w:val="0"/>
          <w:numId w:val="24"/>
        </w:numPr>
        <w:autoSpaceDE w:val="0"/>
        <w:autoSpaceDN w:val="0"/>
        <w:adjustRightInd w:val="0"/>
        <w:spacing w:line="360" w:lineRule="auto"/>
        <w:jc w:val="both"/>
        <w:rPr>
          <w:rFonts w:eastAsiaTheme="minorHAnsi"/>
          <w:b/>
          <w:bCs/>
          <w:color w:val="000000" w:themeColor="text1"/>
          <w:lang w:eastAsia="en-US"/>
        </w:rPr>
      </w:pPr>
      <w:r>
        <w:rPr>
          <w:rFonts w:eastAsiaTheme="minorHAnsi"/>
          <w:b/>
          <w:bCs/>
          <w:color w:val="000000" w:themeColor="text1"/>
          <w:lang w:eastAsia="en-US"/>
        </w:rPr>
        <w:t>Les m</w:t>
      </w:r>
      <w:r w:rsidRPr="00874D03">
        <w:rPr>
          <w:rFonts w:eastAsiaTheme="minorHAnsi"/>
          <w:b/>
          <w:bCs/>
          <w:color w:val="000000" w:themeColor="text1"/>
          <w:lang w:eastAsia="en-US"/>
        </w:rPr>
        <w:t>écanismes des mutations :</w:t>
      </w:r>
    </w:p>
    <w:p w:rsidR="00874D03" w:rsidRDefault="000A7A8C" w:rsidP="000A7A8C">
      <w:pPr>
        <w:tabs>
          <w:tab w:val="left" w:pos="0"/>
        </w:tabs>
        <w:autoSpaceDE w:val="0"/>
        <w:autoSpaceDN w:val="0"/>
        <w:adjustRightInd w:val="0"/>
        <w:spacing w:line="360" w:lineRule="auto"/>
        <w:jc w:val="both"/>
        <w:rPr>
          <w:rFonts w:eastAsiaTheme="minorHAnsi"/>
          <w:color w:val="000000" w:themeColor="text1"/>
          <w:lang w:eastAsia="en-US"/>
        </w:rPr>
      </w:pPr>
      <w:r>
        <w:rPr>
          <w:rFonts w:eastAsiaTheme="minorHAnsi"/>
          <w:color w:val="000000" w:themeColor="text1"/>
          <w:lang w:eastAsia="en-US"/>
        </w:rPr>
        <w:t xml:space="preserve">   </w:t>
      </w:r>
      <w:r w:rsidR="00874D03" w:rsidRPr="00874D03">
        <w:rPr>
          <w:rFonts w:eastAsiaTheme="minorHAnsi"/>
          <w:color w:val="000000" w:themeColor="text1"/>
          <w:lang w:eastAsia="en-US"/>
        </w:rPr>
        <w:t>Les accidents de copie de bases peuvent etre :</w:t>
      </w:r>
    </w:p>
    <w:p w:rsidR="00874D03" w:rsidRDefault="00874D03" w:rsidP="006B5C81">
      <w:pPr>
        <w:pStyle w:val="Paragraphedeliste"/>
        <w:numPr>
          <w:ilvl w:val="0"/>
          <w:numId w:val="26"/>
        </w:numPr>
        <w:tabs>
          <w:tab w:val="left" w:pos="0"/>
        </w:tabs>
        <w:autoSpaceDE w:val="0"/>
        <w:autoSpaceDN w:val="0"/>
        <w:adjustRightInd w:val="0"/>
        <w:spacing w:line="360" w:lineRule="auto"/>
        <w:ind w:left="284" w:hanging="284"/>
        <w:jc w:val="both"/>
        <w:rPr>
          <w:rFonts w:eastAsiaTheme="minorHAnsi"/>
          <w:color w:val="000000" w:themeColor="text1"/>
          <w:lang w:eastAsia="en-US"/>
        </w:rPr>
      </w:pPr>
      <w:r w:rsidRPr="006B5C81">
        <w:rPr>
          <w:rFonts w:eastAsiaTheme="minorHAnsi"/>
          <w:b/>
          <w:bCs/>
          <w:color w:val="000000" w:themeColor="text1"/>
          <w:lang w:eastAsia="en-US"/>
        </w:rPr>
        <w:t>Une base mal copiée :</w:t>
      </w:r>
      <w:r>
        <w:rPr>
          <w:rFonts w:eastAsiaTheme="minorHAnsi"/>
          <w:color w:val="000000" w:themeColor="text1"/>
          <w:lang w:eastAsia="en-US"/>
        </w:rPr>
        <w:t xml:space="preserve"> c’est une mutation par </w:t>
      </w:r>
      <w:r w:rsidRPr="006B5C81">
        <w:rPr>
          <w:rFonts w:eastAsiaTheme="minorHAnsi"/>
          <w:b/>
          <w:bCs/>
          <w:color w:val="000000" w:themeColor="text1"/>
          <w:lang w:eastAsia="en-US"/>
        </w:rPr>
        <w:t>substitution</w:t>
      </w:r>
      <w:r>
        <w:rPr>
          <w:rFonts w:eastAsiaTheme="minorHAnsi"/>
          <w:color w:val="000000" w:themeColor="text1"/>
          <w:lang w:eastAsia="en-US"/>
        </w:rPr>
        <w:t xml:space="preserve"> (changement) de bases. On parle d’une substitution par</w:t>
      </w:r>
      <w:r w:rsidRPr="006B5C81">
        <w:rPr>
          <w:rFonts w:eastAsiaTheme="minorHAnsi"/>
          <w:b/>
          <w:bCs/>
          <w:color w:val="000000" w:themeColor="text1"/>
          <w:lang w:eastAsia="en-US"/>
        </w:rPr>
        <w:t xml:space="preserve"> transition</w:t>
      </w:r>
      <w:r>
        <w:rPr>
          <w:rFonts w:eastAsiaTheme="minorHAnsi"/>
          <w:color w:val="000000" w:themeColor="text1"/>
          <w:lang w:eastAsia="en-US"/>
        </w:rPr>
        <w:t xml:space="preserve"> lorsqu’une purine remplace une purine et une pyrimidine remplace une pyrimidine. Et on parle d’une substitution par </w:t>
      </w:r>
      <w:r w:rsidRPr="006B5C81">
        <w:rPr>
          <w:rFonts w:eastAsiaTheme="minorHAnsi"/>
          <w:b/>
          <w:bCs/>
          <w:color w:val="000000" w:themeColor="text1"/>
          <w:lang w:eastAsia="en-US"/>
        </w:rPr>
        <w:t>transversion</w:t>
      </w:r>
      <w:r>
        <w:rPr>
          <w:rFonts w:eastAsiaTheme="minorHAnsi"/>
          <w:color w:val="000000" w:themeColor="text1"/>
          <w:lang w:eastAsia="en-US"/>
        </w:rPr>
        <w:t xml:space="preserve"> lors</w:t>
      </w:r>
      <w:r w:rsidR="006B5C81">
        <w:rPr>
          <w:rFonts w:eastAsiaTheme="minorHAnsi"/>
          <w:color w:val="000000" w:themeColor="text1"/>
          <w:lang w:eastAsia="en-US"/>
        </w:rPr>
        <w:t>q</w:t>
      </w:r>
      <w:r>
        <w:rPr>
          <w:rFonts w:eastAsiaTheme="minorHAnsi"/>
          <w:color w:val="000000" w:themeColor="text1"/>
          <w:lang w:eastAsia="en-US"/>
        </w:rPr>
        <w:t>u’une purine est</w:t>
      </w:r>
      <w:r w:rsidR="006B5C81">
        <w:rPr>
          <w:rFonts w:eastAsiaTheme="minorHAnsi"/>
          <w:color w:val="000000" w:themeColor="text1"/>
          <w:lang w:eastAsia="en-US"/>
        </w:rPr>
        <w:t xml:space="preserve"> </w:t>
      </w:r>
      <w:r>
        <w:rPr>
          <w:rFonts w:eastAsiaTheme="minorHAnsi"/>
          <w:color w:val="000000" w:themeColor="text1"/>
          <w:lang w:eastAsia="en-US"/>
        </w:rPr>
        <w:t>remplacée par</w:t>
      </w:r>
      <w:r w:rsidR="006B5C81">
        <w:rPr>
          <w:rFonts w:eastAsiaTheme="minorHAnsi"/>
          <w:color w:val="000000" w:themeColor="text1"/>
          <w:lang w:eastAsia="en-US"/>
        </w:rPr>
        <w:t xml:space="preserve"> </w:t>
      </w:r>
      <w:r>
        <w:rPr>
          <w:rFonts w:eastAsiaTheme="minorHAnsi"/>
          <w:color w:val="000000" w:themeColor="text1"/>
          <w:lang w:eastAsia="en-US"/>
        </w:rPr>
        <w:t xml:space="preserve">une pyrimidine et </w:t>
      </w:r>
      <w:r w:rsidR="006B5C81" w:rsidRPr="00AB30A9">
        <w:rPr>
          <w:rFonts w:eastAsia="TimesNewRoman"/>
          <w:color w:val="000000" w:themeColor="text1"/>
          <w:lang w:eastAsia="en-US"/>
        </w:rPr>
        <w:t>vis vers ça</w:t>
      </w:r>
      <w:r>
        <w:rPr>
          <w:rFonts w:eastAsiaTheme="minorHAnsi"/>
          <w:color w:val="000000" w:themeColor="text1"/>
          <w:lang w:eastAsia="en-US"/>
        </w:rPr>
        <w:t>.</w:t>
      </w:r>
    </w:p>
    <w:p w:rsidR="006B5C81" w:rsidRDefault="006B5C81" w:rsidP="006B5C81">
      <w:pPr>
        <w:pStyle w:val="Paragraphedeliste"/>
        <w:numPr>
          <w:ilvl w:val="0"/>
          <w:numId w:val="26"/>
        </w:numPr>
        <w:tabs>
          <w:tab w:val="left" w:pos="0"/>
        </w:tabs>
        <w:autoSpaceDE w:val="0"/>
        <w:autoSpaceDN w:val="0"/>
        <w:adjustRightInd w:val="0"/>
        <w:spacing w:line="360" w:lineRule="auto"/>
        <w:ind w:left="284" w:hanging="284"/>
        <w:jc w:val="both"/>
        <w:rPr>
          <w:rFonts w:eastAsiaTheme="minorHAnsi"/>
          <w:color w:val="000000" w:themeColor="text1"/>
          <w:lang w:eastAsia="en-US"/>
        </w:rPr>
      </w:pPr>
      <w:r>
        <w:rPr>
          <w:rFonts w:eastAsiaTheme="minorHAnsi"/>
          <w:b/>
          <w:bCs/>
          <w:color w:val="000000" w:themeColor="text1"/>
          <w:lang w:eastAsia="en-US"/>
        </w:rPr>
        <w:t>Une base oubliée :</w:t>
      </w:r>
      <w:r>
        <w:rPr>
          <w:rFonts w:eastAsiaTheme="minorHAnsi"/>
          <w:color w:val="000000" w:themeColor="text1"/>
          <w:lang w:eastAsia="en-US"/>
        </w:rPr>
        <w:t xml:space="preserve"> il s’agit d’une </w:t>
      </w:r>
      <w:r w:rsidRPr="006B5C81">
        <w:rPr>
          <w:rFonts w:eastAsiaTheme="minorHAnsi"/>
          <w:b/>
          <w:bCs/>
          <w:color w:val="000000" w:themeColor="text1"/>
          <w:lang w:eastAsia="en-US"/>
        </w:rPr>
        <w:t>délétion</w:t>
      </w:r>
      <w:r>
        <w:rPr>
          <w:rFonts w:eastAsiaTheme="minorHAnsi"/>
          <w:color w:val="000000" w:themeColor="text1"/>
          <w:lang w:eastAsia="en-US"/>
        </w:rPr>
        <w:t>.</w:t>
      </w:r>
    </w:p>
    <w:p w:rsidR="006B5C81" w:rsidRPr="00A546CF" w:rsidRDefault="006B5C81" w:rsidP="00A546CF">
      <w:pPr>
        <w:pStyle w:val="Paragraphedeliste"/>
        <w:numPr>
          <w:ilvl w:val="0"/>
          <w:numId w:val="26"/>
        </w:numPr>
        <w:tabs>
          <w:tab w:val="left" w:pos="0"/>
        </w:tabs>
        <w:autoSpaceDE w:val="0"/>
        <w:autoSpaceDN w:val="0"/>
        <w:adjustRightInd w:val="0"/>
        <w:spacing w:line="360" w:lineRule="auto"/>
        <w:ind w:left="284" w:hanging="284"/>
        <w:jc w:val="both"/>
        <w:rPr>
          <w:rFonts w:eastAsiaTheme="minorHAnsi"/>
          <w:color w:val="000000" w:themeColor="text1"/>
          <w:lang w:eastAsia="en-US"/>
        </w:rPr>
      </w:pPr>
      <w:r>
        <w:rPr>
          <w:rFonts w:eastAsiaTheme="minorHAnsi"/>
          <w:b/>
          <w:bCs/>
          <w:color w:val="000000" w:themeColor="text1"/>
          <w:lang w:eastAsia="en-US"/>
        </w:rPr>
        <w:t>Une base en plus :</w:t>
      </w:r>
      <w:r>
        <w:rPr>
          <w:rFonts w:eastAsiaTheme="minorHAnsi"/>
          <w:color w:val="000000" w:themeColor="text1"/>
          <w:lang w:eastAsia="en-US"/>
        </w:rPr>
        <w:t xml:space="preserve"> il s’agit d’une </w:t>
      </w:r>
      <w:r w:rsidRPr="006B5C81">
        <w:rPr>
          <w:rFonts w:eastAsiaTheme="minorHAnsi"/>
          <w:b/>
          <w:bCs/>
          <w:color w:val="000000" w:themeColor="text1"/>
          <w:lang w:eastAsia="en-US"/>
        </w:rPr>
        <w:t>insertion</w:t>
      </w:r>
      <w:r>
        <w:rPr>
          <w:rFonts w:eastAsiaTheme="minorHAnsi"/>
          <w:color w:val="000000" w:themeColor="text1"/>
          <w:lang w:eastAsia="en-US"/>
        </w:rPr>
        <w:t xml:space="preserve"> ou addition.</w:t>
      </w:r>
    </w:p>
    <w:p w:rsidR="006B5C81" w:rsidRDefault="006B5C81" w:rsidP="006B5C81">
      <w:pPr>
        <w:autoSpaceDE w:val="0"/>
        <w:autoSpaceDN w:val="0"/>
        <w:adjustRightInd w:val="0"/>
        <w:spacing w:line="360" w:lineRule="auto"/>
        <w:jc w:val="both"/>
        <w:rPr>
          <w:rFonts w:eastAsiaTheme="minorHAnsi"/>
          <w:color w:val="000000" w:themeColor="text1"/>
          <w:lang w:eastAsia="en-US"/>
        </w:rPr>
      </w:pPr>
      <w:r>
        <w:rPr>
          <w:rFonts w:eastAsiaTheme="minorHAnsi"/>
          <w:color w:val="000000" w:themeColor="text1"/>
          <w:lang w:eastAsia="en-US"/>
        </w:rPr>
        <w:t xml:space="preserve">   </w:t>
      </w:r>
      <w:r w:rsidR="00A546CF">
        <w:rPr>
          <w:rFonts w:eastAsiaTheme="minorHAnsi"/>
          <w:color w:val="000000" w:themeColor="text1"/>
          <w:lang w:eastAsia="en-US"/>
        </w:rPr>
        <w:t xml:space="preserve">   </w:t>
      </w:r>
      <w:r>
        <w:rPr>
          <w:rFonts w:eastAsiaTheme="minorHAnsi"/>
          <w:color w:val="000000" w:themeColor="text1"/>
          <w:lang w:eastAsia="en-US"/>
        </w:rPr>
        <w:t>Toutes ces mutations sont dites ponctuelles parce qu’elle concerne une seule base.</w:t>
      </w:r>
    </w:p>
    <w:p w:rsidR="006B5C81" w:rsidRPr="006B5C81" w:rsidRDefault="006B5C81" w:rsidP="006B5C81">
      <w:pPr>
        <w:autoSpaceDE w:val="0"/>
        <w:autoSpaceDN w:val="0"/>
        <w:adjustRightInd w:val="0"/>
        <w:spacing w:line="360" w:lineRule="auto"/>
        <w:jc w:val="both"/>
        <w:rPr>
          <w:rFonts w:eastAsiaTheme="minorHAnsi"/>
          <w:color w:val="000000" w:themeColor="text1"/>
          <w:lang w:eastAsia="en-US"/>
        </w:rPr>
      </w:pPr>
    </w:p>
    <w:p w:rsidR="00874D03" w:rsidRPr="006B5C81" w:rsidRDefault="00874D03" w:rsidP="00874D03">
      <w:pPr>
        <w:pStyle w:val="Paragraphedeliste"/>
        <w:numPr>
          <w:ilvl w:val="0"/>
          <w:numId w:val="24"/>
        </w:numPr>
        <w:autoSpaceDE w:val="0"/>
        <w:autoSpaceDN w:val="0"/>
        <w:adjustRightInd w:val="0"/>
        <w:spacing w:line="360" w:lineRule="auto"/>
        <w:jc w:val="both"/>
        <w:rPr>
          <w:rFonts w:eastAsia="TimesNewRoman"/>
          <w:b/>
          <w:bCs/>
          <w:color w:val="000000"/>
          <w:lang w:eastAsia="en-US"/>
        </w:rPr>
      </w:pPr>
      <w:r w:rsidRPr="006B5C81">
        <w:rPr>
          <w:rFonts w:eastAsia="TimesNewRoman"/>
          <w:b/>
          <w:bCs/>
          <w:color w:val="000000"/>
          <w:lang w:eastAsia="en-US"/>
        </w:rPr>
        <w:t>Les différents types de mutations </w:t>
      </w:r>
      <w:r w:rsidR="006B5C81">
        <w:rPr>
          <w:rFonts w:eastAsia="TimesNewRoman"/>
          <w:b/>
          <w:bCs/>
          <w:color w:val="000000"/>
          <w:lang w:eastAsia="en-US"/>
        </w:rPr>
        <w:t xml:space="preserve">(conséquences au niveau des protéines) </w:t>
      </w:r>
      <w:r w:rsidRPr="006B5C81">
        <w:rPr>
          <w:rFonts w:eastAsia="TimesNewRoman"/>
          <w:b/>
          <w:bCs/>
          <w:color w:val="000000"/>
          <w:lang w:eastAsia="en-US"/>
        </w:rPr>
        <w:t>:</w:t>
      </w:r>
    </w:p>
    <w:p w:rsidR="0054122E" w:rsidRDefault="006B5C81" w:rsidP="00A546CF">
      <w:pPr>
        <w:autoSpaceDE w:val="0"/>
        <w:autoSpaceDN w:val="0"/>
        <w:adjustRightInd w:val="0"/>
        <w:spacing w:line="360" w:lineRule="auto"/>
        <w:jc w:val="both"/>
        <w:rPr>
          <w:rFonts w:eastAsia="TimesNewRoman"/>
          <w:color w:val="000000"/>
          <w:lang w:eastAsia="en-US"/>
        </w:rPr>
      </w:pPr>
      <w:r>
        <w:rPr>
          <w:rFonts w:eastAsia="TimesNewRoman"/>
          <w:color w:val="000000" w:themeColor="text1"/>
          <w:lang w:eastAsia="en-US"/>
        </w:rPr>
        <w:t xml:space="preserve">   </w:t>
      </w:r>
      <w:r w:rsidR="00874D03" w:rsidRPr="006B5C81">
        <w:rPr>
          <w:rFonts w:eastAsia="TimesNewRoman"/>
          <w:color w:val="000000"/>
          <w:lang w:eastAsia="en-US"/>
        </w:rPr>
        <w:t>Une mutation correspond à une modification de la séquence de l’ADN. Ainsi, toute modification d’un gène entraine, en général, une modification de l’ARNm correspondant qui se traduira par une altération de la structure donc, de la fonction de la chaine polypeptidique correspondante.</w:t>
      </w:r>
    </w:p>
    <w:p w:rsidR="00BE516C" w:rsidRDefault="00BE516C" w:rsidP="00A546CF">
      <w:pPr>
        <w:autoSpaceDE w:val="0"/>
        <w:autoSpaceDN w:val="0"/>
        <w:adjustRightInd w:val="0"/>
        <w:spacing w:line="360" w:lineRule="auto"/>
        <w:jc w:val="both"/>
        <w:rPr>
          <w:rFonts w:eastAsia="TimesNewRoman"/>
          <w:color w:val="000000"/>
          <w:lang w:eastAsia="en-US"/>
        </w:rPr>
      </w:pPr>
    </w:p>
    <w:p w:rsidR="00874D03" w:rsidRPr="006B5C81" w:rsidRDefault="006B5C81" w:rsidP="006B5C81">
      <w:pPr>
        <w:pStyle w:val="Paragraphedeliste"/>
        <w:numPr>
          <w:ilvl w:val="1"/>
          <w:numId w:val="24"/>
        </w:numPr>
        <w:autoSpaceDE w:val="0"/>
        <w:autoSpaceDN w:val="0"/>
        <w:adjustRightInd w:val="0"/>
        <w:spacing w:line="360" w:lineRule="auto"/>
        <w:jc w:val="both"/>
        <w:rPr>
          <w:rFonts w:eastAsia="TimesNewRoman"/>
          <w:b/>
          <w:bCs/>
          <w:color w:val="000000"/>
          <w:lang w:eastAsia="en-US"/>
        </w:rPr>
      </w:pPr>
      <w:r>
        <w:rPr>
          <w:rFonts w:eastAsia="TimesNewRoman"/>
          <w:color w:val="000000"/>
          <w:lang w:eastAsia="en-US"/>
        </w:rPr>
        <w:t xml:space="preserve"> </w:t>
      </w:r>
      <w:r w:rsidRPr="006B5C81">
        <w:rPr>
          <w:rFonts w:eastAsia="TimesNewRoman"/>
          <w:b/>
          <w:bCs/>
          <w:color w:val="000000"/>
          <w:lang w:eastAsia="en-US"/>
        </w:rPr>
        <w:t>M</w:t>
      </w:r>
      <w:r w:rsidR="00BE2C7C">
        <w:rPr>
          <w:rFonts w:eastAsia="TimesNewRoman"/>
          <w:b/>
          <w:bCs/>
          <w:color w:val="000000"/>
          <w:lang w:eastAsia="en-US"/>
        </w:rPr>
        <w:t>utation</w:t>
      </w:r>
      <w:r w:rsidR="0054122E">
        <w:rPr>
          <w:rFonts w:eastAsia="TimesNewRoman"/>
          <w:b/>
          <w:bCs/>
          <w:color w:val="000000"/>
          <w:lang w:eastAsia="en-US"/>
        </w:rPr>
        <w:t>s</w:t>
      </w:r>
      <w:r w:rsidRPr="006B5C81">
        <w:rPr>
          <w:rFonts w:eastAsia="TimesNewRoman"/>
          <w:b/>
          <w:bCs/>
          <w:color w:val="000000"/>
          <w:lang w:eastAsia="en-US"/>
        </w:rPr>
        <w:t xml:space="preserve"> sans changement du cadre de lecture :</w:t>
      </w:r>
    </w:p>
    <w:p w:rsidR="00874D03" w:rsidRPr="00AB30A9" w:rsidRDefault="00874D03" w:rsidP="006B5C81">
      <w:pPr>
        <w:pStyle w:val="Paragraphedeliste"/>
        <w:autoSpaceDE w:val="0"/>
        <w:autoSpaceDN w:val="0"/>
        <w:adjustRightInd w:val="0"/>
        <w:spacing w:line="360" w:lineRule="auto"/>
        <w:ind w:left="0"/>
        <w:jc w:val="both"/>
        <w:rPr>
          <w:rFonts w:eastAsia="TimesNewRoman"/>
          <w:color w:val="000000" w:themeColor="text1"/>
          <w:lang w:eastAsia="en-US"/>
        </w:rPr>
      </w:pPr>
      <w:r w:rsidRPr="00AB30A9">
        <w:rPr>
          <w:rFonts w:eastAsia="TimesNewRoman"/>
          <w:color w:val="000000" w:themeColor="text1"/>
          <w:lang w:eastAsia="en-US"/>
        </w:rPr>
        <w:t xml:space="preserve">   La substitution d’une base azotée par une autre base azotée peut induire une mod</w:t>
      </w:r>
      <w:r w:rsidR="006B5C81">
        <w:rPr>
          <w:rFonts w:eastAsia="TimesNewRoman"/>
          <w:color w:val="000000" w:themeColor="text1"/>
          <w:lang w:eastAsia="en-US"/>
        </w:rPr>
        <w:t>ification d’un gène</w:t>
      </w:r>
      <w:r w:rsidRPr="00AB30A9">
        <w:rPr>
          <w:rFonts w:eastAsia="TimesNewRoman"/>
          <w:color w:val="000000" w:themeColor="text1"/>
          <w:lang w:eastAsia="en-US"/>
        </w:rPr>
        <w:t>. Il en résulte une modification de structure d’un triplet. Cette modification de l’ARNm, au</w:t>
      </w:r>
      <w:r>
        <w:rPr>
          <w:rFonts w:eastAsia="TimesNewRoman"/>
          <w:color w:val="000000" w:themeColor="text1"/>
          <w:lang w:eastAsia="en-US"/>
        </w:rPr>
        <w:t xml:space="preserve"> </w:t>
      </w:r>
      <w:r w:rsidRPr="00AB30A9">
        <w:rPr>
          <w:rFonts w:eastAsia="TimesNewRoman"/>
          <w:color w:val="000000" w:themeColor="text1"/>
          <w:lang w:eastAsia="en-US"/>
        </w:rPr>
        <w:t>moment de la traduction, peut entrainer trois éventualités :</w:t>
      </w:r>
    </w:p>
    <w:p w:rsidR="00874D03" w:rsidRPr="00AB30A9" w:rsidRDefault="00874D03" w:rsidP="00BE2C7C">
      <w:pPr>
        <w:pStyle w:val="Paragraphedeliste"/>
        <w:numPr>
          <w:ilvl w:val="0"/>
          <w:numId w:val="18"/>
        </w:numPr>
        <w:tabs>
          <w:tab w:val="left" w:pos="142"/>
        </w:tabs>
        <w:autoSpaceDE w:val="0"/>
        <w:autoSpaceDN w:val="0"/>
        <w:adjustRightInd w:val="0"/>
        <w:spacing w:line="360" w:lineRule="auto"/>
        <w:ind w:left="0" w:firstLine="0"/>
        <w:jc w:val="both"/>
        <w:rPr>
          <w:rFonts w:eastAsia="TimesNewRoman"/>
          <w:b/>
          <w:bCs/>
          <w:color w:val="000000" w:themeColor="text1"/>
          <w:lang w:eastAsia="en-US"/>
        </w:rPr>
      </w:pPr>
      <w:r w:rsidRPr="00AB30A9">
        <w:rPr>
          <w:rFonts w:eastAsia="TimesNewRoman"/>
          <w:b/>
          <w:bCs/>
          <w:i/>
          <w:color w:val="000000" w:themeColor="text1"/>
          <w:lang w:eastAsia="en-US"/>
        </w:rPr>
        <w:t>Polypeptide identique (mutation silencieuse) :</w:t>
      </w:r>
      <w:r w:rsidRPr="00AB30A9">
        <w:rPr>
          <w:rFonts w:eastAsia="TimesNewRoman"/>
          <w:b/>
          <w:bCs/>
          <w:color w:val="000000" w:themeColor="text1"/>
          <w:lang w:eastAsia="en-US"/>
        </w:rPr>
        <w:t xml:space="preserve"> </w:t>
      </w:r>
      <w:r w:rsidRPr="00AB30A9">
        <w:rPr>
          <w:rFonts w:eastAsia="TimesNewRoman"/>
          <w:bCs/>
          <w:color w:val="000000" w:themeColor="text1"/>
          <w:lang w:eastAsia="en-US"/>
        </w:rPr>
        <w:t>l</w:t>
      </w:r>
      <w:r w:rsidRPr="00AB30A9">
        <w:rPr>
          <w:rFonts w:eastAsia="TimesNewRoman"/>
          <w:color w:val="000000" w:themeColor="text1"/>
          <w:lang w:eastAsia="en-US"/>
        </w:rPr>
        <w:t>e codon muté et le codon sauvage peuvent correspondre au même acide aminé.</w:t>
      </w:r>
      <w:r w:rsidR="00BE2C7C">
        <w:rPr>
          <w:rFonts w:eastAsia="TimesNewRoman"/>
          <w:color w:val="000000" w:themeColor="text1"/>
          <w:lang w:eastAsia="en-US"/>
        </w:rPr>
        <w:t xml:space="preserve"> Cette mutation n’a aucune conséquence sur la fonction de la protéine.</w:t>
      </w:r>
    </w:p>
    <w:p w:rsidR="00874D03" w:rsidRPr="00AB30A9" w:rsidRDefault="00874D03" w:rsidP="00874D03">
      <w:pPr>
        <w:pStyle w:val="Paragraphedeliste"/>
        <w:numPr>
          <w:ilvl w:val="0"/>
          <w:numId w:val="18"/>
        </w:numPr>
        <w:tabs>
          <w:tab w:val="left" w:pos="142"/>
        </w:tabs>
        <w:autoSpaceDE w:val="0"/>
        <w:autoSpaceDN w:val="0"/>
        <w:adjustRightInd w:val="0"/>
        <w:spacing w:line="360" w:lineRule="auto"/>
        <w:ind w:left="0" w:firstLine="0"/>
        <w:jc w:val="both"/>
        <w:rPr>
          <w:rFonts w:eastAsia="TimesNewRoman"/>
          <w:b/>
          <w:bCs/>
          <w:color w:val="000000" w:themeColor="text1"/>
          <w:lang w:eastAsia="en-US"/>
        </w:rPr>
      </w:pPr>
      <w:r>
        <w:rPr>
          <w:rFonts w:eastAsia="TimesNewRoman"/>
          <w:b/>
          <w:bCs/>
          <w:i/>
          <w:color w:val="000000" w:themeColor="text1"/>
          <w:lang w:eastAsia="en-US"/>
        </w:rPr>
        <w:t xml:space="preserve">Polypeptide modifié (mutation faux sens) </w:t>
      </w:r>
      <w:r w:rsidRPr="00AB30A9">
        <w:rPr>
          <w:rFonts w:eastAsia="TimesNewRoman"/>
          <w:b/>
          <w:bCs/>
          <w:i/>
          <w:color w:val="000000" w:themeColor="text1"/>
          <w:lang w:eastAsia="en-US"/>
        </w:rPr>
        <w:t>:</w:t>
      </w:r>
      <w:r w:rsidRPr="00AB30A9">
        <w:rPr>
          <w:rFonts w:eastAsia="TimesNewRoman"/>
          <w:b/>
          <w:bCs/>
          <w:color w:val="000000" w:themeColor="text1"/>
          <w:lang w:eastAsia="en-US"/>
        </w:rPr>
        <w:t xml:space="preserve"> </w:t>
      </w:r>
      <w:r w:rsidRPr="00AB30A9">
        <w:rPr>
          <w:rFonts w:eastAsia="TimesNewRoman"/>
          <w:bCs/>
          <w:color w:val="000000" w:themeColor="text1"/>
          <w:lang w:eastAsia="en-US"/>
        </w:rPr>
        <w:t>l</w:t>
      </w:r>
      <w:r w:rsidRPr="00AB30A9">
        <w:rPr>
          <w:rFonts w:eastAsia="TimesNewRoman"/>
          <w:color w:val="000000" w:themeColor="text1"/>
          <w:lang w:eastAsia="en-US"/>
        </w:rPr>
        <w:t>e codon muté et le codon sauvage ne correspondent pas au même acide aminé.</w:t>
      </w:r>
      <w:r w:rsidR="00BE2C7C">
        <w:rPr>
          <w:rFonts w:eastAsia="TimesNewRoman"/>
          <w:color w:val="000000" w:themeColor="text1"/>
          <w:lang w:eastAsia="en-US"/>
        </w:rPr>
        <w:t xml:space="preserve"> la protéine résultante est souvent anormale.</w:t>
      </w:r>
    </w:p>
    <w:p w:rsidR="00874D03" w:rsidRPr="00BE2C7C" w:rsidRDefault="00874D03" w:rsidP="00874D03">
      <w:pPr>
        <w:pStyle w:val="Paragraphedeliste"/>
        <w:numPr>
          <w:ilvl w:val="0"/>
          <w:numId w:val="18"/>
        </w:numPr>
        <w:tabs>
          <w:tab w:val="left" w:pos="142"/>
        </w:tabs>
        <w:autoSpaceDE w:val="0"/>
        <w:autoSpaceDN w:val="0"/>
        <w:adjustRightInd w:val="0"/>
        <w:spacing w:line="360" w:lineRule="auto"/>
        <w:ind w:left="0" w:firstLine="0"/>
        <w:jc w:val="both"/>
        <w:rPr>
          <w:rFonts w:eastAsia="TimesNewRoman"/>
          <w:b/>
          <w:bCs/>
          <w:color w:val="000000" w:themeColor="text1"/>
          <w:lang w:eastAsia="en-US"/>
        </w:rPr>
      </w:pPr>
      <w:r w:rsidRPr="00AB30A9">
        <w:rPr>
          <w:rFonts w:eastAsia="TimesNewRoman"/>
          <w:b/>
          <w:bCs/>
          <w:i/>
          <w:color w:val="000000" w:themeColor="text1"/>
          <w:lang w:eastAsia="en-US"/>
        </w:rPr>
        <w:t>Polypeptide incomplet (mutation non sens) :</w:t>
      </w:r>
      <w:r w:rsidRPr="00AB30A9">
        <w:rPr>
          <w:rFonts w:eastAsia="TimesNewRoman"/>
          <w:b/>
          <w:bCs/>
          <w:color w:val="000000" w:themeColor="text1"/>
          <w:lang w:eastAsia="en-US"/>
        </w:rPr>
        <w:t xml:space="preserve"> </w:t>
      </w:r>
      <w:r w:rsidRPr="00AB30A9">
        <w:rPr>
          <w:rFonts w:eastAsia="TimesNewRoman"/>
          <w:bCs/>
          <w:color w:val="000000" w:themeColor="text1"/>
          <w:lang w:eastAsia="en-US"/>
        </w:rPr>
        <w:t>l</w:t>
      </w:r>
      <w:r w:rsidRPr="00AB30A9">
        <w:rPr>
          <w:rFonts w:eastAsia="TimesNewRoman"/>
          <w:color w:val="000000" w:themeColor="text1"/>
          <w:lang w:eastAsia="en-US"/>
        </w:rPr>
        <w:t>e codon muté est un codon « non sens» UAG, UGA, UAA.</w:t>
      </w:r>
      <w:r w:rsidR="00BE2C7C">
        <w:rPr>
          <w:rFonts w:eastAsia="TimesNewRoman"/>
          <w:color w:val="000000" w:themeColor="text1"/>
          <w:lang w:eastAsia="en-US"/>
        </w:rPr>
        <w:t xml:space="preserve"> Si cette mutation se produit des le début de la chaine, les conséquences sont </w:t>
      </w:r>
      <w:r w:rsidR="00BE2C7C">
        <w:rPr>
          <w:rFonts w:eastAsia="TimesNewRoman"/>
          <w:color w:val="000000" w:themeColor="text1"/>
          <w:lang w:eastAsia="en-US"/>
        </w:rPr>
        <w:lastRenderedPageBreak/>
        <w:t>grave car ça touche la fonction de la protéine. Par contre, si elle se produit vers la fin de la chaine, cela peut avoir des conséquences négligeables. Inversement, si un codon stop se transforme par mutation à un codon codant un acide aminé, il en résultera une protéine plus longue.</w:t>
      </w:r>
    </w:p>
    <w:p w:rsidR="00BE2C7C" w:rsidRDefault="00BE2C7C" w:rsidP="00BE2C7C">
      <w:pPr>
        <w:pStyle w:val="Paragraphedeliste"/>
        <w:tabs>
          <w:tab w:val="left" w:pos="142"/>
        </w:tabs>
        <w:autoSpaceDE w:val="0"/>
        <w:autoSpaceDN w:val="0"/>
        <w:adjustRightInd w:val="0"/>
        <w:spacing w:line="360" w:lineRule="auto"/>
        <w:ind w:left="0"/>
        <w:jc w:val="both"/>
        <w:rPr>
          <w:rFonts w:eastAsia="TimesNewRoman"/>
          <w:b/>
          <w:bCs/>
          <w:color w:val="000000"/>
          <w:lang w:eastAsia="en-US"/>
        </w:rPr>
      </w:pPr>
    </w:p>
    <w:p w:rsidR="00BE2C7C" w:rsidRPr="00BE2C7C" w:rsidRDefault="00BE2C7C" w:rsidP="00BE2C7C">
      <w:pPr>
        <w:pStyle w:val="Paragraphedeliste"/>
        <w:numPr>
          <w:ilvl w:val="1"/>
          <w:numId w:val="24"/>
        </w:numPr>
        <w:tabs>
          <w:tab w:val="left" w:pos="142"/>
        </w:tabs>
        <w:autoSpaceDE w:val="0"/>
        <w:autoSpaceDN w:val="0"/>
        <w:adjustRightInd w:val="0"/>
        <w:spacing w:line="360" w:lineRule="auto"/>
        <w:jc w:val="both"/>
        <w:rPr>
          <w:rFonts w:eastAsia="TimesNewRoman"/>
          <w:b/>
          <w:bCs/>
          <w:color w:val="000000" w:themeColor="text1"/>
          <w:lang w:eastAsia="en-US"/>
        </w:rPr>
      </w:pPr>
      <w:r>
        <w:rPr>
          <w:rFonts w:eastAsia="TimesNewRoman"/>
          <w:b/>
          <w:bCs/>
          <w:color w:val="000000"/>
          <w:lang w:eastAsia="en-US"/>
        </w:rPr>
        <w:t xml:space="preserve"> </w:t>
      </w:r>
      <w:r w:rsidRPr="006B5C81">
        <w:rPr>
          <w:rFonts w:eastAsia="TimesNewRoman"/>
          <w:b/>
          <w:bCs/>
          <w:color w:val="000000"/>
          <w:lang w:eastAsia="en-US"/>
        </w:rPr>
        <w:t>M</w:t>
      </w:r>
      <w:r>
        <w:rPr>
          <w:rFonts w:eastAsia="TimesNewRoman"/>
          <w:b/>
          <w:bCs/>
          <w:color w:val="000000"/>
          <w:lang w:eastAsia="en-US"/>
        </w:rPr>
        <w:t>utation</w:t>
      </w:r>
      <w:r w:rsidR="0054122E">
        <w:rPr>
          <w:rFonts w:eastAsia="TimesNewRoman"/>
          <w:b/>
          <w:bCs/>
          <w:color w:val="000000"/>
          <w:lang w:eastAsia="en-US"/>
        </w:rPr>
        <w:t>s</w:t>
      </w:r>
      <w:r w:rsidRPr="006B5C81">
        <w:rPr>
          <w:rFonts w:eastAsia="TimesNewRoman"/>
          <w:b/>
          <w:bCs/>
          <w:color w:val="000000"/>
          <w:lang w:eastAsia="en-US"/>
        </w:rPr>
        <w:t xml:space="preserve"> </w:t>
      </w:r>
      <w:r>
        <w:rPr>
          <w:rFonts w:eastAsia="TimesNewRoman"/>
          <w:b/>
          <w:bCs/>
          <w:color w:val="000000"/>
          <w:lang w:eastAsia="en-US"/>
        </w:rPr>
        <w:t>avec</w:t>
      </w:r>
      <w:r w:rsidRPr="006B5C81">
        <w:rPr>
          <w:rFonts w:eastAsia="TimesNewRoman"/>
          <w:b/>
          <w:bCs/>
          <w:color w:val="000000"/>
          <w:lang w:eastAsia="en-US"/>
        </w:rPr>
        <w:t xml:space="preserve"> changement du cadre de lecture :</w:t>
      </w:r>
    </w:p>
    <w:p w:rsidR="0054122E" w:rsidRDefault="0054122E" w:rsidP="00BE2C7C">
      <w:pPr>
        <w:tabs>
          <w:tab w:val="left" w:pos="142"/>
        </w:tabs>
        <w:autoSpaceDE w:val="0"/>
        <w:autoSpaceDN w:val="0"/>
        <w:adjustRightInd w:val="0"/>
        <w:spacing w:line="360" w:lineRule="auto"/>
        <w:jc w:val="both"/>
        <w:rPr>
          <w:rFonts w:eastAsia="TimesNewRoman"/>
          <w:color w:val="000000" w:themeColor="text1"/>
          <w:lang w:eastAsia="en-US"/>
        </w:rPr>
      </w:pPr>
      <w:r>
        <w:rPr>
          <w:rFonts w:eastAsia="TimesNewRoman"/>
          <w:color w:val="000000" w:themeColor="text1"/>
          <w:lang w:eastAsia="en-US"/>
        </w:rPr>
        <w:t xml:space="preserve">   </w:t>
      </w:r>
      <w:r w:rsidR="00BE2C7C" w:rsidRPr="0054122E">
        <w:rPr>
          <w:rFonts w:eastAsia="TimesNewRoman"/>
          <w:color w:val="000000" w:themeColor="text1"/>
          <w:lang w:eastAsia="en-US"/>
        </w:rPr>
        <w:t>Elles sont dues</w:t>
      </w:r>
      <w:r>
        <w:rPr>
          <w:rFonts w:eastAsia="TimesNewRoman"/>
          <w:color w:val="000000" w:themeColor="text1"/>
          <w:lang w:eastAsia="en-US"/>
        </w:rPr>
        <w:t xml:space="preserve"> soit à l’insertion soit à la délétion d’une base azotée. Dans les deux cas, on observe un décalage dans le cadre de lecture des codons.</w:t>
      </w:r>
    </w:p>
    <w:p w:rsidR="00BE2C7C" w:rsidRPr="0054122E" w:rsidRDefault="0054122E" w:rsidP="00BE2C7C">
      <w:pPr>
        <w:tabs>
          <w:tab w:val="left" w:pos="142"/>
        </w:tabs>
        <w:autoSpaceDE w:val="0"/>
        <w:autoSpaceDN w:val="0"/>
        <w:adjustRightInd w:val="0"/>
        <w:spacing w:line="360" w:lineRule="auto"/>
        <w:jc w:val="both"/>
        <w:rPr>
          <w:rFonts w:eastAsia="TimesNewRoman"/>
          <w:color w:val="000000" w:themeColor="text1"/>
          <w:lang w:eastAsia="en-US"/>
        </w:rPr>
      </w:pPr>
      <w:r>
        <w:rPr>
          <w:rFonts w:eastAsia="TimesNewRoman"/>
          <w:color w:val="000000" w:themeColor="text1"/>
          <w:lang w:eastAsia="en-US"/>
        </w:rPr>
        <w:t xml:space="preserve">   Si le déphasage se produit des le début du gène, ces mutations sont graves car on va obtenir une protéine complètement différente ou pas de protéine du tout s’il y a un codon stop en début.  </w:t>
      </w:r>
    </w:p>
    <w:p w:rsidR="004E164D" w:rsidRPr="0054122E" w:rsidRDefault="004E164D" w:rsidP="00EC0151">
      <w:pPr>
        <w:spacing w:line="360" w:lineRule="auto"/>
        <w:jc w:val="both"/>
      </w:pPr>
    </w:p>
    <w:p w:rsidR="004E164D" w:rsidRPr="0054122E" w:rsidRDefault="004E164D" w:rsidP="0054122E">
      <w:pPr>
        <w:pStyle w:val="Paragraphedeliste"/>
        <w:numPr>
          <w:ilvl w:val="0"/>
          <w:numId w:val="24"/>
        </w:numPr>
        <w:autoSpaceDE w:val="0"/>
        <w:autoSpaceDN w:val="0"/>
        <w:adjustRightInd w:val="0"/>
        <w:spacing w:line="360" w:lineRule="auto"/>
        <w:jc w:val="both"/>
        <w:rPr>
          <w:rFonts w:eastAsiaTheme="minorHAnsi"/>
          <w:b/>
          <w:bCs/>
          <w:iCs/>
          <w:color w:val="000000" w:themeColor="text1"/>
          <w:lang w:eastAsia="en-US"/>
        </w:rPr>
      </w:pPr>
      <w:r w:rsidRPr="0054122E">
        <w:rPr>
          <w:rFonts w:eastAsiaTheme="minorHAnsi"/>
          <w:b/>
          <w:bCs/>
          <w:iCs/>
          <w:color w:val="000000" w:themeColor="text1"/>
          <w:lang w:eastAsia="en-US"/>
        </w:rPr>
        <w:t>Caractéristiques des mutations :</w:t>
      </w:r>
    </w:p>
    <w:p w:rsidR="00AD29EC" w:rsidRDefault="0094296F" w:rsidP="00AD29EC">
      <w:pPr>
        <w:autoSpaceDE w:val="0"/>
        <w:autoSpaceDN w:val="0"/>
        <w:adjustRightInd w:val="0"/>
        <w:spacing w:line="360" w:lineRule="auto"/>
        <w:jc w:val="both"/>
        <w:rPr>
          <w:rFonts w:eastAsiaTheme="minorHAnsi"/>
          <w:bCs/>
          <w:color w:val="000000"/>
          <w:lang w:eastAsia="en-US"/>
        </w:rPr>
      </w:pPr>
      <w:r w:rsidRPr="0054122E">
        <w:rPr>
          <w:rFonts w:eastAsiaTheme="minorHAnsi"/>
          <w:bCs/>
          <w:color w:val="000000"/>
          <w:lang w:eastAsia="en-US"/>
        </w:rPr>
        <w:t xml:space="preserve">   </w:t>
      </w:r>
      <w:r w:rsidR="002F5BE5" w:rsidRPr="0054122E">
        <w:rPr>
          <w:rFonts w:eastAsiaTheme="minorHAnsi"/>
          <w:bCs/>
          <w:color w:val="000000"/>
          <w:lang w:eastAsia="en-US"/>
        </w:rPr>
        <w:t>Une mutation est une modification</w:t>
      </w:r>
      <w:r w:rsidR="002F5BE5" w:rsidRPr="0054122E">
        <w:rPr>
          <w:rFonts w:eastAsiaTheme="minorHAnsi"/>
          <w:bCs/>
          <w:lang w:eastAsia="en-US"/>
        </w:rPr>
        <w:t xml:space="preserve"> </w:t>
      </w:r>
      <w:r w:rsidR="002F5BE5" w:rsidRPr="00AD29EC">
        <w:rPr>
          <w:rFonts w:eastAsiaTheme="minorHAnsi"/>
          <w:b/>
          <w:lang w:eastAsia="en-US"/>
        </w:rPr>
        <w:t>spontanée</w:t>
      </w:r>
      <w:r w:rsidR="002F5BE5" w:rsidRPr="0054122E">
        <w:rPr>
          <w:rFonts w:eastAsiaTheme="minorHAnsi"/>
          <w:bCs/>
          <w:lang w:eastAsia="en-US"/>
        </w:rPr>
        <w:t xml:space="preserve"> ou </w:t>
      </w:r>
      <w:r w:rsidR="002F5BE5" w:rsidRPr="00AD29EC">
        <w:rPr>
          <w:rFonts w:eastAsiaTheme="minorHAnsi"/>
          <w:b/>
          <w:lang w:eastAsia="en-US"/>
        </w:rPr>
        <w:t>induite</w:t>
      </w:r>
      <w:r w:rsidR="002F5BE5" w:rsidRPr="0054122E">
        <w:rPr>
          <w:rFonts w:eastAsiaTheme="minorHAnsi"/>
          <w:bCs/>
          <w:lang w:eastAsia="en-US"/>
        </w:rPr>
        <w:t xml:space="preserve">, </w:t>
      </w:r>
      <w:r w:rsidR="002F5BE5" w:rsidRPr="00AD29EC">
        <w:rPr>
          <w:rFonts w:eastAsiaTheme="minorHAnsi"/>
          <w:b/>
          <w:lang w:eastAsia="en-US"/>
        </w:rPr>
        <w:t>discontinue</w:t>
      </w:r>
      <w:r w:rsidR="00AD29EC">
        <w:rPr>
          <w:rFonts w:eastAsiaTheme="minorHAnsi"/>
          <w:b/>
          <w:lang w:eastAsia="en-US"/>
        </w:rPr>
        <w:t xml:space="preserve"> (</w:t>
      </w:r>
      <w:r w:rsidR="00AD29EC" w:rsidRPr="00AB30A9">
        <w:rPr>
          <w:rFonts w:eastAsia="TimesNewRoman"/>
          <w:color w:val="000000" w:themeColor="text1"/>
          <w:lang w:eastAsia="en-US"/>
        </w:rPr>
        <w:t>pour un caractère, il existe seulement deux formes d’expression</w:t>
      </w:r>
      <w:r w:rsidR="00AD29EC">
        <w:rPr>
          <w:rFonts w:eastAsia="TimesNewRoman"/>
          <w:color w:val="000000" w:themeColor="text1"/>
          <w:lang w:eastAsia="en-US"/>
        </w:rPr>
        <w:t>)</w:t>
      </w:r>
      <w:r w:rsidR="002F5BE5" w:rsidRPr="0054122E">
        <w:rPr>
          <w:rFonts w:eastAsiaTheme="minorHAnsi"/>
          <w:bCs/>
          <w:lang w:eastAsia="en-US"/>
        </w:rPr>
        <w:t xml:space="preserve">, </w:t>
      </w:r>
      <w:r w:rsidR="002F5BE5" w:rsidRPr="00AD29EC">
        <w:rPr>
          <w:rFonts w:eastAsiaTheme="minorHAnsi"/>
          <w:b/>
          <w:lang w:eastAsia="en-US"/>
        </w:rPr>
        <w:t>rare</w:t>
      </w:r>
      <w:r w:rsidR="00AD29EC">
        <w:rPr>
          <w:rFonts w:eastAsiaTheme="minorHAnsi"/>
          <w:bCs/>
          <w:lang w:eastAsia="en-US"/>
        </w:rPr>
        <w:t xml:space="preserve"> (</w:t>
      </w:r>
      <w:r w:rsidR="00AD29EC" w:rsidRPr="00AD29EC">
        <w:rPr>
          <w:rFonts w:eastAsia="TimesNewRoman"/>
          <w:color w:val="000000" w:themeColor="text1"/>
          <w:lang w:eastAsia="en-US"/>
        </w:rPr>
        <w:t>les mutati</w:t>
      </w:r>
      <w:r w:rsidR="00AD29EC">
        <w:rPr>
          <w:rFonts w:eastAsia="TimesNewRoman"/>
          <w:color w:val="000000" w:themeColor="text1"/>
          <w:lang w:eastAsia="en-US"/>
        </w:rPr>
        <w:t>ons sont des phénomènes rares, l</w:t>
      </w:r>
      <w:r w:rsidR="00AD29EC" w:rsidRPr="00AD29EC">
        <w:rPr>
          <w:rFonts w:eastAsia="TimesNewRoman"/>
          <w:color w:val="000000" w:themeColor="text1"/>
          <w:lang w:eastAsia="en-US"/>
        </w:rPr>
        <w:t>eur fréquence</w:t>
      </w:r>
      <w:r w:rsidR="00AD29EC" w:rsidRPr="00AD29EC">
        <w:rPr>
          <w:rFonts w:eastAsiaTheme="minorHAnsi"/>
          <w:color w:val="000000" w:themeColor="text1"/>
          <w:lang w:eastAsia="en-US"/>
        </w:rPr>
        <w:t xml:space="preserve"> est mesurable par le taux de mutation</w:t>
      </w:r>
      <w:r w:rsidR="00AD29EC">
        <w:rPr>
          <w:rFonts w:eastAsiaTheme="minorHAnsi"/>
          <w:color w:val="000000" w:themeColor="text1"/>
          <w:lang w:eastAsia="en-US"/>
        </w:rPr>
        <w:t xml:space="preserve"> qui</w:t>
      </w:r>
      <w:r w:rsidR="00AD29EC" w:rsidRPr="00AD29EC">
        <w:rPr>
          <w:rFonts w:eastAsiaTheme="minorHAnsi"/>
          <w:b/>
          <w:bCs/>
          <w:color w:val="000000" w:themeColor="text1"/>
          <w:lang w:eastAsia="en-US"/>
        </w:rPr>
        <w:t xml:space="preserve"> </w:t>
      </w:r>
      <w:r w:rsidR="00AD29EC" w:rsidRPr="00AD29EC">
        <w:rPr>
          <w:rFonts w:eastAsiaTheme="minorHAnsi"/>
          <w:color w:val="000000" w:themeColor="text1"/>
          <w:lang w:eastAsia="en-US"/>
        </w:rPr>
        <w:t xml:space="preserve">est de l'ordre </w:t>
      </w:r>
      <w:r w:rsidR="00AD29EC">
        <w:rPr>
          <w:rFonts w:eastAsiaTheme="minorHAnsi"/>
          <w:color w:val="000000" w:themeColor="text1"/>
          <w:lang w:eastAsia="en-US"/>
        </w:rPr>
        <w:t xml:space="preserve">de </w:t>
      </w:r>
      <w:r w:rsidR="00AD29EC" w:rsidRPr="00AD29EC">
        <w:rPr>
          <w:rFonts w:eastAsiaTheme="minorHAnsi"/>
          <w:color w:val="000000"/>
          <w:lang w:eastAsia="en-US"/>
        </w:rPr>
        <w:t>10</w:t>
      </w:r>
      <w:r w:rsidR="00AD29EC" w:rsidRPr="00AD29EC">
        <w:rPr>
          <w:rFonts w:eastAsiaTheme="minorHAnsi"/>
          <w:color w:val="000000"/>
          <w:vertAlign w:val="superscript"/>
          <w:lang w:eastAsia="en-US"/>
        </w:rPr>
        <w:t>-3</w:t>
      </w:r>
      <w:r w:rsidR="00AD29EC" w:rsidRPr="00AD29EC">
        <w:rPr>
          <w:rFonts w:eastAsiaTheme="minorHAnsi"/>
          <w:color w:val="000000"/>
          <w:lang w:eastAsia="en-US"/>
        </w:rPr>
        <w:t xml:space="preserve"> à 10</w:t>
      </w:r>
      <w:r w:rsidR="00AD29EC" w:rsidRPr="00AD29EC">
        <w:rPr>
          <w:rFonts w:eastAsiaTheme="minorHAnsi"/>
          <w:color w:val="000000"/>
          <w:vertAlign w:val="superscript"/>
          <w:lang w:eastAsia="en-US"/>
        </w:rPr>
        <w:t>-20</w:t>
      </w:r>
      <w:r w:rsidR="00AD29EC" w:rsidRPr="00AD29EC">
        <w:rPr>
          <w:rFonts w:eastAsiaTheme="minorHAnsi"/>
          <w:color w:val="000000"/>
          <w:lang w:eastAsia="en-US"/>
        </w:rPr>
        <w:t xml:space="preserve"> et il est constant selon les espèces et le caractère concerné</w:t>
      </w:r>
      <w:r w:rsidR="00AD29EC">
        <w:rPr>
          <w:rFonts w:eastAsiaTheme="minorHAnsi"/>
          <w:color w:val="000000"/>
          <w:lang w:eastAsia="en-US"/>
        </w:rPr>
        <w:t>)</w:t>
      </w:r>
      <w:r w:rsidR="002F5BE5" w:rsidRPr="0054122E">
        <w:rPr>
          <w:rFonts w:eastAsiaTheme="minorHAnsi"/>
          <w:bCs/>
          <w:lang w:eastAsia="en-US"/>
        </w:rPr>
        <w:t xml:space="preserve">, </w:t>
      </w:r>
      <w:r w:rsidR="002F5BE5" w:rsidRPr="00AD29EC">
        <w:rPr>
          <w:rFonts w:eastAsiaTheme="minorHAnsi"/>
          <w:b/>
          <w:lang w:eastAsia="en-US"/>
        </w:rPr>
        <w:t>spécifique</w:t>
      </w:r>
      <w:r w:rsidR="00837CAE">
        <w:rPr>
          <w:rFonts w:eastAsiaTheme="minorHAnsi"/>
          <w:b/>
          <w:lang w:eastAsia="en-US"/>
        </w:rPr>
        <w:t xml:space="preserve"> (</w:t>
      </w:r>
      <w:r w:rsidR="00837CAE" w:rsidRPr="00AB30A9">
        <w:rPr>
          <w:rFonts w:eastAsia="TimesNewRoman"/>
          <w:color w:val="000000" w:themeColor="text1"/>
          <w:lang w:eastAsia="en-US"/>
        </w:rPr>
        <w:t xml:space="preserve">une mutation concerne </w:t>
      </w:r>
      <w:r w:rsidR="00837CAE" w:rsidRPr="00AB30A9">
        <w:rPr>
          <w:rFonts w:eastAsiaTheme="minorHAnsi"/>
          <w:color w:val="000000"/>
          <w:lang w:eastAsia="en-US"/>
        </w:rPr>
        <w:t xml:space="preserve">un caractère </w:t>
      </w:r>
      <w:r w:rsidR="00837CAE" w:rsidRPr="00AB30A9">
        <w:rPr>
          <w:rFonts w:eastAsia="TimesNewRoman"/>
          <w:color w:val="000000" w:themeColor="text1"/>
          <w:lang w:eastAsia="en-US"/>
        </w:rPr>
        <w:t>précis</w:t>
      </w:r>
      <w:r w:rsidR="00837CAE">
        <w:rPr>
          <w:rFonts w:eastAsia="TimesNewRoman"/>
          <w:color w:val="000000" w:themeColor="text1"/>
          <w:lang w:eastAsia="en-US"/>
        </w:rPr>
        <w:t>, e</w:t>
      </w:r>
      <w:r w:rsidR="00837CAE" w:rsidRPr="00AB30A9">
        <w:rPr>
          <w:rFonts w:eastAsiaTheme="minorHAnsi"/>
          <w:color w:val="000000"/>
          <w:lang w:eastAsia="en-US"/>
        </w:rPr>
        <w:t>lle n’affecte que ce caractère</w:t>
      </w:r>
      <w:r w:rsidR="00837CAE">
        <w:rPr>
          <w:rFonts w:eastAsiaTheme="minorHAnsi"/>
          <w:color w:val="000000"/>
          <w:lang w:eastAsia="en-US"/>
        </w:rPr>
        <w:t>)</w:t>
      </w:r>
      <w:r w:rsidR="00AD29EC">
        <w:rPr>
          <w:rFonts w:eastAsiaTheme="minorHAnsi"/>
          <w:bCs/>
          <w:lang w:eastAsia="en-US"/>
        </w:rPr>
        <w:t>,</w:t>
      </w:r>
      <w:r w:rsidR="00AD29EC" w:rsidRPr="00AD29EC">
        <w:rPr>
          <w:rFonts w:eastAsiaTheme="minorHAnsi"/>
          <w:bCs/>
          <w:lang w:eastAsia="en-US"/>
        </w:rPr>
        <w:t xml:space="preserve"> </w:t>
      </w:r>
      <w:r w:rsidR="00AD29EC" w:rsidRPr="00AD29EC">
        <w:rPr>
          <w:rFonts w:eastAsiaTheme="minorHAnsi"/>
          <w:b/>
          <w:lang w:eastAsia="en-US"/>
        </w:rPr>
        <w:t>stable</w:t>
      </w:r>
      <w:r w:rsidR="00AD29EC">
        <w:rPr>
          <w:rFonts w:eastAsiaTheme="minorHAnsi"/>
          <w:bCs/>
          <w:lang w:eastAsia="en-US"/>
        </w:rPr>
        <w:t xml:space="preserve"> </w:t>
      </w:r>
      <w:r w:rsidR="002F5BE5" w:rsidRPr="0054122E">
        <w:rPr>
          <w:rFonts w:eastAsiaTheme="minorHAnsi"/>
          <w:bCs/>
          <w:color w:val="000000"/>
          <w:lang w:eastAsia="en-US"/>
        </w:rPr>
        <w:t xml:space="preserve">et </w:t>
      </w:r>
      <w:r w:rsidR="002F5BE5" w:rsidRPr="00AD29EC">
        <w:rPr>
          <w:rFonts w:eastAsiaTheme="minorHAnsi"/>
          <w:b/>
          <w:color w:val="000000"/>
          <w:lang w:eastAsia="en-US"/>
        </w:rPr>
        <w:t>héréditaire</w:t>
      </w:r>
      <w:r w:rsidR="00AD29EC">
        <w:rPr>
          <w:rFonts w:eastAsiaTheme="minorHAnsi"/>
          <w:b/>
          <w:color w:val="000000"/>
          <w:lang w:eastAsia="en-US"/>
        </w:rPr>
        <w:t xml:space="preserve"> </w:t>
      </w:r>
      <w:r w:rsidR="00AD29EC" w:rsidRPr="00AD29EC">
        <w:rPr>
          <w:rFonts w:eastAsiaTheme="minorHAnsi"/>
          <w:bCs/>
          <w:color w:val="000000"/>
          <w:lang w:eastAsia="en-US"/>
        </w:rPr>
        <w:t>(</w:t>
      </w:r>
      <w:r w:rsidR="00AD29EC" w:rsidRPr="00AB30A9">
        <w:rPr>
          <w:rFonts w:eastAsiaTheme="minorHAnsi"/>
          <w:color w:val="000000" w:themeColor="text1"/>
          <w:lang w:eastAsia="en-US"/>
        </w:rPr>
        <w:t>le caractère acquis est transmissible à la descendance</w:t>
      </w:r>
      <w:r w:rsidR="00AD29EC">
        <w:rPr>
          <w:rFonts w:eastAsiaTheme="minorHAnsi"/>
          <w:color w:val="000000" w:themeColor="text1"/>
          <w:lang w:eastAsia="en-US"/>
        </w:rPr>
        <w:t>)</w:t>
      </w:r>
      <w:r w:rsidR="002F5BE5" w:rsidRPr="0054122E">
        <w:rPr>
          <w:rFonts w:eastAsiaTheme="minorHAnsi"/>
          <w:bCs/>
          <w:color w:val="000000"/>
          <w:lang w:eastAsia="en-US"/>
        </w:rPr>
        <w:t xml:space="preserve"> du matériel génétique</w:t>
      </w:r>
      <w:r w:rsidR="00AD29EC">
        <w:rPr>
          <w:rFonts w:eastAsiaTheme="minorHAnsi"/>
          <w:bCs/>
          <w:color w:val="000000"/>
          <w:lang w:eastAsia="en-US"/>
        </w:rPr>
        <w:t>.</w:t>
      </w:r>
    </w:p>
    <w:p w:rsidR="00AD29EC" w:rsidRDefault="00AD29EC" w:rsidP="00AD29EC">
      <w:pPr>
        <w:autoSpaceDE w:val="0"/>
        <w:autoSpaceDN w:val="0"/>
        <w:adjustRightInd w:val="0"/>
        <w:spacing w:line="360" w:lineRule="auto"/>
        <w:jc w:val="both"/>
        <w:rPr>
          <w:rFonts w:eastAsiaTheme="minorHAnsi"/>
          <w:bCs/>
          <w:color w:val="000000"/>
          <w:lang w:eastAsia="en-US"/>
        </w:rPr>
      </w:pPr>
      <w:r>
        <w:rPr>
          <w:rFonts w:eastAsiaTheme="minorHAnsi"/>
          <w:bCs/>
          <w:color w:val="000000"/>
          <w:lang w:eastAsia="en-US"/>
        </w:rPr>
        <w:t xml:space="preserve">   Une mutation est connue aussi sous </w:t>
      </w:r>
      <w:r w:rsidR="002F5BE5" w:rsidRPr="0054122E">
        <w:rPr>
          <w:rFonts w:eastAsiaTheme="minorHAnsi"/>
          <w:bCs/>
          <w:color w:val="000000"/>
          <w:lang w:eastAsia="en-US"/>
        </w:rPr>
        <w:t xml:space="preserve">l’expression variation génotypique. </w:t>
      </w:r>
    </w:p>
    <w:p w:rsidR="002F5BE5" w:rsidRPr="0054122E" w:rsidRDefault="00AD29EC" w:rsidP="00AD29EC">
      <w:pPr>
        <w:autoSpaceDE w:val="0"/>
        <w:autoSpaceDN w:val="0"/>
        <w:adjustRightInd w:val="0"/>
        <w:spacing w:line="360" w:lineRule="auto"/>
        <w:jc w:val="both"/>
        <w:rPr>
          <w:rFonts w:eastAsiaTheme="minorHAnsi"/>
          <w:bCs/>
          <w:lang w:eastAsia="en-US"/>
        </w:rPr>
      </w:pPr>
      <w:r>
        <w:rPr>
          <w:rFonts w:eastAsiaTheme="minorHAnsi"/>
          <w:bCs/>
          <w:color w:val="000000"/>
          <w:lang w:eastAsia="en-US"/>
        </w:rPr>
        <w:t xml:space="preserve">   U</w:t>
      </w:r>
      <w:r w:rsidR="002F5BE5" w:rsidRPr="0054122E">
        <w:rPr>
          <w:rFonts w:eastAsiaTheme="minorHAnsi"/>
          <w:bCs/>
          <w:color w:val="000000"/>
          <w:lang w:eastAsia="en-US"/>
        </w:rPr>
        <w:t xml:space="preserve">n organisme présentant une mutation est appelé mutant par opposition à </w:t>
      </w:r>
      <w:r>
        <w:rPr>
          <w:rFonts w:eastAsiaTheme="minorHAnsi"/>
          <w:bCs/>
          <w:color w:val="000000"/>
          <w:lang w:eastAsia="en-US"/>
        </w:rPr>
        <w:t>organisme</w:t>
      </w:r>
      <w:r w:rsidR="002F5BE5" w:rsidRPr="0054122E">
        <w:rPr>
          <w:rFonts w:eastAsiaTheme="minorHAnsi"/>
          <w:bCs/>
          <w:color w:val="000000"/>
          <w:lang w:eastAsia="en-US"/>
        </w:rPr>
        <w:t xml:space="preserve"> sauvage qui </w:t>
      </w:r>
      <w:r>
        <w:rPr>
          <w:rFonts w:eastAsiaTheme="minorHAnsi"/>
          <w:bCs/>
          <w:color w:val="000000"/>
          <w:lang w:eastAsia="en-US"/>
        </w:rPr>
        <w:t>ne présente</w:t>
      </w:r>
      <w:r w:rsidR="002F5BE5" w:rsidRPr="0054122E">
        <w:rPr>
          <w:rFonts w:eastAsiaTheme="minorHAnsi"/>
          <w:bCs/>
          <w:color w:val="000000"/>
          <w:lang w:eastAsia="en-US"/>
        </w:rPr>
        <w:t xml:space="preserve"> pas de mutation.</w:t>
      </w:r>
    </w:p>
    <w:p w:rsidR="00837CAE" w:rsidRDefault="00837CAE" w:rsidP="00AB30A9">
      <w:pPr>
        <w:autoSpaceDE w:val="0"/>
        <w:autoSpaceDN w:val="0"/>
        <w:adjustRightInd w:val="0"/>
        <w:spacing w:line="360" w:lineRule="auto"/>
        <w:jc w:val="both"/>
        <w:rPr>
          <w:rFonts w:eastAsiaTheme="minorHAnsi"/>
          <w:color w:val="000000" w:themeColor="text1"/>
          <w:lang w:eastAsia="en-US"/>
        </w:rPr>
      </w:pPr>
    </w:p>
    <w:p w:rsidR="007D2BED" w:rsidRPr="00A546CF" w:rsidRDefault="007D2BED" w:rsidP="00A546CF">
      <w:pPr>
        <w:autoSpaceDE w:val="0"/>
        <w:autoSpaceDN w:val="0"/>
        <w:adjustRightInd w:val="0"/>
        <w:spacing w:line="360" w:lineRule="auto"/>
        <w:jc w:val="both"/>
        <w:rPr>
          <w:rFonts w:eastAsiaTheme="minorHAnsi"/>
          <w:b/>
          <w:bCs/>
          <w:color w:val="000000" w:themeColor="text1"/>
          <w:lang w:eastAsia="en-US"/>
        </w:rPr>
      </w:pPr>
      <w:r w:rsidRPr="00AB30A9">
        <w:rPr>
          <w:rFonts w:eastAsiaTheme="minorHAnsi"/>
          <w:color w:val="000000" w:themeColor="text1"/>
          <w:lang w:eastAsia="en-US"/>
        </w:rPr>
        <w:t xml:space="preserve">- </w:t>
      </w:r>
      <w:r w:rsidR="00837CAE">
        <w:rPr>
          <w:rFonts w:eastAsiaTheme="minorHAnsi"/>
          <w:b/>
          <w:bCs/>
          <w:color w:val="000000" w:themeColor="text1"/>
          <w:lang w:eastAsia="en-US"/>
        </w:rPr>
        <w:t>Les m</w:t>
      </w:r>
      <w:r w:rsidRPr="00AB30A9">
        <w:rPr>
          <w:rFonts w:eastAsiaTheme="minorHAnsi"/>
          <w:b/>
          <w:bCs/>
          <w:color w:val="000000" w:themeColor="text1"/>
          <w:lang w:eastAsia="en-US"/>
        </w:rPr>
        <w:t xml:space="preserve">utations spontanées : </w:t>
      </w:r>
      <w:r w:rsidR="00837CAE">
        <w:rPr>
          <w:rFonts w:eastAsia="TimesNewRoman"/>
          <w:color w:val="000000" w:themeColor="text1"/>
          <w:lang w:eastAsia="en-US"/>
        </w:rPr>
        <w:t>e</w:t>
      </w:r>
      <w:r w:rsidRPr="00AB30A9">
        <w:rPr>
          <w:rFonts w:eastAsia="TimesNewRoman"/>
          <w:color w:val="000000" w:themeColor="text1"/>
          <w:lang w:eastAsia="en-US"/>
        </w:rPr>
        <w:t>lles</w:t>
      </w:r>
      <w:r w:rsidRPr="00AB30A9">
        <w:rPr>
          <w:rFonts w:eastAsiaTheme="minorHAnsi"/>
          <w:b/>
          <w:bCs/>
          <w:color w:val="000000" w:themeColor="text1"/>
          <w:lang w:eastAsia="en-US"/>
        </w:rPr>
        <w:t xml:space="preserve"> </w:t>
      </w:r>
      <w:r w:rsidRPr="00AB30A9">
        <w:rPr>
          <w:rFonts w:eastAsia="TimesNewRoman"/>
          <w:color w:val="000000" w:themeColor="text1"/>
          <w:lang w:eastAsia="en-US"/>
        </w:rPr>
        <w:t xml:space="preserve">apparaissent occasionnellement en l’absence d’agent exogène, et elles résultent </w:t>
      </w:r>
      <w:r w:rsidR="00837CAE">
        <w:rPr>
          <w:rFonts w:eastAsia="TimesNewRoman"/>
          <w:color w:val="000000" w:themeColor="text1"/>
          <w:lang w:eastAsia="en-US"/>
        </w:rPr>
        <w:t xml:space="preserve">souvent </w:t>
      </w:r>
      <w:r w:rsidRPr="00AB30A9">
        <w:rPr>
          <w:rFonts w:eastAsia="TimesNewRoman"/>
          <w:color w:val="000000" w:themeColor="text1"/>
          <w:lang w:eastAsia="en-US"/>
        </w:rPr>
        <w:t>d’erreurs survenues lors de la réplication de l’ADN.</w:t>
      </w:r>
      <w:r w:rsidRPr="00AB30A9">
        <w:rPr>
          <w:rFonts w:eastAsiaTheme="minorHAnsi"/>
          <w:b/>
          <w:bCs/>
          <w:color w:val="000000" w:themeColor="text1"/>
          <w:lang w:eastAsia="en-US"/>
        </w:rPr>
        <w:t xml:space="preserve"> </w:t>
      </w:r>
      <w:r w:rsidR="00837CAE">
        <w:rPr>
          <w:rFonts w:eastAsiaTheme="minorHAnsi"/>
          <w:color w:val="000000"/>
          <w:lang w:eastAsia="en-US"/>
        </w:rPr>
        <w:t>Leur fréquence est de l’ordre de 10</w:t>
      </w:r>
      <w:r w:rsidR="00837CAE" w:rsidRPr="00837CAE">
        <w:rPr>
          <w:rFonts w:eastAsiaTheme="minorHAnsi"/>
          <w:color w:val="000000"/>
          <w:vertAlign w:val="superscript"/>
          <w:lang w:eastAsia="en-US"/>
        </w:rPr>
        <w:t>-6</w:t>
      </w:r>
      <w:r w:rsidR="00837CAE">
        <w:rPr>
          <w:rFonts w:eastAsiaTheme="minorHAnsi"/>
          <w:color w:val="000000"/>
          <w:lang w:eastAsia="en-US"/>
        </w:rPr>
        <w:t xml:space="preserve"> à 10</w:t>
      </w:r>
      <w:r w:rsidR="00837CAE" w:rsidRPr="00837CAE">
        <w:rPr>
          <w:rFonts w:eastAsiaTheme="minorHAnsi"/>
          <w:color w:val="000000"/>
          <w:vertAlign w:val="superscript"/>
          <w:lang w:eastAsia="en-US"/>
        </w:rPr>
        <w:t>-9</w:t>
      </w:r>
      <w:r w:rsidR="00837CAE">
        <w:rPr>
          <w:rFonts w:eastAsiaTheme="minorHAnsi"/>
          <w:color w:val="000000"/>
          <w:lang w:eastAsia="en-US"/>
        </w:rPr>
        <w:t xml:space="preserve"> par génération cellulaire</w:t>
      </w:r>
      <w:r w:rsidRPr="00AB30A9">
        <w:rPr>
          <w:rFonts w:eastAsiaTheme="minorHAnsi"/>
          <w:color w:val="000000"/>
          <w:lang w:eastAsia="en-US"/>
        </w:rPr>
        <w:t>.</w:t>
      </w:r>
    </w:p>
    <w:p w:rsidR="007D2BED" w:rsidRPr="00A546CF" w:rsidRDefault="00837CAE" w:rsidP="00A546CF">
      <w:pPr>
        <w:pStyle w:val="Paragraphedeliste"/>
        <w:numPr>
          <w:ilvl w:val="0"/>
          <w:numId w:val="18"/>
        </w:numPr>
        <w:tabs>
          <w:tab w:val="left" w:pos="142"/>
        </w:tabs>
        <w:autoSpaceDE w:val="0"/>
        <w:autoSpaceDN w:val="0"/>
        <w:adjustRightInd w:val="0"/>
        <w:spacing w:line="360" w:lineRule="auto"/>
        <w:ind w:left="0" w:firstLine="0"/>
        <w:jc w:val="both"/>
        <w:rPr>
          <w:rFonts w:eastAsia="TimesNewRoman"/>
          <w:b/>
          <w:bCs/>
          <w:color w:val="000000" w:themeColor="text1"/>
          <w:lang w:eastAsia="en-US"/>
        </w:rPr>
      </w:pPr>
      <w:r>
        <w:rPr>
          <w:rFonts w:eastAsia="TimesNewRoman"/>
          <w:b/>
          <w:bCs/>
          <w:color w:val="000000" w:themeColor="text1"/>
          <w:lang w:eastAsia="en-US"/>
        </w:rPr>
        <w:t>Les m</w:t>
      </w:r>
      <w:r w:rsidR="007D2BED" w:rsidRPr="00AB30A9">
        <w:rPr>
          <w:rFonts w:eastAsia="TimesNewRoman"/>
          <w:b/>
          <w:bCs/>
          <w:color w:val="000000" w:themeColor="text1"/>
          <w:lang w:eastAsia="en-US"/>
        </w:rPr>
        <w:t>utations induites :</w:t>
      </w:r>
      <w:r w:rsidR="007D2BED" w:rsidRPr="00AB30A9">
        <w:rPr>
          <w:rFonts w:eastAsia="TimesNewRoman"/>
          <w:bCs/>
          <w:color w:val="000000" w:themeColor="text1"/>
          <w:lang w:eastAsia="en-US"/>
        </w:rPr>
        <w:t xml:space="preserve"> e</w:t>
      </w:r>
      <w:r w:rsidR="007D2BED" w:rsidRPr="00AB30A9">
        <w:rPr>
          <w:rFonts w:eastAsia="TimesNewRoman"/>
          <w:color w:val="000000" w:themeColor="text1"/>
          <w:lang w:eastAsia="en-US"/>
        </w:rPr>
        <w:t>lles apparaissent lorsqu’un organisme est exposé à un agent mutagène.</w:t>
      </w:r>
      <w:r w:rsidR="007D2BED" w:rsidRPr="00AB30A9">
        <w:rPr>
          <w:rFonts w:eastAsia="TimesNewRoman"/>
          <w:b/>
          <w:bCs/>
          <w:color w:val="000000" w:themeColor="text1"/>
          <w:lang w:eastAsia="en-US"/>
        </w:rPr>
        <w:t xml:space="preserve"> </w:t>
      </w:r>
      <w:r w:rsidR="007D2BED" w:rsidRPr="00AB30A9">
        <w:rPr>
          <w:rFonts w:eastAsia="TimesNewRoman"/>
          <w:color w:val="000000" w:themeColor="text1"/>
          <w:lang w:eastAsia="en-US"/>
        </w:rPr>
        <w:t>Un agent mutagène est un composé exogène qui induit des mutations. C’est un agent</w:t>
      </w:r>
      <w:r w:rsidR="007D2BED" w:rsidRPr="00AB30A9">
        <w:rPr>
          <w:rFonts w:eastAsia="TimesNewRoman"/>
          <w:b/>
          <w:bCs/>
          <w:color w:val="000000" w:themeColor="text1"/>
          <w:lang w:eastAsia="en-US"/>
        </w:rPr>
        <w:t xml:space="preserve"> </w:t>
      </w:r>
      <w:r w:rsidR="007D2BED" w:rsidRPr="00AB30A9">
        <w:rPr>
          <w:rFonts w:eastAsia="TimesNewRoman"/>
          <w:color w:val="000000" w:themeColor="text1"/>
          <w:lang w:eastAsia="en-US"/>
        </w:rPr>
        <w:t>chimique ou physico-chimique qui modifie directement la structure de l’ADN</w:t>
      </w:r>
      <w:r>
        <w:rPr>
          <w:rFonts w:eastAsia="TimesNewRoman"/>
          <w:color w:val="000000" w:themeColor="text1"/>
          <w:lang w:eastAsia="en-US"/>
        </w:rPr>
        <w:t> : les rayons UV</w:t>
      </w:r>
      <w:r w:rsidR="00A546CF">
        <w:rPr>
          <w:rFonts w:eastAsia="TimesNewRoman"/>
          <w:color w:val="000000" w:themeColor="text1"/>
          <w:lang w:eastAsia="en-US"/>
        </w:rPr>
        <w:t xml:space="preserve"> </w:t>
      </w:r>
      <w:r>
        <w:rPr>
          <w:rFonts w:eastAsia="TimesNewRoman"/>
          <w:color w:val="000000" w:themeColor="text1"/>
          <w:lang w:eastAsia="en-US"/>
        </w:rPr>
        <w:t>et X, le 5-bromo-uracile (5-BU), l’acide nitreux</w:t>
      </w:r>
      <w:r w:rsidR="00A546CF">
        <w:rPr>
          <w:rFonts w:eastAsia="TimesNewRoman"/>
          <w:color w:val="000000" w:themeColor="text1"/>
          <w:lang w:eastAsia="en-US"/>
        </w:rPr>
        <w:t>, la méthomycine C,…etc</w:t>
      </w:r>
      <w:r w:rsidR="007D2BED" w:rsidRPr="00AB30A9">
        <w:rPr>
          <w:rFonts w:eastAsia="TimesNewRoman"/>
          <w:color w:val="000000" w:themeColor="text1"/>
          <w:lang w:eastAsia="en-US"/>
        </w:rPr>
        <w:t>.</w:t>
      </w:r>
    </w:p>
    <w:p w:rsidR="00A546CF" w:rsidRDefault="00A546CF" w:rsidP="00A546CF">
      <w:pPr>
        <w:pStyle w:val="Paragraphedeliste"/>
        <w:tabs>
          <w:tab w:val="left" w:pos="142"/>
        </w:tabs>
        <w:autoSpaceDE w:val="0"/>
        <w:autoSpaceDN w:val="0"/>
        <w:adjustRightInd w:val="0"/>
        <w:spacing w:line="360" w:lineRule="auto"/>
        <w:ind w:left="0"/>
        <w:jc w:val="both"/>
        <w:rPr>
          <w:rFonts w:eastAsia="TimesNewRoman"/>
          <w:b/>
          <w:bCs/>
          <w:color w:val="000000" w:themeColor="text1"/>
          <w:lang w:eastAsia="en-US"/>
        </w:rPr>
      </w:pPr>
      <w:r>
        <w:rPr>
          <w:rFonts w:eastAsia="TimesNewRoman"/>
          <w:b/>
          <w:bCs/>
          <w:i/>
          <w:iCs/>
          <w:color w:val="000000" w:themeColor="text1"/>
          <w:lang w:eastAsia="en-US"/>
        </w:rPr>
        <w:t xml:space="preserve">   </w:t>
      </w:r>
      <w:r w:rsidRPr="00A546CF">
        <w:rPr>
          <w:rFonts w:eastAsia="TimesNewRoman"/>
          <w:b/>
          <w:bCs/>
          <w:i/>
          <w:iCs/>
          <w:color w:val="000000" w:themeColor="text1"/>
          <w:lang w:eastAsia="en-US"/>
        </w:rPr>
        <w:t>Exemple :</w:t>
      </w:r>
      <w:r>
        <w:rPr>
          <w:rFonts w:eastAsia="TimesNewRoman"/>
          <w:b/>
          <w:bCs/>
          <w:color w:val="000000" w:themeColor="text1"/>
          <w:lang w:eastAsia="en-US"/>
        </w:rPr>
        <w:t xml:space="preserve"> action du 5-BU</w:t>
      </w:r>
    </w:p>
    <w:p w:rsidR="00A546CF" w:rsidRPr="00AB30A9" w:rsidRDefault="00A546CF" w:rsidP="00A546CF">
      <w:pPr>
        <w:pStyle w:val="Paragraphedeliste"/>
        <w:tabs>
          <w:tab w:val="left" w:pos="142"/>
        </w:tabs>
        <w:autoSpaceDE w:val="0"/>
        <w:autoSpaceDN w:val="0"/>
        <w:adjustRightInd w:val="0"/>
        <w:spacing w:line="360" w:lineRule="auto"/>
        <w:ind w:left="0"/>
        <w:jc w:val="both"/>
        <w:rPr>
          <w:rFonts w:eastAsia="TimesNewRoman"/>
          <w:b/>
          <w:bCs/>
          <w:color w:val="000000" w:themeColor="text1"/>
          <w:lang w:eastAsia="en-US"/>
        </w:rPr>
      </w:pPr>
    </w:p>
    <w:p w:rsidR="00AD29EC" w:rsidRPr="00AB30A9" w:rsidRDefault="00AD29EC" w:rsidP="00AB30A9">
      <w:pPr>
        <w:autoSpaceDE w:val="0"/>
        <w:autoSpaceDN w:val="0"/>
        <w:adjustRightInd w:val="0"/>
        <w:spacing w:line="360" w:lineRule="auto"/>
        <w:jc w:val="both"/>
        <w:rPr>
          <w:rFonts w:eastAsiaTheme="minorHAnsi"/>
          <w:b/>
          <w:bCs/>
          <w:color w:val="FF0000"/>
          <w:lang w:eastAsia="en-US"/>
        </w:rPr>
      </w:pPr>
    </w:p>
    <w:p w:rsidR="00852068" w:rsidRPr="00AB30A9" w:rsidRDefault="00852068" w:rsidP="00AB30A9">
      <w:pPr>
        <w:autoSpaceDE w:val="0"/>
        <w:autoSpaceDN w:val="0"/>
        <w:adjustRightInd w:val="0"/>
        <w:spacing w:line="360" w:lineRule="auto"/>
        <w:jc w:val="both"/>
        <w:rPr>
          <w:rFonts w:eastAsiaTheme="minorHAnsi"/>
          <w:color w:val="000000"/>
          <w:lang w:eastAsia="en-US"/>
        </w:rPr>
      </w:pPr>
    </w:p>
    <w:sectPr w:rsidR="00852068" w:rsidRPr="00AB30A9" w:rsidSect="00E279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A8E" w:rsidRDefault="003F7A8E" w:rsidP="000448FB">
      <w:r>
        <w:separator/>
      </w:r>
    </w:p>
  </w:endnote>
  <w:endnote w:type="continuationSeparator" w:id="0">
    <w:p w:rsidR="003F7A8E" w:rsidRDefault="003F7A8E" w:rsidP="0004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CFGP+ComicSansMS">
    <w:altName w:val="Comic Sans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219509"/>
      <w:docPartObj>
        <w:docPartGallery w:val="Page Numbers (Bottom of Page)"/>
        <w:docPartUnique/>
      </w:docPartObj>
    </w:sdtPr>
    <w:sdtEndPr/>
    <w:sdtContent>
      <w:p w:rsidR="00BE2C7C" w:rsidRDefault="003F7A8E">
        <w:pPr>
          <w:pStyle w:val="Pieddepage"/>
          <w:jc w:val="right"/>
        </w:pPr>
        <w:r>
          <w:fldChar w:fldCharType="begin"/>
        </w:r>
        <w:r>
          <w:instrText xml:space="preserve"> PAGE   \* MERGEFORMAT </w:instrText>
        </w:r>
        <w:r>
          <w:fldChar w:fldCharType="separate"/>
        </w:r>
        <w:r w:rsidR="00CD396B">
          <w:rPr>
            <w:noProof/>
          </w:rPr>
          <w:t>1</w:t>
        </w:r>
        <w:r>
          <w:rPr>
            <w:noProof/>
          </w:rPr>
          <w:fldChar w:fldCharType="end"/>
        </w:r>
      </w:p>
    </w:sdtContent>
  </w:sdt>
  <w:p w:rsidR="00BE2C7C" w:rsidRDefault="00BE2C7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A8E" w:rsidRDefault="003F7A8E" w:rsidP="000448FB">
      <w:r>
        <w:separator/>
      </w:r>
    </w:p>
  </w:footnote>
  <w:footnote w:type="continuationSeparator" w:id="0">
    <w:p w:rsidR="003F7A8E" w:rsidRDefault="003F7A8E" w:rsidP="00044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2"/>
        <w:szCs w:val="22"/>
      </w:rPr>
      <w:alias w:val="Titre"/>
      <w:id w:val="77738743"/>
      <w:placeholder>
        <w:docPart w:val="F51E2DE143504733BF5C60CA226533BA"/>
      </w:placeholder>
      <w:dataBinding w:prefixMappings="xmlns:ns0='http://schemas.openxmlformats.org/package/2006/metadata/core-properties' xmlns:ns1='http://purl.org/dc/elements/1.1/'" w:xpath="/ns0:coreProperties[1]/ns1:title[1]" w:storeItemID="{6C3C8BC8-F283-45AE-878A-BAB7291924A1}"/>
      <w:text/>
    </w:sdtPr>
    <w:sdtEndPr/>
    <w:sdtContent>
      <w:p w:rsidR="00BE2C7C" w:rsidRPr="000448FB" w:rsidRDefault="00B11DBE" w:rsidP="00CD396B">
        <w:pPr>
          <w:pStyle w:val="En-tte"/>
          <w:pBdr>
            <w:bottom w:val="thickThinSmallGap" w:sz="24" w:space="1" w:color="622423" w:themeColor="accent2" w:themeShade="7F"/>
          </w:pBdr>
          <w:rPr>
            <w:rFonts w:asciiTheme="majorHAnsi" w:eastAsiaTheme="majorEastAsia" w:hAnsiTheme="majorHAnsi" w:cstheme="majorBidi"/>
          </w:rPr>
        </w:pPr>
        <w:r w:rsidRPr="00267585">
          <w:rPr>
            <w:rFonts w:asciiTheme="majorHAnsi" w:eastAsiaTheme="majorEastAsia" w:hAnsiTheme="majorHAnsi" w:cstheme="majorBidi"/>
            <w:sz w:val="22"/>
            <w:szCs w:val="22"/>
          </w:rPr>
          <w:t>U Rélizane – SNV – L</w:t>
        </w:r>
        <w:r w:rsidR="00AF7C36">
          <w:rPr>
            <w:rFonts w:asciiTheme="majorHAnsi" w:eastAsiaTheme="majorEastAsia" w:hAnsiTheme="majorHAnsi" w:cstheme="majorBidi"/>
            <w:sz w:val="22"/>
            <w:szCs w:val="22"/>
          </w:rPr>
          <w:t xml:space="preserve">2 sciences </w:t>
        </w:r>
        <w:r w:rsidR="00CD396B">
          <w:rPr>
            <w:rFonts w:asciiTheme="majorHAnsi" w:eastAsiaTheme="majorEastAsia" w:hAnsiTheme="majorHAnsi" w:cstheme="majorBidi"/>
            <w:sz w:val="22"/>
            <w:szCs w:val="22"/>
          </w:rPr>
          <w:t>alimentaires</w:t>
        </w:r>
        <w:r w:rsidR="00AF7C36">
          <w:rPr>
            <w:rFonts w:asciiTheme="majorHAnsi" w:eastAsiaTheme="majorEastAsia" w:hAnsiTheme="majorHAnsi" w:cstheme="majorBidi"/>
            <w:sz w:val="22"/>
            <w:szCs w:val="22"/>
          </w:rPr>
          <w:t xml:space="preserve">                </w:t>
        </w:r>
        <w:r w:rsidRPr="00267585">
          <w:rPr>
            <w:rFonts w:asciiTheme="majorHAnsi" w:eastAsiaTheme="majorEastAsia" w:hAnsiTheme="majorHAnsi" w:cstheme="majorBidi"/>
            <w:sz w:val="22"/>
            <w:szCs w:val="22"/>
          </w:rPr>
          <w:t xml:space="preserve">                                              Cours de Génétique</w:t>
        </w:r>
      </w:p>
    </w:sdtContent>
  </w:sdt>
  <w:p w:rsidR="00BE2C7C" w:rsidRDefault="00BE2C7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913"/>
    <w:multiLevelType w:val="hybridMultilevel"/>
    <w:tmpl w:val="9F9CCDD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D1DCF"/>
    <w:multiLevelType w:val="multilevel"/>
    <w:tmpl w:val="1F58E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B267DC"/>
    <w:multiLevelType w:val="hybridMultilevel"/>
    <w:tmpl w:val="A4EA4596"/>
    <w:lvl w:ilvl="0" w:tplc="49E2E19C">
      <w:start w:val="4"/>
      <w:numFmt w:val="bullet"/>
      <w:lvlText w:val="-"/>
      <w:lvlJc w:val="left"/>
      <w:pPr>
        <w:ind w:left="720" w:hanging="360"/>
      </w:pPr>
      <w:rPr>
        <w:rFonts w:ascii="TimesNewRoman,Bold" w:eastAsiaTheme="minorHAnsi" w:hAnsi="TimesNewRoman,Bold" w:cs="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D4735"/>
    <w:multiLevelType w:val="hybridMultilevel"/>
    <w:tmpl w:val="C466338C"/>
    <w:lvl w:ilvl="0" w:tplc="67102780">
      <w:start w:val="1"/>
      <w:numFmt w:val="bullet"/>
      <w:lvlText w:val="-"/>
      <w:lvlJc w:val="left"/>
      <w:pPr>
        <w:ind w:left="720" w:hanging="360"/>
      </w:pPr>
      <w:rPr>
        <w:rFonts w:ascii="Times New Roman" w:eastAsia="TimesNew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75146D"/>
    <w:multiLevelType w:val="hybridMultilevel"/>
    <w:tmpl w:val="4DB6CC42"/>
    <w:lvl w:ilvl="0" w:tplc="1DCA1470">
      <w:start w:val="1"/>
      <w:numFmt w:val="bullet"/>
      <w:lvlText w:val="-"/>
      <w:lvlJc w:val="left"/>
      <w:pPr>
        <w:ind w:left="502" w:hanging="360"/>
      </w:pPr>
      <w:rPr>
        <w:rFonts w:ascii="Times New Roman" w:eastAsia="SimSun" w:hAnsi="Times New Roman" w:cs="Times New Roman"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221F4539"/>
    <w:multiLevelType w:val="hybridMultilevel"/>
    <w:tmpl w:val="58BED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3A3C7A"/>
    <w:multiLevelType w:val="hybridMultilevel"/>
    <w:tmpl w:val="57DAB534"/>
    <w:lvl w:ilvl="0" w:tplc="698A57D8">
      <w:start w:val="9"/>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2962473E"/>
    <w:multiLevelType w:val="hybridMultilevel"/>
    <w:tmpl w:val="1FCE8E10"/>
    <w:lvl w:ilvl="0" w:tplc="6660FC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AC26D6"/>
    <w:multiLevelType w:val="hybridMultilevel"/>
    <w:tmpl w:val="538C8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B516CF"/>
    <w:multiLevelType w:val="hybridMultilevel"/>
    <w:tmpl w:val="F7A40F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E27FBA"/>
    <w:multiLevelType w:val="hybridMultilevel"/>
    <w:tmpl w:val="22545F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E309F6"/>
    <w:multiLevelType w:val="hybridMultilevel"/>
    <w:tmpl w:val="77FEE81A"/>
    <w:lvl w:ilvl="0" w:tplc="D212BA4C">
      <w:start w:val="1"/>
      <w:numFmt w:val="decimal"/>
      <w:lvlText w:val="%1."/>
      <w:lvlJc w:val="left"/>
      <w:pPr>
        <w:ind w:left="720" w:hanging="360"/>
      </w:pPr>
      <w:rPr>
        <w:rFonts w:eastAsia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00DF6"/>
    <w:multiLevelType w:val="hybridMultilevel"/>
    <w:tmpl w:val="088A00C6"/>
    <w:lvl w:ilvl="0" w:tplc="45067892">
      <w:start w:val="4"/>
      <w:numFmt w:val="bullet"/>
      <w:lvlText w:val="-"/>
      <w:lvlJc w:val="left"/>
      <w:pPr>
        <w:ind w:left="720" w:hanging="360"/>
      </w:pPr>
      <w:rPr>
        <w:rFonts w:ascii="TimesNewRoman,Bold" w:eastAsia="TimesNewRoman" w:hAnsi="TimesNewRoman,Bold" w:cs="TimesNewRoman,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57C90"/>
    <w:multiLevelType w:val="multilevel"/>
    <w:tmpl w:val="9F82C3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F30B08"/>
    <w:multiLevelType w:val="hybridMultilevel"/>
    <w:tmpl w:val="680C0F38"/>
    <w:lvl w:ilvl="0" w:tplc="8B8C0A66">
      <w:start w:val="1"/>
      <w:numFmt w:val="upperRoman"/>
      <w:lvlText w:val="%1-"/>
      <w:lvlJc w:val="left"/>
      <w:pPr>
        <w:ind w:left="90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5" w15:restartNumberingAfterBreak="0">
    <w:nsid w:val="3E157C50"/>
    <w:multiLevelType w:val="hybridMultilevel"/>
    <w:tmpl w:val="A278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FD12B0"/>
    <w:multiLevelType w:val="hybridMultilevel"/>
    <w:tmpl w:val="6896A9E0"/>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350659"/>
    <w:multiLevelType w:val="hybridMultilevel"/>
    <w:tmpl w:val="A2345496"/>
    <w:lvl w:ilvl="0" w:tplc="DB307BD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26EFC"/>
    <w:multiLevelType w:val="hybridMultilevel"/>
    <w:tmpl w:val="1F22E31E"/>
    <w:lvl w:ilvl="0" w:tplc="D494E9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8F0452"/>
    <w:multiLevelType w:val="hybridMultilevel"/>
    <w:tmpl w:val="9C8E9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CA90D39"/>
    <w:multiLevelType w:val="hybridMultilevel"/>
    <w:tmpl w:val="8C647A5A"/>
    <w:lvl w:ilvl="0" w:tplc="8C82CC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AB6104"/>
    <w:multiLevelType w:val="hybridMultilevel"/>
    <w:tmpl w:val="23EA1CF6"/>
    <w:lvl w:ilvl="0" w:tplc="0F8A7A16">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F35D6D"/>
    <w:multiLevelType w:val="hybridMultilevel"/>
    <w:tmpl w:val="DCA089D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5660D1"/>
    <w:multiLevelType w:val="hybridMultilevel"/>
    <w:tmpl w:val="9C8E9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E66E2C"/>
    <w:multiLevelType w:val="multilevel"/>
    <w:tmpl w:val="8B50FD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SimSun"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EE59A6"/>
    <w:multiLevelType w:val="multilevel"/>
    <w:tmpl w:val="0778F6FE"/>
    <w:lvl w:ilvl="0">
      <w:start w:val="1"/>
      <w:numFmt w:val="bullet"/>
      <w:lvlText w:val=""/>
      <w:lvlJc w:val="left"/>
      <w:pPr>
        <w:tabs>
          <w:tab w:val="decimal" w:pos="-72"/>
        </w:tabs>
        <w:ind w:left="720"/>
      </w:pPr>
      <w:rPr>
        <w:rFonts w:ascii="Symbol" w:eastAsia="Symbol" w:hAnsi="Symbol"/>
        <w:strike w:val="0"/>
        <w:color w:val="FFFFFF"/>
        <w:spacing w:val="32"/>
        <w:w w:val="100"/>
        <w:sz w:val="13"/>
        <w:shd w:val="solid" w:color="000000" w:fill="00000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20"/>
  </w:num>
  <w:num w:numId="4">
    <w:abstractNumId w:val="19"/>
  </w:num>
  <w:num w:numId="5">
    <w:abstractNumId w:val="25"/>
  </w:num>
  <w:num w:numId="6">
    <w:abstractNumId w:val="23"/>
  </w:num>
  <w:num w:numId="7">
    <w:abstractNumId w:val="4"/>
  </w:num>
  <w:num w:numId="8">
    <w:abstractNumId w:val="0"/>
  </w:num>
  <w:num w:numId="9">
    <w:abstractNumId w:val="9"/>
  </w:num>
  <w:num w:numId="10">
    <w:abstractNumId w:val="22"/>
  </w:num>
  <w:num w:numId="11">
    <w:abstractNumId w:val="16"/>
  </w:num>
  <w:num w:numId="12">
    <w:abstractNumId w:val="5"/>
  </w:num>
  <w:num w:numId="13">
    <w:abstractNumId w:val="15"/>
  </w:num>
  <w:num w:numId="14">
    <w:abstractNumId w:val="18"/>
  </w:num>
  <w:num w:numId="15">
    <w:abstractNumId w:val="12"/>
  </w:num>
  <w:num w:numId="16">
    <w:abstractNumId w:val="2"/>
  </w:num>
  <w:num w:numId="17">
    <w:abstractNumId w:val="10"/>
  </w:num>
  <w:num w:numId="18">
    <w:abstractNumId w:val="3"/>
  </w:num>
  <w:num w:numId="19">
    <w:abstractNumId w:val="7"/>
  </w:num>
  <w:num w:numId="20">
    <w:abstractNumId w:val="21"/>
  </w:num>
  <w:num w:numId="21">
    <w:abstractNumId w:val="14"/>
  </w:num>
  <w:num w:numId="22">
    <w:abstractNumId w:val="11"/>
  </w:num>
  <w:num w:numId="23">
    <w:abstractNumId w:val="6"/>
  </w:num>
  <w:num w:numId="24">
    <w:abstractNumId w:val="1"/>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50E0"/>
    <w:rsid w:val="00041412"/>
    <w:rsid w:val="000448FB"/>
    <w:rsid w:val="00066D90"/>
    <w:rsid w:val="000A7A8C"/>
    <w:rsid w:val="000B2480"/>
    <w:rsid w:val="000C4EB5"/>
    <w:rsid w:val="000E101D"/>
    <w:rsid w:val="000E7017"/>
    <w:rsid w:val="000F4587"/>
    <w:rsid w:val="00133E8C"/>
    <w:rsid w:val="00143015"/>
    <w:rsid w:val="00154BC7"/>
    <w:rsid w:val="00164E81"/>
    <w:rsid w:val="00167079"/>
    <w:rsid w:val="00176808"/>
    <w:rsid w:val="001A2DB2"/>
    <w:rsid w:val="001B694B"/>
    <w:rsid w:val="001C1AAE"/>
    <w:rsid w:val="001D1512"/>
    <w:rsid w:val="001D66FE"/>
    <w:rsid w:val="001E1ECB"/>
    <w:rsid w:val="00227207"/>
    <w:rsid w:val="0023656C"/>
    <w:rsid w:val="002440E6"/>
    <w:rsid w:val="00252A64"/>
    <w:rsid w:val="0028468A"/>
    <w:rsid w:val="00284DE2"/>
    <w:rsid w:val="002C7F1A"/>
    <w:rsid w:val="002D7A1B"/>
    <w:rsid w:val="002F5BE5"/>
    <w:rsid w:val="00342324"/>
    <w:rsid w:val="0036288F"/>
    <w:rsid w:val="00365477"/>
    <w:rsid w:val="00382BA5"/>
    <w:rsid w:val="00395E71"/>
    <w:rsid w:val="00397F7E"/>
    <w:rsid w:val="003C4255"/>
    <w:rsid w:val="003C486C"/>
    <w:rsid w:val="003D3A32"/>
    <w:rsid w:val="003E3888"/>
    <w:rsid w:val="003E44AC"/>
    <w:rsid w:val="003F7A8E"/>
    <w:rsid w:val="00414A8B"/>
    <w:rsid w:val="00422CC6"/>
    <w:rsid w:val="00431512"/>
    <w:rsid w:val="00450446"/>
    <w:rsid w:val="00451ED8"/>
    <w:rsid w:val="004672E8"/>
    <w:rsid w:val="004727AE"/>
    <w:rsid w:val="00484CA7"/>
    <w:rsid w:val="00491C79"/>
    <w:rsid w:val="00494C5A"/>
    <w:rsid w:val="004966CE"/>
    <w:rsid w:val="004B6BAA"/>
    <w:rsid w:val="004B6D24"/>
    <w:rsid w:val="004C3A62"/>
    <w:rsid w:val="004E164D"/>
    <w:rsid w:val="005057B5"/>
    <w:rsid w:val="00514158"/>
    <w:rsid w:val="005202D8"/>
    <w:rsid w:val="00521F69"/>
    <w:rsid w:val="00531D54"/>
    <w:rsid w:val="00537008"/>
    <w:rsid w:val="0054122E"/>
    <w:rsid w:val="00575231"/>
    <w:rsid w:val="005A1AA9"/>
    <w:rsid w:val="005C2322"/>
    <w:rsid w:val="005D248B"/>
    <w:rsid w:val="005F0AD6"/>
    <w:rsid w:val="005F7C3E"/>
    <w:rsid w:val="00622208"/>
    <w:rsid w:val="00635FC5"/>
    <w:rsid w:val="006360BC"/>
    <w:rsid w:val="00636FB8"/>
    <w:rsid w:val="00651ECF"/>
    <w:rsid w:val="00652D67"/>
    <w:rsid w:val="0067038B"/>
    <w:rsid w:val="00684669"/>
    <w:rsid w:val="006B5C81"/>
    <w:rsid w:val="006C3DF1"/>
    <w:rsid w:val="006D3975"/>
    <w:rsid w:val="006E03A4"/>
    <w:rsid w:val="006E7B49"/>
    <w:rsid w:val="0071614D"/>
    <w:rsid w:val="0074405D"/>
    <w:rsid w:val="007732FC"/>
    <w:rsid w:val="00781F2E"/>
    <w:rsid w:val="007A7BEC"/>
    <w:rsid w:val="007D2BED"/>
    <w:rsid w:val="00824ACC"/>
    <w:rsid w:val="00837CAE"/>
    <w:rsid w:val="008429B0"/>
    <w:rsid w:val="008472FD"/>
    <w:rsid w:val="00852068"/>
    <w:rsid w:val="0086191E"/>
    <w:rsid w:val="00862010"/>
    <w:rsid w:val="00865178"/>
    <w:rsid w:val="00874D03"/>
    <w:rsid w:val="0088232B"/>
    <w:rsid w:val="008B77EE"/>
    <w:rsid w:val="008D46D4"/>
    <w:rsid w:val="008D7328"/>
    <w:rsid w:val="008D74CF"/>
    <w:rsid w:val="008E02D2"/>
    <w:rsid w:val="008F35E3"/>
    <w:rsid w:val="00911078"/>
    <w:rsid w:val="00911DA4"/>
    <w:rsid w:val="009275ED"/>
    <w:rsid w:val="00935666"/>
    <w:rsid w:val="00940AB8"/>
    <w:rsid w:val="0094296F"/>
    <w:rsid w:val="0095039E"/>
    <w:rsid w:val="00957C2C"/>
    <w:rsid w:val="00961BD6"/>
    <w:rsid w:val="00986682"/>
    <w:rsid w:val="009950E0"/>
    <w:rsid w:val="00997024"/>
    <w:rsid w:val="00A07046"/>
    <w:rsid w:val="00A20AE7"/>
    <w:rsid w:val="00A37B50"/>
    <w:rsid w:val="00A441B6"/>
    <w:rsid w:val="00A4722F"/>
    <w:rsid w:val="00A546CF"/>
    <w:rsid w:val="00A843D8"/>
    <w:rsid w:val="00AA673A"/>
    <w:rsid w:val="00AB30A9"/>
    <w:rsid w:val="00AB349F"/>
    <w:rsid w:val="00AB4F61"/>
    <w:rsid w:val="00AD09B9"/>
    <w:rsid w:val="00AD29EC"/>
    <w:rsid w:val="00AF4D35"/>
    <w:rsid w:val="00AF7C36"/>
    <w:rsid w:val="00B019C5"/>
    <w:rsid w:val="00B11DBE"/>
    <w:rsid w:val="00B2221E"/>
    <w:rsid w:val="00B27C6C"/>
    <w:rsid w:val="00B423EA"/>
    <w:rsid w:val="00B66D4C"/>
    <w:rsid w:val="00B8449E"/>
    <w:rsid w:val="00B922C7"/>
    <w:rsid w:val="00B949CB"/>
    <w:rsid w:val="00B94ECE"/>
    <w:rsid w:val="00B9626E"/>
    <w:rsid w:val="00BA2263"/>
    <w:rsid w:val="00BD1109"/>
    <w:rsid w:val="00BD4CC5"/>
    <w:rsid w:val="00BE2C7C"/>
    <w:rsid w:val="00BE516C"/>
    <w:rsid w:val="00BF200D"/>
    <w:rsid w:val="00C008E8"/>
    <w:rsid w:val="00C25A86"/>
    <w:rsid w:val="00C51118"/>
    <w:rsid w:val="00C52DCD"/>
    <w:rsid w:val="00C7606B"/>
    <w:rsid w:val="00C85D07"/>
    <w:rsid w:val="00C95B95"/>
    <w:rsid w:val="00CA0EAE"/>
    <w:rsid w:val="00CA261E"/>
    <w:rsid w:val="00CC055A"/>
    <w:rsid w:val="00CD396B"/>
    <w:rsid w:val="00CE2662"/>
    <w:rsid w:val="00CE52E4"/>
    <w:rsid w:val="00D07BCF"/>
    <w:rsid w:val="00D22D45"/>
    <w:rsid w:val="00D25955"/>
    <w:rsid w:val="00D30930"/>
    <w:rsid w:val="00D41396"/>
    <w:rsid w:val="00D4744E"/>
    <w:rsid w:val="00D726E3"/>
    <w:rsid w:val="00D8174B"/>
    <w:rsid w:val="00D81F32"/>
    <w:rsid w:val="00D86124"/>
    <w:rsid w:val="00D93D6B"/>
    <w:rsid w:val="00DA0C1B"/>
    <w:rsid w:val="00DB38C1"/>
    <w:rsid w:val="00DD5831"/>
    <w:rsid w:val="00E06492"/>
    <w:rsid w:val="00E066F1"/>
    <w:rsid w:val="00E21B1B"/>
    <w:rsid w:val="00E258C6"/>
    <w:rsid w:val="00E27908"/>
    <w:rsid w:val="00E300ED"/>
    <w:rsid w:val="00EB1DB7"/>
    <w:rsid w:val="00EC0151"/>
    <w:rsid w:val="00EC62C3"/>
    <w:rsid w:val="00EE35D0"/>
    <w:rsid w:val="00EF194C"/>
    <w:rsid w:val="00EF20BF"/>
    <w:rsid w:val="00EF5C15"/>
    <w:rsid w:val="00F002D1"/>
    <w:rsid w:val="00F01E6E"/>
    <w:rsid w:val="00F41B6B"/>
    <w:rsid w:val="00F46BFE"/>
    <w:rsid w:val="00F655BB"/>
    <w:rsid w:val="00F76767"/>
    <w:rsid w:val="00F7789E"/>
    <w:rsid w:val="00F80CDB"/>
    <w:rsid w:val="00F84A07"/>
    <w:rsid w:val="00F95541"/>
    <w:rsid w:val="00FC17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348B"/>
  <w15:docId w15:val="{41617D21-CEDE-4A8D-9B2C-5AC36E5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FB"/>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48FB"/>
    <w:pPr>
      <w:ind w:left="720"/>
      <w:contextualSpacing/>
    </w:pPr>
  </w:style>
  <w:style w:type="paragraph" w:styleId="En-tte">
    <w:name w:val="header"/>
    <w:basedOn w:val="Normal"/>
    <w:link w:val="En-tteCar"/>
    <w:uiPriority w:val="99"/>
    <w:unhideWhenUsed/>
    <w:rsid w:val="000448FB"/>
    <w:pPr>
      <w:tabs>
        <w:tab w:val="center" w:pos="4536"/>
        <w:tab w:val="right" w:pos="9072"/>
      </w:tabs>
    </w:pPr>
  </w:style>
  <w:style w:type="character" w:customStyle="1" w:styleId="En-tteCar">
    <w:name w:val="En-tête Car"/>
    <w:basedOn w:val="Policepardfaut"/>
    <w:link w:val="En-tte"/>
    <w:uiPriority w:val="99"/>
    <w:rsid w:val="000448FB"/>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0448FB"/>
    <w:pPr>
      <w:tabs>
        <w:tab w:val="center" w:pos="4536"/>
        <w:tab w:val="right" w:pos="9072"/>
      </w:tabs>
    </w:pPr>
  </w:style>
  <w:style w:type="character" w:customStyle="1" w:styleId="PieddepageCar">
    <w:name w:val="Pied de page Car"/>
    <w:basedOn w:val="Policepardfaut"/>
    <w:link w:val="Pieddepage"/>
    <w:uiPriority w:val="99"/>
    <w:rsid w:val="000448FB"/>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0448FB"/>
    <w:rPr>
      <w:rFonts w:ascii="Tahoma" w:hAnsi="Tahoma" w:cs="Tahoma"/>
      <w:sz w:val="16"/>
      <w:szCs w:val="16"/>
    </w:rPr>
  </w:style>
  <w:style w:type="character" w:customStyle="1" w:styleId="TextedebullesCar">
    <w:name w:val="Texte de bulles Car"/>
    <w:basedOn w:val="Policepardfaut"/>
    <w:link w:val="Textedebulles"/>
    <w:uiPriority w:val="99"/>
    <w:semiHidden/>
    <w:rsid w:val="000448FB"/>
    <w:rPr>
      <w:rFonts w:ascii="Tahoma" w:eastAsia="SimSun" w:hAnsi="Tahoma" w:cs="Tahoma"/>
      <w:sz w:val="16"/>
      <w:szCs w:val="16"/>
      <w:lang w:eastAsia="zh-CN"/>
    </w:rPr>
  </w:style>
  <w:style w:type="paragraph" w:customStyle="1" w:styleId="Default">
    <w:name w:val="Default"/>
    <w:rsid w:val="00227207"/>
    <w:pPr>
      <w:autoSpaceDE w:val="0"/>
      <w:autoSpaceDN w:val="0"/>
      <w:adjustRightInd w:val="0"/>
      <w:spacing w:after="0" w:line="240" w:lineRule="auto"/>
    </w:pPr>
    <w:rPr>
      <w:rFonts w:ascii="CACFGP+ComicSansMS" w:hAnsi="CACFGP+ComicSansMS" w:cs="CACFGP+ComicSansMS"/>
      <w:color w:val="000000"/>
      <w:sz w:val="24"/>
      <w:szCs w:val="24"/>
    </w:rPr>
  </w:style>
  <w:style w:type="paragraph" w:customStyle="1" w:styleId="xavierpetit1">
    <w:name w:val="xavier petit 1"/>
    <w:basedOn w:val="Default"/>
    <w:next w:val="Default"/>
    <w:uiPriority w:val="99"/>
    <w:rsid w:val="00227207"/>
    <w:rPr>
      <w:rFonts w:cstheme="minorBidi"/>
      <w:color w:val="auto"/>
    </w:rPr>
  </w:style>
  <w:style w:type="paragraph" w:customStyle="1" w:styleId="xavierdocument">
    <w:name w:val="xavier document"/>
    <w:basedOn w:val="Default"/>
    <w:next w:val="Default"/>
    <w:uiPriority w:val="99"/>
    <w:rsid w:val="00227207"/>
    <w:rPr>
      <w:rFonts w:cstheme="minorBidi"/>
      <w:color w:val="auto"/>
    </w:rPr>
  </w:style>
  <w:style w:type="paragraph" w:customStyle="1" w:styleId="xavierpuce">
    <w:name w:val="xavier puce"/>
    <w:basedOn w:val="Default"/>
    <w:next w:val="Default"/>
    <w:uiPriority w:val="99"/>
    <w:rsid w:val="00227207"/>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1E2DE143504733BF5C60CA226533BA"/>
        <w:category>
          <w:name w:val="Général"/>
          <w:gallery w:val="placeholder"/>
        </w:category>
        <w:types>
          <w:type w:val="bbPlcHdr"/>
        </w:types>
        <w:behaviors>
          <w:behavior w:val="content"/>
        </w:behaviors>
        <w:guid w:val="{4084CD2A-2825-42B5-A532-D939FC5B1C87}"/>
      </w:docPartPr>
      <w:docPartBody>
        <w:p w:rsidR="00BE7FA4" w:rsidRDefault="00BE7FA4" w:rsidP="00BE7FA4">
          <w:pPr>
            <w:pStyle w:val="F51E2DE143504733BF5C60CA226533B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CFGP+ComicSansMS">
    <w:altName w:val="Comic Sans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E7FA4"/>
    <w:rsid w:val="00057C82"/>
    <w:rsid w:val="00167D70"/>
    <w:rsid w:val="001A7B76"/>
    <w:rsid w:val="00234751"/>
    <w:rsid w:val="0038126C"/>
    <w:rsid w:val="00492ED4"/>
    <w:rsid w:val="007C3734"/>
    <w:rsid w:val="00847D16"/>
    <w:rsid w:val="008C1F01"/>
    <w:rsid w:val="0092598C"/>
    <w:rsid w:val="009A6673"/>
    <w:rsid w:val="00A05A72"/>
    <w:rsid w:val="00B357DD"/>
    <w:rsid w:val="00BE7FA4"/>
    <w:rsid w:val="00DC1445"/>
    <w:rsid w:val="00E2077D"/>
    <w:rsid w:val="00F009EB"/>
    <w:rsid w:val="00F135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4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1E2DE143504733BF5C60CA226533BA">
    <w:name w:val="F51E2DE143504733BF5C60CA226533BA"/>
    <w:rsid w:val="00BE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7902</TotalTime>
  <Pages>2</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CU Rélizane – SNV – L2 sc. biologiques, sc. Alimentaires, écologie                        Cours de Génétique</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Rélizane – SNV – L2 sciences alimentaires                                                              Cours de Génétique</dc:title>
  <dc:creator>user</dc:creator>
  <cp:lastModifiedBy>mbenada</cp:lastModifiedBy>
  <cp:revision>154</cp:revision>
  <dcterms:created xsi:type="dcterms:W3CDTF">2014-01-25T17:21:00Z</dcterms:created>
  <dcterms:modified xsi:type="dcterms:W3CDTF">2021-12-04T19:41:00Z</dcterms:modified>
</cp:coreProperties>
</file>