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FC" w:rsidRDefault="00F374FC" w:rsidP="00F374FC">
      <w:pPr>
        <w:shd w:val="clear" w:color="auto" w:fill="FFFFFF"/>
        <w:spacing w:after="0" w:line="240" w:lineRule="auto"/>
        <w:ind w:left="240" w:right="240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                                                  TDN°1 de virologie </w:t>
      </w:r>
    </w:p>
    <w:p w:rsidR="00F374FC" w:rsidRDefault="00F374FC" w:rsidP="00F374FC">
      <w:pPr>
        <w:shd w:val="clear" w:color="auto" w:fill="FFFFFF"/>
        <w:spacing w:after="0" w:line="240" w:lineRule="auto"/>
        <w:ind w:left="240" w:right="240"/>
        <w:jc w:val="both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eastAsia="fr-FR"/>
        </w:rPr>
      </w:pPr>
    </w:p>
    <w:p w:rsidR="00F374FC" w:rsidRDefault="00F374FC" w:rsidP="00F374FC">
      <w:pPr>
        <w:shd w:val="clear" w:color="auto" w:fill="FFFFFF"/>
        <w:spacing w:after="0" w:line="240" w:lineRule="auto"/>
        <w:ind w:left="240" w:right="240"/>
        <w:jc w:val="both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eastAsia="fr-FR"/>
        </w:rPr>
        <w:t xml:space="preserve">Les </w:t>
      </w:r>
      <w:proofErr w:type="gramStart"/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eastAsia="fr-FR"/>
        </w:rPr>
        <w:t>virus  :</w:t>
      </w:r>
      <w:proofErr w:type="gramEnd"/>
    </w:p>
    <w:p w:rsidR="00F374FC" w:rsidRDefault="00F374FC" w:rsidP="00F374FC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vanish/>
          <w:sz w:val="24"/>
          <w:szCs w:val="24"/>
          <w:lang w:eastAsia="fr-FR"/>
        </w:rPr>
        <w:t>Haut du formulaire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855"/>
        <w:gridCol w:w="6540"/>
      </w:tblGrid>
      <w:tr w:rsidR="00F374FC" w:rsidTr="00F374FC">
        <w:tc>
          <w:tcPr>
            <w:tcW w:w="0" w:type="auto"/>
            <w:tcMar>
              <w:top w:w="0" w:type="dxa"/>
              <w:left w:w="0" w:type="dxa"/>
              <w:bottom w:w="0" w:type="dxa"/>
              <w:right w:w="255" w:type="dxa"/>
            </w:tcMar>
            <w:hideMark/>
          </w:tcPr>
          <w:p w:rsidR="00F374FC" w:rsidRDefault="00F374FC">
            <w:pPr>
              <w:spacing w:after="0" w:line="240" w:lineRule="auto"/>
              <w:ind w:right="195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style="width:20.1pt;height:18pt" o:ole="">
                  <v:imagedata r:id="rId7" o:title=""/>
                </v:shape>
                <w:control r:id="rId8" w:name="DefaultOcxName" w:shapeid="_x0000_i1099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74FC" w:rsidRDefault="00F374F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ont une taille de l'ordre du micromètre.</w:t>
            </w:r>
          </w:p>
        </w:tc>
      </w:tr>
      <w:tr w:rsidR="00F374FC" w:rsidTr="00F374FC">
        <w:tc>
          <w:tcPr>
            <w:tcW w:w="0" w:type="auto"/>
            <w:tcMar>
              <w:top w:w="0" w:type="dxa"/>
              <w:left w:w="0" w:type="dxa"/>
              <w:bottom w:w="0" w:type="dxa"/>
              <w:right w:w="255" w:type="dxa"/>
            </w:tcMar>
            <w:hideMark/>
          </w:tcPr>
          <w:p w:rsidR="00F374FC" w:rsidRDefault="00F374FC">
            <w:pPr>
              <w:spacing w:after="0" w:line="240" w:lineRule="auto"/>
              <w:ind w:right="195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object w:dxaOrig="1440" w:dyaOrig="1440">
                <v:shape id="_x0000_i1098" type="#_x0000_t75" style="width:20.1pt;height:18pt" o:ole="">
                  <v:imagedata r:id="rId9" o:title=""/>
                </v:shape>
                <w:control r:id="rId10" w:name="DefaultOcxName1" w:shapeid="_x0000_i1098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74FC" w:rsidRDefault="00F374F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ne comportent pas de système énergétique.</w:t>
            </w:r>
          </w:p>
        </w:tc>
      </w:tr>
      <w:tr w:rsidR="00F374FC" w:rsidTr="00F374FC">
        <w:tc>
          <w:tcPr>
            <w:tcW w:w="0" w:type="auto"/>
            <w:tcMar>
              <w:top w:w="0" w:type="dxa"/>
              <w:left w:w="0" w:type="dxa"/>
              <w:bottom w:w="0" w:type="dxa"/>
              <w:right w:w="255" w:type="dxa"/>
            </w:tcMar>
            <w:hideMark/>
          </w:tcPr>
          <w:p w:rsidR="00F374FC" w:rsidRDefault="00F374FC">
            <w:pPr>
              <w:spacing w:after="0" w:line="240" w:lineRule="auto"/>
              <w:ind w:right="195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object w:dxaOrig="1440" w:dyaOrig="1440">
                <v:shape id="_x0000_i1097" type="#_x0000_t75" style="width:20.1pt;height:18pt" o:ole="">
                  <v:imagedata r:id="rId11" o:title=""/>
                </v:shape>
                <w:control r:id="rId12" w:name="DefaultOcxName2" w:shapeid="_x0000_i1097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74FC" w:rsidRDefault="00F374F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peuvent se multiplier en dehors d'une cellule vivante.</w:t>
            </w:r>
          </w:p>
        </w:tc>
      </w:tr>
      <w:tr w:rsidR="00F374FC" w:rsidTr="00F374FC">
        <w:tc>
          <w:tcPr>
            <w:tcW w:w="0" w:type="auto"/>
            <w:tcMar>
              <w:top w:w="0" w:type="dxa"/>
              <w:left w:w="0" w:type="dxa"/>
              <w:bottom w:w="0" w:type="dxa"/>
              <w:right w:w="255" w:type="dxa"/>
            </w:tcMar>
            <w:hideMark/>
          </w:tcPr>
          <w:p w:rsidR="00F374FC" w:rsidRDefault="00F374FC">
            <w:pPr>
              <w:spacing w:after="0" w:line="240" w:lineRule="auto"/>
              <w:ind w:right="195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object w:dxaOrig="1440" w:dyaOrig="1440">
                <v:shape id="_x0000_i1096" type="#_x0000_t75" style="width:20.1pt;height:18pt" o:ole="">
                  <v:imagedata r:id="rId13" o:title=""/>
                </v:shape>
                <w:control r:id="rId14" w:name="DefaultOcxName3" w:shapeid="_x0000_i1096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74FC" w:rsidRDefault="00F374F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sont constitués de trois éléments constants.</w:t>
            </w:r>
          </w:p>
        </w:tc>
      </w:tr>
      <w:tr w:rsidR="00F374FC" w:rsidTr="00F374FC">
        <w:tc>
          <w:tcPr>
            <w:tcW w:w="0" w:type="auto"/>
            <w:tcMar>
              <w:top w:w="0" w:type="dxa"/>
              <w:left w:w="0" w:type="dxa"/>
              <w:bottom w:w="0" w:type="dxa"/>
              <w:right w:w="255" w:type="dxa"/>
            </w:tcMar>
            <w:hideMark/>
          </w:tcPr>
          <w:p w:rsidR="00F374FC" w:rsidRDefault="00F374FC">
            <w:pPr>
              <w:spacing w:after="0" w:line="240" w:lineRule="auto"/>
              <w:ind w:right="195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object w:dxaOrig="1440" w:dyaOrig="1440">
                <v:shape id="_x0000_i1095" type="#_x0000_t75" style="width:20.1pt;height:18pt" o:ole="">
                  <v:imagedata r:id="rId15" o:title=""/>
                </v:shape>
                <w:control r:id="rId16" w:name="DefaultOcxName4" w:shapeid="_x0000_i1095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74FC" w:rsidRDefault="00F374F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leur enveloppe est un élément de protection dans le milieu intérieur</w:t>
            </w:r>
          </w:p>
        </w:tc>
      </w:tr>
      <w:tr w:rsidR="00F374FC" w:rsidTr="00F374FC">
        <w:tc>
          <w:tcPr>
            <w:tcW w:w="0" w:type="auto"/>
            <w:tcMar>
              <w:top w:w="0" w:type="dxa"/>
              <w:left w:w="0" w:type="dxa"/>
              <w:bottom w:w="0" w:type="dxa"/>
              <w:right w:w="255" w:type="dxa"/>
            </w:tcMar>
            <w:hideMark/>
          </w:tcPr>
          <w:p w:rsidR="00F374FC" w:rsidRDefault="00F374F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74FC" w:rsidRDefault="00F374FC">
            <w:pPr>
              <w:spacing w:after="0"/>
              <w:rPr>
                <w:rFonts w:cs="Times New Roman"/>
              </w:rPr>
            </w:pPr>
          </w:p>
        </w:tc>
      </w:tr>
    </w:tbl>
    <w:p w:rsidR="00F374FC" w:rsidRDefault="00F374FC" w:rsidP="00F374FC">
      <w:pPr>
        <w:shd w:val="clear" w:color="auto" w:fill="FFFFFF"/>
        <w:spacing w:after="0" w:line="240" w:lineRule="auto"/>
        <w:ind w:left="240" w:right="240"/>
        <w:jc w:val="both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eastAsia="fr-FR"/>
        </w:rPr>
        <w:t>L'enveloppe virale est de nature</w:t>
      </w:r>
    </w:p>
    <w:p w:rsidR="00F374FC" w:rsidRDefault="00F374FC" w:rsidP="00F374FC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vanish/>
          <w:sz w:val="24"/>
          <w:szCs w:val="24"/>
          <w:lang w:eastAsia="fr-FR"/>
        </w:rPr>
        <w:t>Haut du formulaire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855"/>
        <w:gridCol w:w="2262"/>
      </w:tblGrid>
      <w:tr w:rsidR="00F374FC" w:rsidTr="00F374FC">
        <w:tc>
          <w:tcPr>
            <w:tcW w:w="0" w:type="auto"/>
            <w:tcMar>
              <w:top w:w="0" w:type="dxa"/>
              <w:left w:w="0" w:type="dxa"/>
              <w:bottom w:w="0" w:type="dxa"/>
              <w:right w:w="255" w:type="dxa"/>
            </w:tcMar>
            <w:hideMark/>
          </w:tcPr>
          <w:p w:rsidR="00F374FC" w:rsidRDefault="00F374FC">
            <w:pPr>
              <w:spacing w:after="0" w:line="240" w:lineRule="auto"/>
              <w:ind w:right="195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object w:dxaOrig="1440" w:dyaOrig="1440">
                <v:shape id="_x0000_i1094" type="#_x0000_t75" style="width:20.1pt;height:18pt" o:ole="">
                  <v:imagedata r:id="rId17" o:title=""/>
                </v:shape>
                <w:control r:id="rId18" w:name="DefaultOcxName5" w:shapeid="_x0000_i1094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74FC" w:rsidRDefault="00F374F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lipidique</w:t>
            </w:r>
          </w:p>
        </w:tc>
      </w:tr>
      <w:tr w:rsidR="00F374FC" w:rsidTr="00F374FC">
        <w:tc>
          <w:tcPr>
            <w:tcW w:w="0" w:type="auto"/>
            <w:tcMar>
              <w:top w:w="0" w:type="dxa"/>
              <w:left w:w="0" w:type="dxa"/>
              <w:bottom w:w="0" w:type="dxa"/>
              <w:right w:w="255" w:type="dxa"/>
            </w:tcMar>
            <w:hideMark/>
          </w:tcPr>
          <w:p w:rsidR="00F374FC" w:rsidRDefault="00F374FC">
            <w:pPr>
              <w:spacing w:after="0" w:line="240" w:lineRule="auto"/>
              <w:ind w:right="195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object w:dxaOrig="1440" w:dyaOrig="1440">
                <v:shape id="_x0000_i1093" type="#_x0000_t75" style="width:20.1pt;height:18pt" o:ole="">
                  <v:imagedata r:id="rId19" o:title=""/>
                </v:shape>
                <w:control r:id="rId20" w:name="DefaultOcxName6" w:shapeid="_x0000_i1093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74FC" w:rsidRDefault="00F374F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phospholipidique</w:t>
            </w:r>
          </w:p>
        </w:tc>
      </w:tr>
      <w:tr w:rsidR="00F374FC" w:rsidTr="00F374FC">
        <w:tc>
          <w:tcPr>
            <w:tcW w:w="0" w:type="auto"/>
            <w:tcMar>
              <w:top w:w="0" w:type="dxa"/>
              <w:left w:w="0" w:type="dxa"/>
              <w:bottom w:w="0" w:type="dxa"/>
              <w:right w:w="255" w:type="dxa"/>
            </w:tcMar>
            <w:hideMark/>
          </w:tcPr>
          <w:p w:rsidR="00F374FC" w:rsidRDefault="00F374FC">
            <w:pPr>
              <w:spacing w:after="0" w:line="240" w:lineRule="auto"/>
              <w:ind w:right="195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object w:dxaOrig="1440" w:dyaOrig="1440">
                <v:shape id="_x0000_i1092" type="#_x0000_t75" style="width:20.1pt;height:18pt" o:ole="">
                  <v:imagedata r:id="rId21" o:title=""/>
                </v:shape>
                <w:control r:id="rId22" w:name="DefaultOcxName7" w:shapeid="_x0000_i1092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74FC" w:rsidRDefault="00F374F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glucidolipidoprotéique</w:t>
            </w:r>
            <w:proofErr w:type="spellEnd"/>
          </w:p>
        </w:tc>
      </w:tr>
      <w:tr w:rsidR="00F374FC" w:rsidTr="00F374FC">
        <w:tc>
          <w:tcPr>
            <w:tcW w:w="0" w:type="auto"/>
            <w:tcMar>
              <w:top w:w="0" w:type="dxa"/>
              <w:left w:w="0" w:type="dxa"/>
              <w:bottom w:w="0" w:type="dxa"/>
              <w:right w:w="255" w:type="dxa"/>
            </w:tcMar>
            <w:hideMark/>
          </w:tcPr>
          <w:p w:rsidR="00F374FC" w:rsidRDefault="00F374FC">
            <w:pPr>
              <w:spacing w:after="0" w:line="240" w:lineRule="auto"/>
              <w:ind w:right="195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object w:dxaOrig="1440" w:dyaOrig="1440">
                <v:shape id="_x0000_i1091" type="#_x0000_t75" style="width:20.1pt;height:18pt" o:ole="">
                  <v:imagedata r:id="rId23" o:title=""/>
                </v:shape>
                <w:control r:id="rId24" w:name="DefaultOcxName8" w:shapeid="_x0000_i1091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74FC" w:rsidRDefault="00F374F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protéique</w:t>
            </w:r>
          </w:p>
        </w:tc>
      </w:tr>
      <w:tr w:rsidR="00F374FC" w:rsidTr="00F374FC">
        <w:tc>
          <w:tcPr>
            <w:tcW w:w="0" w:type="auto"/>
            <w:tcMar>
              <w:top w:w="0" w:type="dxa"/>
              <w:left w:w="0" w:type="dxa"/>
              <w:bottom w:w="0" w:type="dxa"/>
              <w:right w:w="255" w:type="dxa"/>
            </w:tcMar>
            <w:hideMark/>
          </w:tcPr>
          <w:p w:rsidR="00F374FC" w:rsidRDefault="00F374FC">
            <w:pPr>
              <w:spacing w:after="0" w:line="240" w:lineRule="auto"/>
              <w:ind w:right="195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object w:dxaOrig="1440" w:dyaOrig="1440">
                <v:shape id="_x0000_i1090" type="#_x0000_t75" style="width:20.1pt;height:18pt" o:ole="">
                  <v:imagedata r:id="rId25" o:title=""/>
                </v:shape>
                <w:control r:id="rId26" w:name="DefaultOcxName9" w:shapeid="_x0000_i1090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74FC" w:rsidRDefault="00F374F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glucidolipidique</w:t>
            </w:r>
            <w:proofErr w:type="spellEnd"/>
          </w:p>
        </w:tc>
      </w:tr>
    </w:tbl>
    <w:p w:rsidR="00F374FC" w:rsidRDefault="00F374FC" w:rsidP="00F374FC">
      <w:pPr>
        <w:shd w:val="clear" w:color="auto" w:fill="FFFFFF"/>
        <w:spacing w:after="0" w:line="240" w:lineRule="auto"/>
        <w:ind w:left="240" w:right="240"/>
        <w:jc w:val="both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eastAsia="fr-FR"/>
        </w:rPr>
        <w:t>Les virus</w:t>
      </w:r>
    </w:p>
    <w:p w:rsidR="00F374FC" w:rsidRDefault="00F374FC" w:rsidP="00F374FC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vanish/>
          <w:sz w:val="24"/>
          <w:szCs w:val="24"/>
          <w:lang w:eastAsia="fr-FR"/>
        </w:rPr>
        <w:t>Haut du formulaire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855"/>
        <w:gridCol w:w="5724"/>
      </w:tblGrid>
      <w:tr w:rsidR="00F374FC" w:rsidTr="00F374FC">
        <w:tc>
          <w:tcPr>
            <w:tcW w:w="0" w:type="auto"/>
            <w:tcMar>
              <w:top w:w="0" w:type="dxa"/>
              <w:left w:w="0" w:type="dxa"/>
              <w:bottom w:w="0" w:type="dxa"/>
              <w:right w:w="255" w:type="dxa"/>
            </w:tcMar>
            <w:hideMark/>
          </w:tcPr>
          <w:p w:rsidR="00F374FC" w:rsidRDefault="00F374FC">
            <w:pPr>
              <w:spacing w:after="0" w:line="240" w:lineRule="auto"/>
              <w:ind w:right="195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object w:dxaOrig="1440" w:dyaOrig="1440">
                <v:shape id="_x0000_i1089" type="#_x0000_t75" style="width:20.1pt;height:18pt" o:ole="">
                  <v:imagedata r:id="rId27" o:title=""/>
                </v:shape>
                <w:control r:id="rId28" w:name="DefaultOcxName10" w:shapeid="_x0000_i1089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74FC" w:rsidRDefault="00F374F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sont visibles en microscopie optique</w:t>
            </w:r>
          </w:p>
        </w:tc>
      </w:tr>
      <w:tr w:rsidR="00F374FC" w:rsidTr="00F374FC">
        <w:tc>
          <w:tcPr>
            <w:tcW w:w="0" w:type="auto"/>
            <w:tcMar>
              <w:top w:w="0" w:type="dxa"/>
              <w:left w:w="0" w:type="dxa"/>
              <w:bottom w:w="0" w:type="dxa"/>
              <w:right w:w="255" w:type="dxa"/>
            </w:tcMar>
            <w:hideMark/>
          </w:tcPr>
          <w:p w:rsidR="00F374FC" w:rsidRDefault="00F374FC">
            <w:pPr>
              <w:spacing w:after="0" w:line="240" w:lineRule="auto"/>
              <w:ind w:right="195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object w:dxaOrig="1440" w:dyaOrig="1440">
                <v:shape id="_x0000_i1088" type="#_x0000_t75" style="width:20.1pt;height:18pt" o:ole="">
                  <v:imagedata r:id="rId29" o:title=""/>
                </v:shape>
                <w:control r:id="rId30" w:name="DefaultOcxName11" w:shapeid="_x0000_i1088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74FC" w:rsidRDefault="00F374F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passent à travers les filtres bactériens</w:t>
            </w:r>
          </w:p>
        </w:tc>
      </w:tr>
      <w:tr w:rsidR="00F374FC" w:rsidTr="00F374FC">
        <w:tc>
          <w:tcPr>
            <w:tcW w:w="0" w:type="auto"/>
            <w:tcMar>
              <w:top w:w="0" w:type="dxa"/>
              <w:left w:w="0" w:type="dxa"/>
              <w:bottom w:w="0" w:type="dxa"/>
              <w:right w:w="255" w:type="dxa"/>
            </w:tcMar>
            <w:hideMark/>
          </w:tcPr>
          <w:p w:rsidR="00F374FC" w:rsidRDefault="00F374FC">
            <w:pPr>
              <w:spacing w:after="0" w:line="240" w:lineRule="auto"/>
              <w:ind w:right="195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object w:dxaOrig="1440" w:dyaOrig="1440">
                <v:shape id="_x0000_i1087" type="#_x0000_t75" style="width:20.1pt;height:18pt" o:ole="">
                  <v:imagedata r:id="rId31" o:title=""/>
                </v:shape>
                <w:control r:id="rId32" w:name="DefaultOcxName12" w:shapeid="_x0000_i1087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74FC" w:rsidRDefault="00F374F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se reproduisent à partir de leur génome</w:t>
            </w:r>
          </w:p>
        </w:tc>
      </w:tr>
      <w:tr w:rsidR="00F374FC" w:rsidTr="00F374FC">
        <w:tc>
          <w:tcPr>
            <w:tcW w:w="0" w:type="auto"/>
            <w:tcMar>
              <w:top w:w="0" w:type="dxa"/>
              <w:left w:w="0" w:type="dxa"/>
              <w:bottom w:w="0" w:type="dxa"/>
              <w:right w:w="255" w:type="dxa"/>
            </w:tcMar>
            <w:hideMark/>
          </w:tcPr>
          <w:p w:rsidR="00F374FC" w:rsidRDefault="00F374FC">
            <w:pPr>
              <w:spacing w:after="0" w:line="240" w:lineRule="auto"/>
              <w:ind w:right="195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object w:dxaOrig="1440" w:dyaOrig="1440">
                <v:shape id="_x0000_i1086" type="#_x0000_t75" style="width:20.1pt;height:18pt" o:ole="">
                  <v:imagedata r:id="rId33" o:title=""/>
                </v:shape>
                <w:control r:id="rId34" w:name="DefaultOcxName13" w:shapeid="_x0000_i1086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74FC" w:rsidRDefault="00F374F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comportent une capsule</w:t>
            </w:r>
          </w:p>
        </w:tc>
      </w:tr>
      <w:tr w:rsidR="00F374FC" w:rsidTr="00F374FC">
        <w:tc>
          <w:tcPr>
            <w:tcW w:w="0" w:type="auto"/>
            <w:tcMar>
              <w:top w:w="0" w:type="dxa"/>
              <w:left w:w="0" w:type="dxa"/>
              <w:bottom w:w="0" w:type="dxa"/>
              <w:right w:w="255" w:type="dxa"/>
            </w:tcMar>
            <w:hideMark/>
          </w:tcPr>
          <w:p w:rsidR="00F374FC" w:rsidRDefault="00F374FC">
            <w:pPr>
              <w:spacing w:after="0" w:line="240" w:lineRule="auto"/>
              <w:ind w:right="195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object w:dxaOrig="1440" w:dyaOrig="1440">
                <v:shape id="_x0000_i1085" type="#_x0000_t75" style="width:20.1pt;height:18pt" o:ole="">
                  <v:imagedata r:id="rId35" o:title=""/>
                </v:shape>
                <w:control r:id="rId36" w:name="DefaultOcxName14" w:shapeid="_x0000_i1085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74FC" w:rsidRDefault="00F374F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résistent dans le milieu extérieur lorsqu'ils sont enveloppés</w:t>
            </w:r>
          </w:p>
        </w:tc>
      </w:tr>
    </w:tbl>
    <w:p w:rsidR="00F374FC" w:rsidRDefault="00F374FC" w:rsidP="00F374FC">
      <w:pPr>
        <w:shd w:val="clear" w:color="auto" w:fill="FFFFFF"/>
        <w:spacing w:after="0" w:line="240" w:lineRule="auto"/>
        <w:ind w:left="240" w:right="240"/>
        <w:jc w:val="both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eastAsia="fr-FR"/>
        </w:rPr>
        <w:t>Le génome viral</w:t>
      </w:r>
    </w:p>
    <w:p w:rsidR="00F374FC" w:rsidRDefault="00F374FC" w:rsidP="00F374FC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vanish/>
          <w:sz w:val="24"/>
          <w:szCs w:val="24"/>
          <w:lang w:eastAsia="fr-FR"/>
        </w:rPr>
        <w:t>Haut du formulaire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855"/>
        <w:gridCol w:w="4804"/>
      </w:tblGrid>
      <w:tr w:rsidR="00F374FC" w:rsidTr="00F374FC">
        <w:tc>
          <w:tcPr>
            <w:tcW w:w="0" w:type="auto"/>
            <w:tcMar>
              <w:top w:w="0" w:type="dxa"/>
              <w:left w:w="0" w:type="dxa"/>
              <w:bottom w:w="0" w:type="dxa"/>
              <w:right w:w="255" w:type="dxa"/>
            </w:tcMar>
            <w:hideMark/>
          </w:tcPr>
          <w:p w:rsidR="00F374FC" w:rsidRDefault="00F374FC">
            <w:pPr>
              <w:spacing w:after="0" w:line="240" w:lineRule="auto"/>
              <w:ind w:right="195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object w:dxaOrig="1440" w:dyaOrig="1440">
                <v:shape id="_x0000_i1084" type="#_x0000_t75" style="width:20.1pt;height:18pt" o:ole="">
                  <v:imagedata r:id="rId37" o:title=""/>
                </v:shape>
                <w:control r:id="rId38" w:name="DefaultOcxName15" w:shapeid="_x0000_i1084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74FC" w:rsidRDefault="00F374F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est de type ADN ou ARN ou les deux à la fois</w:t>
            </w:r>
          </w:p>
        </w:tc>
      </w:tr>
      <w:tr w:rsidR="00F374FC" w:rsidTr="00F374FC">
        <w:tc>
          <w:tcPr>
            <w:tcW w:w="0" w:type="auto"/>
            <w:tcMar>
              <w:top w:w="0" w:type="dxa"/>
              <w:left w:w="0" w:type="dxa"/>
              <w:bottom w:w="0" w:type="dxa"/>
              <w:right w:w="255" w:type="dxa"/>
            </w:tcMar>
            <w:hideMark/>
          </w:tcPr>
          <w:p w:rsidR="00F374FC" w:rsidRDefault="00F374FC">
            <w:pPr>
              <w:spacing w:after="0" w:line="240" w:lineRule="auto"/>
              <w:ind w:right="195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object w:dxaOrig="1440" w:dyaOrig="1440">
                <v:shape id="_x0000_i1083" type="#_x0000_t75" style="width:20.1pt;height:18pt" o:ole="">
                  <v:imagedata r:id="rId39" o:title=""/>
                </v:shape>
                <w:control r:id="rId40" w:name="DefaultOcxName16" w:shapeid="_x0000_i1083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74FC" w:rsidRDefault="00F374F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sa taille est de 5 à 280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kilobases</w:t>
            </w:r>
            <w:proofErr w:type="spellEnd"/>
          </w:p>
        </w:tc>
      </w:tr>
      <w:tr w:rsidR="00F374FC" w:rsidTr="00F374FC">
        <w:tc>
          <w:tcPr>
            <w:tcW w:w="0" w:type="auto"/>
            <w:tcMar>
              <w:top w:w="0" w:type="dxa"/>
              <w:left w:w="0" w:type="dxa"/>
              <w:bottom w:w="0" w:type="dxa"/>
              <w:right w:w="255" w:type="dxa"/>
            </w:tcMar>
            <w:hideMark/>
          </w:tcPr>
          <w:p w:rsidR="00F374FC" w:rsidRDefault="00F374FC">
            <w:pPr>
              <w:spacing w:after="0" w:line="240" w:lineRule="auto"/>
              <w:ind w:right="195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object w:dxaOrig="1440" w:dyaOrig="1440">
                <v:shape id="_x0000_i1082" type="#_x0000_t75" style="width:20.1pt;height:18pt" o:ole="">
                  <v:imagedata r:id="rId41" o:title=""/>
                </v:shape>
                <w:control r:id="rId42" w:name="DefaultOcxName17" w:shapeid="_x0000_i1082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74FC" w:rsidRDefault="00F374F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est entouré immédiatement par l'enveloppe virale</w:t>
            </w:r>
          </w:p>
        </w:tc>
      </w:tr>
      <w:tr w:rsidR="00F374FC" w:rsidTr="00F374FC">
        <w:tc>
          <w:tcPr>
            <w:tcW w:w="0" w:type="auto"/>
            <w:tcMar>
              <w:top w:w="0" w:type="dxa"/>
              <w:left w:w="0" w:type="dxa"/>
              <w:bottom w:w="0" w:type="dxa"/>
              <w:right w:w="255" w:type="dxa"/>
            </w:tcMar>
            <w:hideMark/>
          </w:tcPr>
          <w:p w:rsidR="00F374FC" w:rsidRDefault="00F374FC">
            <w:pPr>
              <w:spacing w:after="0" w:line="240" w:lineRule="auto"/>
              <w:ind w:right="195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object w:dxaOrig="1440" w:dyaOrig="1440">
                <v:shape id="_x0000_i1081" type="#_x0000_t75" style="width:20.1pt;height:18pt" o:ole="">
                  <v:imagedata r:id="rId43" o:title=""/>
                </v:shape>
                <w:control r:id="rId44" w:name="DefaultOcxName18" w:shapeid="_x0000_i1081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74FC" w:rsidRDefault="00F374F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peut être linéaire ou segmenté</w:t>
            </w:r>
          </w:p>
        </w:tc>
      </w:tr>
      <w:tr w:rsidR="00F374FC" w:rsidTr="00F374FC">
        <w:tc>
          <w:tcPr>
            <w:tcW w:w="0" w:type="auto"/>
            <w:tcMar>
              <w:top w:w="0" w:type="dxa"/>
              <w:left w:w="0" w:type="dxa"/>
              <w:bottom w:w="0" w:type="dxa"/>
              <w:right w:w="255" w:type="dxa"/>
            </w:tcMar>
            <w:hideMark/>
          </w:tcPr>
          <w:p w:rsidR="00F374FC" w:rsidRDefault="00F374FC">
            <w:pPr>
              <w:spacing w:after="0" w:line="240" w:lineRule="auto"/>
              <w:ind w:right="195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object w:dxaOrig="1440" w:dyaOrig="1440">
                <v:shape id="_x0000_i1080" type="#_x0000_t75" style="width:20.1pt;height:18pt" o:ole="">
                  <v:imagedata r:id="rId45" o:title=""/>
                </v:shape>
                <w:control r:id="rId46" w:name="DefaultOcxName19" w:shapeid="_x0000_i1080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74FC" w:rsidRDefault="00F374F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peut être monocaténaire ou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bicaténaire</w:t>
            </w:r>
            <w:proofErr w:type="spellEnd"/>
          </w:p>
        </w:tc>
      </w:tr>
    </w:tbl>
    <w:p w:rsidR="00F374FC" w:rsidRDefault="00F374FC" w:rsidP="00F374FC">
      <w:pPr>
        <w:shd w:val="clear" w:color="auto" w:fill="FFFFFF"/>
        <w:spacing w:after="0" w:line="240" w:lineRule="auto"/>
        <w:ind w:left="240" w:right="240"/>
        <w:jc w:val="both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eastAsia="fr-FR"/>
        </w:rPr>
        <w:t>Dans la structure des virus</w:t>
      </w:r>
    </w:p>
    <w:p w:rsidR="00F374FC" w:rsidRDefault="00F374FC" w:rsidP="00F374FC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vanish/>
          <w:sz w:val="24"/>
          <w:szCs w:val="24"/>
          <w:lang w:eastAsia="fr-FR"/>
        </w:rPr>
        <w:t>Haut du formulaire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855"/>
        <w:gridCol w:w="7857"/>
      </w:tblGrid>
      <w:tr w:rsidR="00F374FC" w:rsidTr="00F374FC">
        <w:tc>
          <w:tcPr>
            <w:tcW w:w="0" w:type="auto"/>
            <w:tcMar>
              <w:top w:w="0" w:type="dxa"/>
              <w:left w:w="0" w:type="dxa"/>
              <w:bottom w:w="0" w:type="dxa"/>
              <w:right w:w="255" w:type="dxa"/>
            </w:tcMar>
            <w:hideMark/>
          </w:tcPr>
          <w:p w:rsidR="00F374FC" w:rsidRDefault="00F374FC">
            <w:pPr>
              <w:spacing w:after="0" w:line="240" w:lineRule="auto"/>
              <w:ind w:right="195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object w:dxaOrig="1440" w:dyaOrig="1440">
                <v:shape id="_x0000_i1079" type="#_x0000_t75" style="width:20.1pt;height:18pt" o:ole="">
                  <v:imagedata r:id="rId47" o:title=""/>
                </v:shape>
                <w:control r:id="rId48" w:name="DefaultOcxName20" w:shapeid="_x0000_i1079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74FC" w:rsidRDefault="00F374F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la nucléocapside est un élément constant</w:t>
            </w:r>
          </w:p>
        </w:tc>
      </w:tr>
      <w:tr w:rsidR="00F374FC" w:rsidTr="00F374FC">
        <w:tc>
          <w:tcPr>
            <w:tcW w:w="0" w:type="auto"/>
            <w:tcMar>
              <w:top w:w="0" w:type="dxa"/>
              <w:left w:w="0" w:type="dxa"/>
              <w:bottom w:w="0" w:type="dxa"/>
              <w:right w:w="255" w:type="dxa"/>
            </w:tcMar>
            <w:hideMark/>
          </w:tcPr>
          <w:p w:rsidR="00F374FC" w:rsidRDefault="00F374FC">
            <w:pPr>
              <w:spacing w:after="0" w:line="240" w:lineRule="auto"/>
              <w:ind w:right="195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object w:dxaOrig="1440" w:dyaOrig="1440">
                <v:shape id="_x0000_i1078" type="#_x0000_t75" style="width:20.1pt;height:18pt" o:ole="">
                  <v:imagedata r:id="rId49" o:title=""/>
                </v:shape>
                <w:control r:id="rId50" w:name="DefaultOcxName21" w:shapeid="_x0000_i1078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74FC" w:rsidRDefault="00F374F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la capside protège le génome viral</w:t>
            </w:r>
          </w:p>
        </w:tc>
      </w:tr>
      <w:tr w:rsidR="00F374FC" w:rsidTr="00F374FC">
        <w:tc>
          <w:tcPr>
            <w:tcW w:w="0" w:type="auto"/>
            <w:tcMar>
              <w:top w:w="0" w:type="dxa"/>
              <w:left w:w="0" w:type="dxa"/>
              <w:bottom w:w="0" w:type="dxa"/>
              <w:right w:w="255" w:type="dxa"/>
            </w:tcMar>
            <w:hideMark/>
          </w:tcPr>
          <w:p w:rsidR="00F374FC" w:rsidRDefault="00F374FC">
            <w:pPr>
              <w:spacing w:after="0" w:line="240" w:lineRule="auto"/>
              <w:ind w:right="195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object w:dxaOrig="1440" w:dyaOrig="1440">
                <v:shape id="_x0000_i1077" type="#_x0000_t75" style="width:20.1pt;height:18pt" o:ole="">
                  <v:imagedata r:id="rId51" o:title=""/>
                </v:shape>
                <w:control r:id="rId52" w:name="DefaultOcxName22" w:shapeid="_x0000_i1077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74FC" w:rsidRDefault="00F374F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la capside à symétrie cubique a la forme d'une hélice</w:t>
            </w:r>
          </w:p>
        </w:tc>
      </w:tr>
      <w:tr w:rsidR="00F374FC" w:rsidTr="00F374FC">
        <w:tc>
          <w:tcPr>
            <w:tcW w:w="0" w:type="auto"/>
            <w:tcMar>
              <w:top w:w="0" w:type="dxa"/>
              <w:left w:w="0" w:type="dxa"/>
              <w:bottom w:w="0" w:type="dxa"/>
              <w:right w:w="255" w:type="dxa"/>
            </w:tcMar>
            <w:hideMark/>
          </w:tcPr>
          <w:p w:rsidR="00F374FC" w:rsidRDefault="00F374FC">
            <w:pPr>
              <w:spacing w:after="0" w:line="240" w:lineRule="auto"/>
              <w:ind w:right="195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object w:dxaOrig="1440" w:dyaOrig="1440">
                <v:shape id="_x0000_i1076" type="#_x0000_t75" style="width:20.1pt;height:18pt" o:ole="">
                  <v:imagedata r:id="rId53" o:title=""/>
                </v:shape>
                <w:control r:id="rId54" w:name="DefaultOcxName23" w:shapeid="_x0000_i1076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74FC" w:rsidRDefault="00F374F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les virus à symétrie hélicoïdale se caractérisent par le nombre de leurs capsomères</w:t>
            </w:r>
          </w:p>
        </w:tc>
      </w:tr>
      <w:tr w:rsidR="00F374FC" w:rsidTr="00F374FC">
        <w:tc>
          <w:tcPr>
            <w:tcW w:w="0" w:type="auto"/>
            <w:tcMar>
              <w:top w:w="0" w:type="dxa"/>
              <w:left w:w="0" w:type="dxa"/>
              <w:bottom w:w="0" w:type="dxa"/>
              <w:right w:w="255" w:type="dxa"/>
            </w:tcMar>
            <w:hideMark/>
          </w:tcPr>
          <w:p w:rsidR="00F374FC" w:rsidRDefault="00F374FC">
            <w:pPr>
              <w:spacing w:after="0" w:line="240" w:lineRule="auto"/>
              <w:ind w:right="195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object w:dxaOrig="1440" w:dyaOrig="1440">
                <v:shape id="_x0000_i1075" type="#_x0000_t75" style="width:20.1pt;height:18pt" o:ole="">
                  <v:imagedata r:id="rId55" o:title=""/>
                </v:shape>
                <w:control r:id="rId56" w:name="DefaultOcxName24" w:shapeid="_x0000_i1075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74FC" w:rsidRDefault="00F374F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la nature de l'acide nucléique est l'un des critères de classification des virus</w:t>
            </w:r>
          </w:p>
        </w:tc>
      </w:tr>
    </w:tbl>
    <w:p w:rsidR="00F374FC" w:rsidRDefault="00F374FC" w:rsidP="00F374FC">
      <w:pPr>
        <w:shd w:val="clear" w:color="auto" w:fill="FFFFFF"/>
        <w:spacing w:after="0" w:line="240" w:lineRule="auto"/>
        <w:ind w:left="240" w:right="240"/>
        <w:outlineLvl w:val="0"/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lang w:eastAsia="fr-FR"/>
        </w:rPr>
      </w:pPr>
    </w:p>
    <w:p w:rsidR="00F374FC" w:rsidRDefault="00F374FC" w:rsidP="00F374FC">
      <w:pPr>
        <w:shd w:val="clear" w:color="auto" w:fill="FFFFFF"/>
        <w:spacing w:after="0" w:line="240" w:lineRule="auto"/>
        <w:ind w:left="240" w:right="240"/>
        <w:outlineLvl w:val="0"/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lang w:eastAsia="fr-FR"/>
        </w:rPr>
        <w:t>Questions Ouvertes</w:t>
      </w:r>
    </w:p>
    <w:p w:rsidR="00F374FC" w:rsidRDefault="00F374FC" w:rsidP="00F374FC">
      <w:pPr>
        <w:numPr>
          <w:ilvl w:val="0"/>
          <w:numId w:val="1"/>
        </w:numPr>
        <w:shd w:val="clear" w:color="auto" w:fill="FFFFFF"/>
        <w:spacing w:after="0" w:line="240" w:lineRule="auto"/>
        <w:ind w:right="24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Définir les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pentons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les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hexons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en indiquant dans </w:t>
      </w:r>
      <w:proofErr w:type="gram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quelle</w:t>
      </w:r>
      <w:proofErr w:type="gram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type de capside ils sont retrouvés et préciser leur localisation dans cette capside.</w:t>
      </w:r>
    </w:p>
    <w:p w:rsidR="00F374FC" w:rsidRDefault="00F374FC" w:rsidP="00F374FC">
      <w:pPr>
        <w:numPr>
          <w:ilvl w:val="0"/>
          <w:numId w:val="1"/>
        </w:numPr>
        <w:shd w:val="clear" w:color="auto" w:fill="FFFFFF"/>
        <w:spacing w:after="0" w:line="240" w:lineRule="auto"/>
        <w:ind w:right="24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Préciser les critères de classification des virus.</w:t>
      </w:r>
    </w:p>
    <w:p w:rsidR="00F374FC" w:rsidRDefault="00F374FC" w:rsidP="00F374FC">
      <w:pPr>
        <w:numPr>
          <w:ilvl w:val="0"/>
          <w:numId w:val="1"/>
        </w:numPr>
        <w:shd w:val="clear" w:color="auto" w:fill="FFFFFF"/>
        <w:spacing w:after="0" w:line="240" w:lineRule="auto"/>
        <w:ind w:right="24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Définir les prions et préciser leur mécanisme d'action.</w:t>
      </w:r>
    </w:p>
    <w:p w:rsidR="00F374FC" w:rsidRDefault="00F374FC" w:rsidP="00F374FC">
      <w:pPr>
        <w:pBdr>
          <w:top w:val="single" w:sz="6" w:space="1" w:color="auto"/>
        </w:pBdr>
        <w:spacing w:after="0" w:line="240" w:lineRule="auto"/>
        <w:jc w:val="right"/>
        <w:rPr>
          <w:rFonts w:asciiTheme="majorBidi" w:eastAsia="Times New Roman" w:hAnsiTheme="majorBidi" w:cstheme="majorBidi"/>
          <w:vanish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vanish/>
          <w:sz w:val="24"/>
          <w:szCs w:val="24"/>
          <w:lang w:eastAsia="fr-FR"/>
        </w:rPr>
        <w:t>Bas du formulaire</w:t>
      </w:r>
    </w:p>
    <w:p w:rsidR="00F374FC" w:rsidRDefault="00F374FC" w:rsidP="00F374FC">
      <w:pPr>
        <w:pBdr>
          <w:top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vanish/>
          <w:sz w:val="24"/>
          <w:szCs w:val="24"/>
          <w:lang w:eastAsia="fr-FR"/>
        </w:rPr>
        <w:t>Bas du formulaire</w:t>
      </w:r>
    </w:p>
    <w:p w:rsidR="00F374FC" w:rsidRDefault="00F374FC" w:rsidP="00F374FC">
      <w:pPr>
        <w:pBdr>
          <w:top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vanish/>
          <w:sz w:val="24"/>
          <w:szCs w:val="24"/>
          <w:lang w:eastAsia="fr-FR"/>
        </w:rPr>
        <w:t>Bas du formulaire</w:t>
      </w:r>
    </w:p>
    <w:p w:rsidR="00F374FC" w:rsidRDefault="00F374FC" w:rsidP="00F374FC">
      <w:pPr>
        <w:pBdr>
          <w:top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vanish/>
          <w:sz w:val="24"/>
          <w:szCs w:val="24"/>
          <w:lang w:eastAsia="fr-FR"/>
        </w:rPr>
        <w:t>Bas du formulaire</w:t>
      </w:r>
    </w:p>
    <w:p w:rsidR="00F374FC" w:rsidRDefault="00F374FC" w:rsidP="00F374FC">
      <w:pPr>
        <w:pBdr>
          <w:top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vanish/>
          <w:sz w:val="24"/>
          <w:szCs w:val="24"/>
          <w:lang w:eastAsia="fr-FR"/>
        </w:rPr>
        <w:t>Bas du formulaire</w:t>
      </w:r>
    </w:p>
    <w:p w:rsidR="00F374FC" w:rsidRDefault="00F374FC" w:rsidP="00F374FC">
      <w:pPr>
        <w:rPr>
          <w:rFonts w:asciiTheme="majorBidi" w:hAnsiTheme="majorBidi" w:cstheme="majorBidi"/>
          <w:sz w:val="24"/>
          <w:szCs w:val="24"/>
        </w:rPr>
      </w:pPr>
    </w:p>
    <w:p w:rsidR="001B1C4D" w:rsidRDefault="00F374FC"/>
    <w:sectPr w:rsidR="001B1C4D" w:rsidSect="00945DB7">
      <w:headerReference w:type="default" r:id="rId57"/>
      <w:footerReference w:type="default" r:id="rId5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4FC" w:rsidRDefault="00F374FC" w:rsidP="00F374FC">
      <w:pPr>
        <w:spacing w:after="0" w:line="240" w:lineRule="auto"/>
      </w:pPr>
      <w:r>
        <w:separator/>
      </w:r>
    </w:p>
  </w:endnote>
  <w:endnote w:type="continuationSeparator" w:id="0">
    <w:p w:rsidR="00F374FC" w:rsidRDefault="00F374FC" w:rsidP="00F3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655706"/>
      <w:docPartObj>
        <w:docPartGallery w:val="Page Numbers (Bottom of Page)"/>
        <w:docPartUnique/>
      </w:docPartObj>
    </w:sdtPr>
    <w:sdtContent>
      <w:p w:rsidR="00F374FC" w:rsidRDefault="00F374FC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374FC" w:rsidRDefault="00F374F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4FC" w:rsidRDefault="00F374FC" w:rsidP="00F374FC">
      <w:pPr>
        <w:spacing w:after="0" w:line="240" w:lineRule="auto"/>
      </w:pPr>
      <w:r>
        <w:separator/>
      </w:r>
    </w:p>
  </w:footnote>
  <w:footnote w:type="continuationSeparator" w:id="0">
    <w:p w:rsidR="00F374FC" w:rsidRDefault="00F374FC" w:rsidP="00F3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4FC" w:rsidRDefault="00F374FC" w:rsidP="00F374FC">
    <w:pPr>
      <w:pStyle w:val="En-tte"/>
    </w:pPr>
    <w:r>
      <w:t>Université de Relizane                              Département de Biologie                                       AU 2021-2022</w:t>
    </w:r>
  </w:p>
  <w:p w:rsidR="00F374FC" w:rsidRDefault="00F374FC" w:rsidP="00F374FC">
    <w:pPr>
      <w:pStyle w:val="En-tte"/>
    </w:pPr>
    <w:r>
      <w:t>M1 Microbiologie et CQ                          module de Virologie                                          Mme BELKHEIR 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757EF"/>
    <w:multiLevelType w:val="multilevel"/>
    <w:tmpl w:val="8BAA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4FC"/>
    <w:rsid w:val="00945DB7"/>
    <w:rsid w:val="00962836"/>
    <w:rsid w:val="009653A2"/>
    <w:rsid w:val="00F3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4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37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374FC"/>
  </w:style>
  <w:style w:type="paragraph" w:styleId="Pieddepage">
    <w:name w:val="footer"/>
    <w:basedOn w:val="Normal"/>
    <w:link w:val="PieddepageCar"/>
    <w:uiPriority w:val="99"/>
    <w:unhideWhenUsed/>
    <w:rsid w:val="00F37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74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</dc:creator>
  <cp:lastModifiedBy>CBS</cp:lastModifiedBy>
  <cp:revision>1</cp:revision>
  <dcterms:created xsi:type="dcterms:W3CDTF">2022-02-23T07:37:00Z</dcterms:created>
  <dcterms:modified xsi:type="dcterms:W3CDTF">2022-02-23T07:43:00Z</dcterms:modified>
</cp:coreProperties>
</file>