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9F" w:rsidRPr="0072669F" w:rsidRDefault="0072669F" w:rsidP="0072669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669F">
        <w:rPr>
          <w:rFonts w:ascii="Times New Roman" w:hAnsi="Times New Roman" w:cs="Times New Roman"/>
          <w:b/>
          <w:bCs/>
          <w:sz w:val="28"/>
          <w:szCs w:val="28"/>
          <w:u w:val="single"/>
        </w:rPr>
        <w:t>Fiche TD N</w:t>
      </w:r>
      <w:r w:rsidRPr="0072669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◦</w:t>
      </w:r>
      <w:r w:rsidRPr="0072669F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</w:p>
    <w:p w:rsidR="00650CAE" w:rsidRDefault="00BC7004" w:rsidP="00BC14A8">
      <w:pPr>
        <w:rPr>
          <w:rFonts w:asciiTheme="majorBidi" w:hAnsiTheme="majorBidi" w:cstheme="majorBidi"/>
          <w:sz w:val="24"/>
          <w:szCs w:val="24"/>
        </w:rPr>
      </w:pPr>
      <w:r w:rsidRPr="0072669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01 :</w:t>
      </w:r>
      <w:r w:rsidR="0072669F" w:rsidRPr="0072669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72669F" w:rsidRPr="0072669F">
        <w:rPr>
          <w:rFonts w:asciiTheme="majorBidi" w:hAnsiTheme="majorBidi" w:cstheme="majorBidi"/>
          <w:sz w:val="24"/>
          <w:szCs w:val="24"/>
        </w:rPr>
        <w:t>Complétez Le Tableau suivant</w:t>
      </w:r>
      <w:r w:rsidR="0072669F">
        <w:rPr>
          <w:rFonts w:asciiTheme="majorBidi" w:hAnsiTheme="majorBidi" w:cstheme="majorBidi"/>
          <w:sz w:val="24"/>
          <w:szCs w:val="24"/>
        </w:rPr>
        <w:t> :</w:t>
      </w:r>
    </w:p>
    <w:tbl>
      <w:tblPr>
        <w:tblStyle w:val="a5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2669F" w:rsidTr="0072669F">
        <w:tc>
          <w:tcPr>
            <w:tcW w:w="1842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72669F" w:rsidRPr="00323543" w:rsidRDefault="0072669F" w:rsidP="006432DA">
            <w:pPr>
              <w:rPr>
                <w:rFonts w:asciiTheme="majorBidi" w:hAnsiTheme="majorBidi" w:cstheme="majorBidi"/>
                <w:u w:val="single"/>
              </w:rPr>
            </w:pPr>
            <w:r w:rsidRPr="00323543">
              <w:rPr>
                <w:rFonts w:ascii="Symbol" w:hAnsi="Symbol" w:cs="Symbol"/>
              </w:rPr>
              <w:t>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</w:t>
            </w:r>
            <w:r w:rsidR="00323543" w:rsidRPr="00323543">
              <w:rPr>
                <w:rFonts w:asciiTheme="majorBidi" w:hAnsiTheme="majorBidi" w:cstheme="majorBidi"/>
              </w:rPr>
              <w:t>nm)</w:t>
            </w:r>
          </w:p>
        </w:tc>
        <w:tc>
          <w:tcPr>
            <w:tcW w:w="1842" w:type="dxa"/>
          </w:tcPr>
          <w:p w:rsidR="0072669F" w:rsidRPr="00323543" w:rsidRDefault="006432DA" w:rsidP="00650CAE">
            <w:pPr>
              <w:rPr>
                <w:rFonts w:asciiTheme="majorBidi" w:hAnsiTheme="majorBidi" w:cstheme="majorBidi"/>
              </w:rPr>
            </w:pPr>
            <w:r w:rsidRPr="00323543">
              <w:rPr>
                <w:rFonts w:ascii="Symbol" w:hAnsi="Symbol" w:cs="Symbol"/>
              </w:rPr>
              <w:t>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</w:t>
            </w:r>
            <w:r w:rsidR="00323543" w:rsidRPr="00323543">
              <w:rPr>
                <w:rFonts w:ascii="Symbol" w:hAnsi="Symbol" w:cs="Symbol"/>
              </w:rPr>
              <w:t></w:t>
            </w:r>
            <w:r w:rsidR="00323543" w:rsidRPr="00323543">
              <w:rPr>
                <w:rFonts w:ascii="Symbol" w:hAnsi="Symbol" w:cs="Symbol"/>
              </w:rPr>
              <w:t></w:t>
            </w:r>
            <w:r w:rsidR="00323543" w:rsidRPr="00323543">
              <w:rPr>
                <w:rFonts w:asciiTheme="majorBidi" w:hAnsiTheme="majorBidi" w:cstheme="majorBidi"/>
              </w:rPr>
              <w:t>z)</w:t>
            </w:r>
          </w:p>
        </w:tc>
        <w:tc>
          <w:tcPr>
            <w:tcW w:w="1843" w:type="dxa"/>
          </w:tcPr>
          <w:p w:rsidR="0072669F" w:rsidRPr="00323543" w:rsidRDefault="00323543" w:rsidP="00650CAE">
            <w:pPr>
              <w:rPr>
                <w:rFonts w:asciiTheme="majorBidi" w:hAnsiTheme="majorBidi" w:cstheme="majorBidi"/>
              </w:rPr>
            </w:pPr>
            <w:r w:rsidRPr="00323543">
              <w:rPr>
                <w:rFonts w:ascii="Symbol" w:hAnsi="Symbol" w:cs="Symbol"/>
              </w:rPr>
              <w:t>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</w:t>
            </w:r>
            <w:r w:rsidRPr="00323543">
              <w:rPr>
                <w:rFonts w:ascii="Symbol" w:hAnsi="Symbol" w:cs="Symbol"/>
              </w:rPr>
              <w:t></w:t>
            </w:r>
            <w:r w:rsidRPr="00323543">
              <w:rPr>
                <w:rFonts w:asciiTheme="majorBidi" w:hAnsiTheme="majorBidi" w:cstheme="majorBidi"/>
              </w:rPr>
              <w:t>cm</w:t>
            </w:r>
            <w:r w:rsidRPr="00323543">
              <w:rPr>
                <w:rFonts w:asciiTheme="majorBidi" w:hAnsiTheme="majorBidi" w:cstheme="majorBidi"/>
                <w:vertAlign w:val="superscript"/>
              </w:rPr>
              <w:t>-1</w:t>
            </w:r>
            <w:r w:rsidRPr="0032354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43" w:type="dxa"/>
          </w:tcPr>
          <w:p w:rsidR="0072669F" w:rsidRPr="00323543" w:rsidRDefault="00323543" w:rsidP="00650CAE">
            <w:pPr>
              <w:rPr>
                <w:rFonts w:asciiTheme="majorBidi" w:hAnsiTheme="majorBidi" w:cstheme="majorBidi"/>
              </w:rPr>
            </w:pPr>
            <w:r w:rsidRPr="00323543">
              <w:rPr>
                <w:rFonts w:asciiTheme="majorBidi" w:hAnsiTheme="majorBidi" w:cstheme="majorBidi"/>
              </w:rPr>
              <w:t>Transition Entre Niveaux</w:t>
            </w:r>
          </w:p>
        </w:tc>
      </w:tr>
      <w:tr w:rsidR="0072669F" w:rsidTr="0072669F">
        <w:tc>
          <w:tcPr>
            <w:tcW w:w="1842" w:type="dxa"/>
          </w:tcPr>
          <w:p w:rsidR="0072669F" w:rsidRPr="00323543" w:rsidRDefault="0072669F" w:rsidP="00650CAE">
            <w:pPr>
              <w:rPr>
                <w:rFonts w:asciiTheme="majorBidi" w:hAnsiTheme="majorBidi" w:cstheme="majorBidi"/>
                <w:u w:val="single"/>
              </w:rPr>
            </w:pPr>
            <w:r w:rsidRPr="00323543">
              <w:rPr>
                <w:rFonts w:asciiTheme="majorBidi" w:hAnsiTheme="majorBidi" w:cstheme="majorBidi"/>
                <w:u w:val="single"/>
              </w:rPr>
              <w:t>RX</w:t>
            </w:r>
          </w:p>
        </w:tc>
        <w:tc>
          <w:tcPr>
            <w:tcW w:w="1842" w:type="dxa"/>
          </w:tcPr>
          <w:p w:rsidR="0072669F" w:rsidRPr="00323543" w:rsidRDefault="00323543" w:rsidP="00650C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354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72669F" w:rsidTr="0072669F">
        <w:tc>
          <w:tcPr>
            <w:tcW w:w="1842" w:type="dxa"/>
          </w:tcPr>
          <w:p w:rsidR="0072669F" w:rsidRPr="00323543" w:rsidRDefault="0072669F" w:rsidP="00650CAE">
            <w:pPr>
              <w:rPr>
                <w:rFonts w:asciiTheme="majorBidi" w:hAnsiTheme="majorBidi" w:cstheme="majorBidi"/>
              </w:rPr>
            </w:pPr>
            <w:r w:rsidRPr="00323543">
              <w:rPr>
                <w:rFonts w:asciiTheme="majorBidi" w:hAnsiTheme="majorBidi" w:cstheme="majorBidi"/>
              </w:rPr>
              <w:t xml:space="preserve">Ultra-violet </w:t>
            </w:r>
          </w:p>
          <w:p w:rsidR="0072669F" w:rsidRPr="00323543" w:rsidRDefault="0072669F" w:rsidP="00650CAE">
            <w:pPr>
              <w:rPr>
                <w:rFonts w:asciiTheme="majorBidi" w:hAnsiTheme="majorBidi" w:cstheme="majorBidi"/>
              </w:rPr>
            </w:pPr>
            <w:r w:rsidRPr="00323543">
              <w:rPr>
                <w:rFonts w:asciiTheme="majorBidi" w:hAnsiTheme="majorBidi" w:cstheme="majorBidi"/>
              </w:rPr>
              <w:t>visible</w:t>
            </w:r>
          </w:p>
        </w:tc>
        <w:tc>
          <w:tcPr>
            <w:tcW w:w="1842" w:type="dxa"/>
          </w:tcPr>
          <w:p w:rsidR="0072669F" w:rsidRDefault="00323543" w:rsidP="00650C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3543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  <w:p w:rsidR="00323543" w:rsidRPr="00323543" w:rsidRDefault="00323543" w:rsidP="00650C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600</w:t>
            </w:r>
          </w:p>
        </w:tc>
        <w:tc>
          <w:tcPr>
            <w:tcW w:w="1842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72669F" w:rsidTr="0072669F">
        <w:tc>
          <w:tcPr>
            <w:tcW w:w="1842" w:type="dxa"/>
          </w:tcPr>
          <w:p w:rsidR="0072669F" w:rsidRPr="00323543" w:rsidRDefault="0072669F" w:rsidP="00650CAE">
            <w:pPr>
              <w:rPr>
                <w:rFonts w:asciiTheme="majorBidi" w:hAnsiTheme="majorBidi" w:cstheme="majorBidi"/>
              </w:rPr>
            </w:pPr>
            <w:r w:rsidRPr="00323543">
              <w:rPr>
                <w:rFonts w:asciiTheme="majorBidi" w:hAnsiTheme="majorBidi" w:cstheme="majorBidi"/>
              </w:rPr>
              <w:t>Infrarouge</w:t>
            </w:r>
          </w:p>
        </w:tc>
        <w:tc>
          <w:tcPr>
            <w:tcW w:w="1842" w:type="dxa"/>
          </w:tcPr>
          <w:p w:rsidR="0072669F" w:rsidRPr="00323543" w:rsidRDefault="00323543" w:rsidP="00650C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3543">
              <w:rPr>
                <w:rFonts w:asciiTheme="majorBidi" w:hAnsiTheme="majorBidi" w:cstheme="majorBidi"/>
                <w:sz w:val="24"/>
                <w:szCs w:val="24"/>
              </w:rPr>
              <w:t>10000</w:t>
            </w:r>
          </w:p>
        </w:tc>
        <w:tc>
          <w:tcPr>
            <w:tcW w:w="1842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72669F" w:rsidTr="0072669F">
        <w:tc>
          <w:tcPr>
            <w:tcW w:w="1842" w:type="dxa"/>
          </w:tcPr>
          <w:p w:rsidR="0072669F" w:rsidRPr="00323543" w:rsidRDefault="0072669F" w:rsidP="00650CAE">
            <w:pPr>
              <w:rPr>
                <w:rFonts w:asciiTheme="majorBidi" w:hAnsiTheme="majorBidi" w:cstheme="majorBidi"/>
              </w:rPr>
            </w:pPr>
            <w:r w:rsidRPr="00323543">
              <w:rPr>
                <w:rFonts w:asciiTheme="majorBidi" w:hAnsiTheme="majorBidi" w:cstheme="majorBidi"/>
              </w:rPr>
              <w:t>Micro-ondes</w:t>
            </w:r>
          </w:p>
        </w:tc>
        <w:tc>
          <w:tcPr>
            <w:tcW w:w="1842" w:type="dxa"/>
          </w:tcPr>
          <w:p w:rsidR="0072669F" w:rsidRPr="00AD3386" w:rsidRDefault="00AD3386" w:rsidP="00AD3386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D3386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2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72669F" w:rsidRDefault="0072669F" w:rsidP="00650CAE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72669F" w:rsidRPr="00AD3386" w:rsidRDefault="00AD3386" w:rsidP="00AD3386">
      <w:pPr>
        <w:rPr>
          <w:rFonts w:asciiTheme="majorBidi" w:hAnsiTheme="majorBidi" w:cstheme="majorBidi"/>
          <w:sz w:val="24"/>
          <w:szCs w:val="24"/>
          <w:vertAlign w:val="superscript"/>
        </w:rPr>
      </w:pPr>
      <w:r w:rsidRPr="00AD3386">
        <w:rPr>
          <w:rFonts w:asciiTheme="majorBidi" w:hAnsiTheme="majorBidi" w:cstheme="majorBidi"/>
          <w:sz w:val="24"/>
          <w:szCs w:val="24"/>
        </w:rPr>
        <w:t>On donne c</w:t>
      </w:r>
      <w:r>
        <w:rPr>
          <w:rFonts w:asciiTheme="majorBidi" w:hAnsiTheme="majorBidi" w:cstheme="majorBidi"/>
          <w:sz w:val="24"/>
          <w:szCs w:val="24"/>
        </w:rPr>
        <w:t xml:space="preserve"> =3 .10</w:t>
      </w:r>
      <w:r>
        <w:rPr>
          <w:rFonts w:asciiTheme="majorBidi" w:hAnsiTheme="majorBidi" w:cstheme="majorBidi"/>
          <w:sz w:val="24"/>
          <w:szCs w:val="24"/>
          <w:vertAlign w:val="superscript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m.s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35"/>
        <w:gridCol w:w="3835"/>
      </w:tblGrid>
      <w:tr w:rsidR="001B6E1E">
        <w:trPr>
          <w:trHeight w:val="99"/>
        </w:trPr>
        <w:tc>
          <w:tcPr>
            <w:tcW w:w="3835" w:type="dxa"/>
          </w:tcPr>
          <w:p w:rsidR="001B6E1E" w:rsidRDefault="001B6E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:rsidR="001B6E1E" w:rsidRDefault="001B6E1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B6E1E" w:rsidRPr="001B6E1E" w:rsidRDefault="001B6E1E" w:rsidP="00BC14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44F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02 :  </w:t>
      </w:r>
      <w:r w:rsidRPr="00D44F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B6E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: Chlorophylle A </w:t>
      </w:r>
    </w:p>
    <w:p w:rsidR="001B6E1E" w:rsidRPr="001B6E1E" w:rsidRDefault="001B6E1E" w:rsidP="001B6E1E">
      <w:pPr>
        <w:autoSpaceDE w:val="0"/>
        <w:autoSpaceDN w:val="0"/>
        <w:adjustRightInd w:val="0"/>
        <w:spacing w:after="81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B6E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1. </w:t>
      </w:r>
      <w:r w:rsidRPr="001B6E1E">
        <w:rPr>
          <w:rFonts w:asciiTheme="majorBidi" w:hAnsiTheme="majorBidi" w:cstheme="majorBidi"/>
          <w:color w:val="000000"/>
          <w:sz w:val="24"/>
          <w:szCs w:val="24"/>
        </w:rPr>
        <w:t xml:space="preserve">A quelle(s) longueur(s) d’onde absorbe la chlorophylle A ? </w:t>
      </w:r>
    </w:p>
    <w:p w:rsidR="001B6E1E" w:rsidRPr="001B6E1E" w:rsidRDefault="001B6E1E" w:rsidP="001B6E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B6E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1B6E1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Une des caractéristiques spectroscopiques de la chlorophylle A est la suivante : </w:t>
      </w:r>
    </w:p>
    <w:p w:rsidR="001B6E1E" w:rsidRPr="001B6E1E" w:rsidRDefault="001B6E1E" w:rsidP="001B6E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B6E1E" w:rsidRPr="001B6E1E" w:rsidRDefault="0041411D" w:rsidP="001B6E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1B6E1E" w:rsidRPr="001B6E1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B6E1E" w:rsidRPr="001B6E1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= 111000 SI ; </w:t>
      </w:r>
      <w:r w:rsidR="001B6E1E" w:rsidRPr="001B6E1E">
        <w:rPr>
          <w:rFonts w:asciiTheme="majorBidi" w:hAnsiTheme="majorBidi" w:cstheme="majorBidi"/>
          <w:color w:val="000000"/>
          <w:sz w:val="24"/>
          <w:szCs w:val="24"/>
        </w:rPr>
        <w:t xml:space="preserve">λ </w:t>
      </w:r>
      <w:r w:rsidR="001B6E1E" w:rsidRPr="001B6E1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= 434 nm ; </w:t>
      </w:r>
      <w:r w:rsidR="001B6E1E" w:rsidRPr="001B6E1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A </w:t>
      </w:r>
      <w:r w:rsidR="001B6E1E" w:rsidRPr="001B6E1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= 0,74 </w:t>
      </w:r>
    </w:p>
    <w:p w:rsidR="001B6E1E" w:rsidRPr="001B6E1E" w:rsidRDefault="0041411D" w:rsidP="001B6E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2-</w:t>
      </w:r>
      <w:r w:rsidR="001B6E1E" w:rsidRPr="001B6E1E">
        <w:rPr>
          <w:rFonts w:asciiTheme="majorBidi" w:hAnsiTheme="majorBidi" w:cstheme="majorBidi"/>
          <w:color w:val="000000"/>
          <w:sz w:val="24"/>
          <w:szCs w:val="24"/>
        </w:rPr>
        <w:t xml:space="preserve">Donner l’expression de la loi de Beer-Lambert. </w:t>
      </w:r>
    </w:p>
    <w:p w:rsidR="001B6E1E" w:rsidRPr="001B6E1E" w:rsidRDefault="0041411D" w:rsidP="001B6E1E">
      <w:pPr>
        <w:autoSpaceDE w:val="0"/>
        <w:autoSpaceDN w:val="0"/>
        <w:adjustRightInd w:val="0"/>
        <w:spacing w:after="83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3-</w:t>
      </w:r>
      <w:r w:rsidR="001B6E1E" w:rsidRPr="001B6E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1B6E1E" w:rsidRPr="001B6E1E">
        <w:rPr>
          <w:rFonts w:asciiTheme="majorBidi" w:hAnsiTheme="majorBidi" w:cstheme="majorBidi"/>
          <w:color w:val="000000"/>
          <w:sz w:val="24"/>
          <w:szCs w:val="24"/>
        </w:rPr>
        <w:t xml:space="preserve">Quelle est l’unité du coefficient </w:t>
      </w:r>
      <w:r w:rsidR="001B6E1E" w:rsidRPr="001B6E1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ε </w:t>
      </w:r>
      <w:r w:rsidR="001B6E1E" w:rsidRPr="001B6E1E">
        <w:rPr>
          <w:rFonts w:asciiTheme="majorBidi" w:hAnsiTheme="majorBidi" w:cstheme="majorBidi"/>
          <w:color w:val="000000"/>
          <w:sz w:val="24"/>
          <w:szCs w:val="24"/>
        </w:rPr>
        <w:t xml:space="preserve">? </w:t>
      </w:r>
    </w:p>
    <w:p w:rsidR="001B6E1E" w:rsidRDefault="0041411D" w:rsidP="001B6E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4-</w:t>
      </w:r>
      <w:r w:rsidR="001B6E1E" w:rsidRPr="001B6E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1B6E1E" w:rsidRPr="001B6E1E">
        <w:rPr>
          <w:rFonts w:asciiTheme="majorBidi" w:hAnsiTheme="majorBidi" w:cstheme="majorBidi"/>
          <w:color w:val="000000"/>
          <w:sz w:val="24"/>
          <w:szCs w:val="24"/>
        </w:rPr>
        <w:t>Déterminer la concentration de la chlorophylle A dans cet échantillon sachent que la largeur de la cuve est de 1,0 cm</w:t>
      </w:r>
      <w:r w:rsidR="00F656C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F306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B6E1E" w:rsidRPr="001B6E1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F306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41411D" w:rsidRDefault="0041411D" w:rsidP="0041411D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Exercice</w:t>
      </w:r>
      <w:r w:rsidR="00BC14A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03 :</w:t>
      </w:r>
    </w:p>
    <w:p w:rsidR="0041411D" w:rsidRDefault="0041411D" w:rsidP="0041411D">
      <w:pPr>
        <w:pStyle w:val="Default"/>
        <w:rPr>
          <w:b/>
          <w:bCs/>
          <w:u w:val="single"/>
        </w:rPr>
      </w:pPr>
    </w:p>
    <w:p w:rsidR="0041411D" w:rsidRDefault="0041411D" w:rsidP="0041411D">
      <w:pPr>
        <w:pStyle w:val="Default"/>
      </w:pPr>
      <w:r>
        <w:t xml:space="preserve">   Deux composés A et B, de masses molaires 200 et 400 g.mol</w:t>
      </w:r>
      <w:r>
        <w:rPr>
          <w:vertAlign w:val="superscript"/>
        </w:rPr>
        <w:t>-1</w:t>
      </w:r>
      <w:r>
        <w:t xml:space="preserve">  , absorbent de la lumière visible à 450 et 500 nm. On forme un litre de solution contenant 0,05 g de A et 0,06g. Les coefficients d’extinction molaire mesurés à 450 et 500 nm pour A et B seuls sont :</w:t>
      </w:r>
    </w:p>
    <w:p w:rsidR="0041411D" w:rsidRDefault="0041411D" w:rsidP="0041411D">
      <w:pPr>
        <w:pStyle w:val="Default"/>
        <w:rPr>
          <w:b/>
          <w:bCs/>
          <w:lang w:val="en-US"/>
        </w:rPr>
      </w:pPr>
      <w:r>
        <w:rPr>
          <w:b/>
          <w:bCs/>
        </w:rPr>
        <w:t xml:space="preserve"> </w:t>
      </w:r>
      <w:r>
        <w:rPr>
          <w:b/>
          <w:bCs/>
        </w:rPr>
        <w:sym w:font="Symbol" w:char="0065"/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A,500</w:t>
      </w:r>
      <w:r>
        <w:rPr>
          <w:lang w:val="en-US"/>
        </w:rPr>
        <w:t xml:space="preserve"> = 5.10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 .L.cm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</w:t>
      </w:r>
      <w:r>
        <w:rPr>
          <w:b/>
          <w:bCs/>
        </w:rPr>
        <w:sym w:font="Symbol" w:char="0065"/>
      </w:r>
      <w:r>
        <w:rPr>
          <w:b/>
          <w:bCs/>
          <w:vertAlign w:val="subscript"/>
          <w:lang w:val="en-US"/>
        </w:rPr>
        <w:t>A,450</w:t>
      </w:r>
      <w:r>
        <w:rPr>
          <w:lang w:val="en-US"/>
        </w:rPr>
        <w:t xml:space="preserve"> = 10 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.L.cm</w:t>
      </w:r>
      <w:r>
        <w:rPr>
          <w:vertAlign w:val="superscript"/>
          <w:lang w:val="en-US"/>
        </w:rPr>
        <w:t>-1</w:t>
      </w:r>
      <w:r>
        <w:rPr>
          <w:b/>
          <w:bCs/>
          <w:lang w:val="en-US"/>
        </w:rPr>
        <w:t>.</w:t>
      </w:r>
    </w:p>
    <w:p w:rsidR="0041411D" w:rsidRDefault="0041411D" w:rsidP="0041411D">
      <w:pPr>
        <w:pStyle w:val="Default"/>
        <w:rPr>
          <w:lang w:val="en-US"/>
        </w:rPr>
      </w:pPr>
      <w:r>
        <w:rPr>
          <w:b/>
          <w:bCs/>
        </w:rPr>
        <w:sym w:font="Symbol" w:char="0065"/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B,500</w:t>
      </w:r>
      <w:r>
        <w:rPr>
          <w:lang w:val="en-US"/>
        </w:rPr>
        <w:t xml:space="preserve"> = 2.10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.L.cm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, </w:t>
      </w:r>
      <w:r>
        <w:rPr>
          <w:b/>
          <w:bCs/>
        </w:rPr>
        <w:sym w:font="Symbol" w:char="0065"/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B,450</w:t>
      </w:r>
      <w:r>
        <w:rPr>
          <w:lang w:val="en-US"/>
        </w:rPr>
        <w:t xml:space="preserve"> = 3.10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>.L.cm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1. </w:t>
      </w:r>
    </w:p>
    <w:p w:rsidR="0041411D" w:rsidRDefault="0041411D" w:rsidP="0041411D">
      <w:pPr>
        <w:pStyle w:val="Default"/>
        <w:rPr>
          <w:b/>
          <w:bCs/>
          <w:u w:val="single"/>
        </w:rPr>
      </w:pPr>
      <w:r>
        <w:t>Sachant que la cuve fait 1 cm ; déterminer l'absorbance et la transmittance de la solution à 500nm et 450 nm ?</w:t>
      </w:r>
    </w:p>
    <w:p w:rsidR="0041411D" w:rsidRDefault="0041411D" w:rsidP="0041411D">
      <w:pPr>
        <w:pStyle w:val="Default"/>
        <w:rPr>
          <w:b/>
          <w:bCs/>
          <w:u w:val="single"/>
        </w:rPr>
      </w:pPr>
    </w:p>
    <w:p w:rsidR="00BC14A8" w:rsidRDefault="00BC14A8" w:rsidP="00BC14A8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Exercice 04 :</w:t>
      </w:r>
    </w:p>
    <w:p w:rsidR="00BC14A8" w:rsidRDefault="00BC14A8" w:rsidP="00BC14A8">
      <w:pPr>
        <w:pStyle w:val="Default"/>
        <w:rPr>
          <w:b/>
          <w:bCs/>
          <w:u w:val="single"/>
        </w:rPr>
      </w:pPr>
    </w:p>
    <w:p w:rsidR="00BC14A8" w:rsidRDefault="00BC14A8" w:rsidP="00BC14A8">
      <w:pPr>
        <w:pStyle w:val="Default"/>
      </w:pPr>
      <w:r>
        <w:t xml:space="preserve">   Deux composés A et B, de masses molaires 200 et 400 g.mol</w:t>
      </w:r>
      <w:r>
        <w:rPr>
          <w:vertAlign w:val="superscript"/>
        </w:rPr>
        <w:t>-1</w:t>
      </w:r>
      <w:r>
        <w:t xml:space="preserve">  , absorbent de la lumière visible à 450 et 500 nm. On forme un litre de solution contenant 0,05 g de A et 0,06g. Les coefficients d’extinction molaire mesurés à 450 et 500 nm pour A et B seuls sont :</w:t>
      </w:r>
    </w:p>
    <w:p w:rsidR="00BC14A8" w:rsidRDefault="00BC14A8" w:rsidP="00BC14A8">
      <w:pPr>
        <w:pStyle w:val="Default"/>
        <w:rPr>
          <w:b/>
          <w:bCs/>
          <w:lang w:val="en-US"/>
        </w:rPr>
      </w:pPr>
      <w:r>
        <w:rPr>
          <w:b/>
          <w:bCs/>
        </w:rPr>
        <w:t xml:space="preserve"> </w:t>
      </w:r>
      <w:r>
        <w:rPr>
          <w:b/>
          <w:bCs/>
        </w:rPr>
        <w:sym w:font="Symbol" w:char="0065"/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A,500</w:t>
      </w:r>
      <w:r>
        <w:rPr>
          <w:lang w:val="en-US"/>
        </w:rPr>
        <w:t xml:space="preserve"> = 5.10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 .L.cm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</w:t>
      </w:r>
      <w:r>
        <w:rPr>
          <w:b/>
          <w:bCs/>
        </w:rPr>
        <w:sym w:font="Symbol" w:char="0065"/>
      </w:r>
      <w:r>
        <w:rPr>
          <w:b/>
          <w:bCs/>
          <w:vertAlign w:val="subscript"/>
          <w:lang w:val="en-US"/>
        </w:rPr>
        <w:t>A,450</w:t>
      </w:r>
      <w:r>
        <w:rPr>
          <w:lang w:val="en-US"/>
        </w:rPr>
        <w:t xml:space="preserve"> = 10  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.L.cm</w:t>
      </w:r>
      <w:r>
        <w:rPr>
          <w:vertAlign w:val="superscript"/>
          <w:lang w:val="en-US"/>
        </w:rPr>
        <w:t>-1</w:t>
      </w:r>
      <w:r>
        <w:rPr>
          <w:b/>
          <w:bCs/>
          <w:lang w:val="en-US"/>
        </w:rPr>
        <w:t>.</w:t>
      </w:r>
    </w:p>
    <w:p w:rsidR="00BC14A8" w:rsidRDefault="00BC14A8" w:rsidP="00BC14A8">
      <w:pPr>
        <w:pStyle w:val="Default"/>
        <w:rPr>
          <w:lang w:val="en-US"/>
        </w:rPr>
      </w:pPr>
      <w:r>
        <w:rPr>
          <w:b/>
          <w:bCs/>
        </w:rPr>
        <w:sym w:font="Symbol" w:char="0065"/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B,500</w:t>
      </w:r>
      <w:r>
        <w:rPr>
          <w:lang w:val="en-US"/>
        </w:rPr>
        <w:t xml:space="preserve"> = 2.10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.L.cm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, </w:t>
      </w:r>
      <w:r>
        <w:rPr>
          <w:b/>
          <w:bCs/>
        </w:rPr>
        <w:sym w:font="Symbol" w:char="0065"/>
      </w:r>
      <w:r>
        <w:rPr>
          <w:b/>
          <w:bCs/>
          <w:lang w:val="en-US"/>
        </w:rPr>
        <w:t xml:space="preserve"> </w:t>
      </w:r>
      <w:r>
        <w:rPr>
          <w:b/>
          <w:bCs/>
          <w:vertAlign w:val="subscript"/>
          <w:lang w:val="en-US"/>
        </w:rPr>
        <w:t>B,450</w:t>
      </w:r>
      <w:r>
        <w:rPr>
          <w:lang w:val="en-US"/>
        </w:rPr>
        <w:t xml:space="preserve"> = 3.10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mol</w:t>
      </w:r>
      <w:r>
        <w:rPr>
          <w:vertAlign w:val="superscript"/>
          <w:lang w:val="en-US"/>
        </w:rPr>
        <w:t>-1</w:t>
      </w:r>
      <w:r>
        <w:rPr>
          <w:lang w:val="en-US"/>
        </w:rPr>
        <w:t>.L.cm</w:t>
      </w:r>
      <w:r>
        <w:rPr>
          <w:vertAlign w:val="superscript"/>
          <w:lang w:val="en-US"/>
        </w:rPr>
        <w:t>-</w:t>
      </w:r>
      <w:r>
        <w:rPr>
          <w:lang w:val="en-US"/>
        </w:rPr>
        <w:t xml:space="preserve">1. </w:t>
      </w:r>
    </w:p>
    <w:p w:rsidR="00BC14A8" w:rsidRDefault="00BC14A8" w:rsidP="00BC14A8">
      <w:pPr>
        <w:pStyle w:val="Default"/>
        <w:rPr>
          <w:b/>
          <w:bCs/>
          <w:u w:val="single"/>
        </w:rPr>
      </w:pPr>
      <w:r>
        <w:t>Sachant que la cuve fait 1 cm ; déterminer l'absorbance et la transmittance de la solution à 500nm et 450 nm ?</w:t>
      </w:r>
    </w:p>
    <w:p w:rsidR="006F306D" w:rsidRPr="006F306D" w:rsidRDefault="006F306D" w:rsidP="001B6E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sectPr w:rsidR="006F306D" w:rsidRPr="006F306D" w:rsidSect="006A4F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7E" w:rsidRDefault="00A02F7E" w:rsidP="00650CAE">
      <w:pPr>
        <w:spacing w:after="0" w:line="240" w:lineRule="auto"/>
      </w:pPr>
      <w:r>
        <w:separator/>
      </w:r>
    </w:p>
  </w:endnote>
  <w:endnote w:type="continuationSeparator" w:id="1">
    <w:p w:rsidR="00A02F7E" w:rsidRDefault="00A02F7E" w:rsidP="0065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7E" w:rsidRDefault="00A02F7E" w:rsidP="00650CAE">
      <w:pPr>
        <w:spacing w:after="0" w:line="240" w:lineRule="auto"/>
      </w:pPr>
      <w:r>
        <w:separator/>
      </w:r>
    </w:p>
  </w:footnote>
  <w:footnote w:type="continuationSeparator" w:id="1">
    <w:p w:rsidR="00A02F7E" w:rsidRDefault="00A02F7E" w:rsidP="0065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04" w:rsidRDefault="00650CAE" w:rsidP="0041411D">
    <w:pPr>
      <w:autoSpaceDE w:val="0"/>
      <w:autoSpaceDN w:val="0"/>
      <w:adjustRightInd w:val="0"/>
      <w:spacing w:after="0" w:line="240" w:lineRule="auto"/>
      <w:rPr>
        <w:rFonts w:asciiTheme="majorBidi" w:hAnsiTheme="majorBidi" w:cstheme="majorBidi"/>
        <w:sz w:val="20"/>
        <w:szCs w:val="20"/>
      </w:rPr>
    </w:pPr>
    <w:r w:rsidRPr="00650CAE">
      <w:rPr>
        <w:rFonts w:asciiTheme="majorBidi" w:hAnsiTheme="majorBidi" w:cstheme="majorBidi"/>
        <w:sz w:val="20"/>
        <w:szCs w:val="20"/>
      </w:rPr>
      <w:t>Universit</w:t>
    </w:r>
    <w:r w:rsidR="0041411D">
      <w:rPr>
        <w:rFonts w:asciiTheme="majorBidi" w:hAnsiTheme="majorBidi" w:cstheme="majorBidi"/>
        <w:sz w:val="20"/>
        <w:szCs w:val="20"/>
      </w:rPr>
      <w:t>é</w:t>
    </w:r>
    <w:r w:rsidRPr="00650CAE">
      <w:rPr>
        <w:rFonts w:asciiTheme="majorBidi" w:hAnsiTheme="majorBidi" w:cstheme="majorBidi"/>
        <w:sz w:val="20"/>
        <w:szCs w:val="20"/>
      </w:rPr>
      <w:t xml:space="preserve"> Ahmed zabana Relizane</w:t>
    </w:r>
    <w:r w:rsidR="00BC7004" w:rsidRPr="00BC7004">
      <w:rPr>
        <w:rFonts w:asciiTheme="majorBidi" w:hAnsiTheme="majorBidi" w:cstheme="majorBidi"/>
        <w:sz w:val="20"/>
        <w:szCs w:val="20"/>
      </w:rPr>
      <w:t xml:space="preserve"> </w:t>
    </w:r>
    <w:r w:rsidR="00BC7004">
      <w:rPr>
        <w:rFonts w:asciiTheme="majorBidi" w:hAnsiTheme="majorBidi" w:cstheme="majorBidi"/>
        <w:sz w:val="20"/>
        <w:szCs w:val="20"/>
      </w:rPr>
      <w:t xml:space="preserve">                                            </w:t>
    </w:r>
  </w:p>
  <w:p w:rsidR="00650CAE" w:rsidRDefault="00BC7004" w:rsidP="00BC7004">
    <w:pPr>
      <w:autoSpaceDE w:val="0"/>
      <w:autoSpaceDN w:val="0"/>
      <w:adjustRightInd w:val="0"/>
      <w:spacing w:after="0" w:line="240" w:lineRule="auto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Département de chimie</w:t>
    </w:r>
    <w:r w:rsidRPr="00BC7004">
      <w:rPr>
        <w:rFonts w:asciiTheme="majorBidi" w:hAnsiTheme="majorBidi" w:cstheme="majorBidi"/>
        <w:sz w:val="20"/>
        <w:szCs w:val="20"/>
      </w:rPr>
      <w:t xml:space="preserve"> </w:t>
    </w:r>
    <w:r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    Module Spectroscopie Moléculaire                                                                                    </w:t>
    </w:r>
  </w:p>
  <w:p w:rsidR="00650CAE" w:rsidRPr="00650CAE" w:rsidRDefault="00650CAE" w:rsidP="00BC7004">
    <w:pPr>
      <w:autoSpaceDE w:val="0"/>
      <w:autoSpaceDN w:val="0"/>
      <w:adjustRightInd w:val="0"/>
      <w:spacing w:after="0" w:line="240" w:lineRule="auto"/>
      <w:rPr>
        <w:rFonts w:asciiTheme="majorBidi" w:hAnsiTheme="majorBidi" w:cstheme="majorBidi"/>
        <w:sz w:val="20"/>
        <w:szCs w:val="20"/>
      </w:rPr>
    </w:pPr>
    <w:r w:rsidRPr="00650CAE">
      <w:rPr>
        <w:rFonts w:asciiTheme="majorBidi" w:hAnsiTheme="majorBidi" w:cstheme="majorBidi"/>
        <w:sz w:val="20"/>
        <w:szCs w:val="20"/>
      </w:rPr>
      <w:t>3</w:t>
    </w:r>
    <w:r w:rsidRPr="00650CAE">
      <w:rPr>
        <w:rFonts w:asciiTheme="majorBidi" w:hAnsiTheme="majorBidi" w:cstheme="majorBidi"/>
        <w:sz w:val="20"/>
        <w:szCs w:val="20"/>
        <w:vertAlign w:val="superscript"/>
      </w:rPr>
      <w:t>éme</w:t>
    </w:r>
    <w:r w:rsidRPr="00650CAE">
      <w:rPr>
        <w:rFonts w:asciiTheme="majorBidi" w:hAnsiTheme="majorBidi" w:cstheme="majorBidi"/>
        <w:sz w:val="20"/>
        <w:szCs w:val="20"/>
      </w:rPr>
      <w:t xml:space="preserve">Année LMD-Chimie fondamentale                          </w:t>
    </w:r>
    <w:r>
      <w:rPr>
        <w:rFonts w:asciiTheme="majorBidi" w:hAnsiTheme="majorBidi" w:cstheme="majorBidi"/>
        <w:sz w:val="20"/>
        <w:szCs w:val="20"/>
      </w:rPr>
      <w:t xml:space="preserve">                                         </w:t>
    </w:r>
    <w:r w:rsidRPr="00650CAE">
      <w:rPr>
        <w:rFonts w:asciiTheme="majorBidi" w:hAnsiTheme="majorBidi" w:cstheme="majorBidi"/>
        <w:sz w:val="20"/>
        <w:szCs w:val="20"/>
      </w:rPr>
      <w:t xml:space="preserve"> </w:t>
    </w:r>
  </w:p>
  <w:p w:rsidR="00650CAE" w:rsidRDefault="00650CAE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650CAE" w:rsidRDefault="00650C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AE"/>
    <w:rsid w:val="00012031"/>
    <w:rsid w:val="00020104"/>
    <w:rsid w:val="0005457D"/>
    <w:rsid w:val="0010072B"/>
    <w:rsid w:val="001B6E1E"/>
    <w:rsid w:val="00323543"/>
    <w:rsid w:val="00341925"/>
    <w:rsid w:val="003A5C65"/>
    <w:rsid w:val="0041411D"/>
    <w:rsid w:val="00423850"/>
    <w:rsid w:val="004605FB"/>
    <w:rsid w:val="00595A63"/>
    <w:rsid w:val="00637D63"/>
    <w:rsid w:val="006432DA"/>
    <w:rsid w:val="00650CAE"/>
    <w:rsid w:val="006A4F97"/>
    <w:rsid w:val="006F306D"/>
    <w:rsid w:val="0072669F"/>
    <w:rsid w:val="00792FAF"/>
    <w:rsid w:val="00842818"/>
    <w:rsid w:val="0087028F"/>
    <w:rsid w:val="00944668"/>
    <w:rsid w:val="00A02F7E"/>
    <w:rsid w:val="00A04E21"/>
    <w:rsid w:val="00A2784B"/>
    <w:rsid w:val="00A74EC0"/>
    <w:rsid w:val="00AD3386"/>
    <w:rsid w:val="00BC14A8"/>
    <w:rsid w:val="00BC7004"/>
    <w:rsid w:val="00C745FE"/>
    <w:rsid w:val="00D44FD1"/>
    <w:rsid w:val="00DB3CFA"/>
    <w:rsid w:val="00E25F9E"/>
    <w:rsid w:val="00F656C4"/>
    <w:rsid w:val="00F87724"/>
    <w:rsid w:val="00F9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50CAE"/>
  </w:style>
  <w:style w:type="paragraph" w:styleId="a4">
    <w:name w:val="footer"/>
    <w:basedOn w:val="a"/>
    <w:link w:val="Char0"/>
    <w:uiPriority w:val="99"/>
    <w:semiHidden/>
    <w:unhideWhenUsed/>
    <w:rsid w:val="0065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50CAE"/>
  </w:style>
  <w:style w:type="table" w:styleId="a5">
    <w:name w:val="Table Grid"/>
    <w:basedOn w:val="a1"/>
    <w:uiPriority w:val="59"/>
    <w:rsid w:val="0072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6E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B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6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9114-D5D9-4A13-8AE0-8BE29FF4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windows8</cp:lastModifiedBy>
  <cp:revision>23</cp:revision>
  <dcterms:created xsi:type="dcterms:W3CDTF">2017-03-13T10:41:00Z</dcterms:created>
  <dcterms:modified xsi:type="dcterms:W3CDTF">2021-10-03T11:20:00Z</dcterms:modified>
</cp:coreProperties>
</file>