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6E3" w:rsidRDefault="001926E3" w:rsidP="006E5FAD">
      <w:pPr>
        <w:tabs>
          <w:tab w:val="left" w:pos="142"/>
        </w:tabs>
        <w:jc w:val="center"/>
        <w:rPr>
          <w:rFonts w:ascii="Cambria Math" w:hAnsi="Cambria Math"/>
          <w:b/>
          <w:bCs/>
          <w:color w:val="000000"/>
          <w:sz w:val="24"/>
          <w:szCs w:val="24"/>
        </w:rPr>
      </w:pPr>
      <w:r>
        <w:rPr>
          <w:b/>
          <w:bCs/>
          <w:color w:val="FF0000"/>
          <w:sz w:val="30"/>
          <w:szCs w:val="30"/>
        </w:rPr>
        <w:t>TRANSFORMATEUR MONOPHAS</w:t>
      </w:r>
    </w:p>
    <w:p w:rsidR="00A72C80" w:rsidRPr="00A72C80" w:rsidRDefault="00C300E7" w:rsidP="00A72C80">
      <w:pPr>
        <w:jc w:val="both"/>
        <w:rPr>
          <w:rFonts w:ascii="Cambria Math" w:hAnsi="Cambria Math"/>
          <w:b/>
          <w:bCs/>
          <w:color w:val="000000"/>
          <w:sz w:val="24"/>
          <w:szCs w:val="24"/>
        </w:rPr>
      </w:pPr>
      <w:r w:rsidRPr="00A72C80">
        <w:rPr>
          <w:rFonts w:ascii="Cambria Math" w:hAnsi="Cambria Math"/>
          <w:b/>
          <w:bCs/>
          <w:color w:val="000000"/>
          <w:sz w:val="24"/>
          <w:szCs w:val="24"/>
        </w:rPr>
        <w:t xml:space="preserve">II.1.1 Rôle </w:t>
      </w:r>
    </w:p>
    <w:p w:rsidR="000E3912" w:rsidRDefault="00C300E7" w:rsidP="00A72C80">
      <w:pPr>
        <w:jc w:val="both"/>
        <w:rPr>
          <w:rFonts w:ascii="Cambria Math" w:hAnsi="Cambria Math"/>
          <w:color w:val="000000"/>
          <w:sz w:val="24"/>
          <w:szCs w:val="24"/>
        </w:rPr>
      </w:pPr>
      <w:r w:rsidRPr="00A72C80">
        <w:rPr>
          <w:rFonts w:ascii="Cambria Math" w:hAnsi="Cambria Math"/>
          <w:color w:val="000000"/>
          <w:sz w:val="24"/>
          <w:szCs w:val="24"/>
        </w:rPr>
        <w:t>L'utilisation des transformateurs électriques ont pour rôle de changer les amplitudes des grandeurs électriques variable (courants et tensions), à fréquence constante, en vue d’adapter le récepteur (charge) à un réseau électrique.</w:t>
      </w:r>
    </w:p>
    <w:p w:rsidR="00A72C80" w:rsidRDefault="00C300E7" w:rsidP="00A72C80">
      <w:pPr>
        <w:jc w:val="both"/>
        <w:rPr>
          <w:rFonts w:ascii="Cambria Math" w:hAnsi="Cambria Math"/>
          <w:b/>
          <w:bCs/>
          <w:color w:val="000000"/>
          <w:sz w:val="24"/>
          <w:szCs w:val="24"/>
        </w:rPr>
      </w:pPr>
      <w:r w:rsidRPr="00A72C80">
        <w:rPr>
          <w:rFonts w:ascii="Cambria Math" w:hAnsi="Cambria Math"/>
          <w:color w:val="000000"/>
          <w:sz w:val="24"/>
          <w:szCs w:val="24"/>
        </w:rPr>
        <w:t>II.1.</w:t>
      </w:r>
      <w:r w:rsidRPr="00A72C80">
        <w:rPr>
          <w:rFonts w:ascii="Cambria Math" w:hAnsi="Cambria Math"/>
          <w:b/>
          <w:bCs/>
          <w:color w:val="000000"/>
          <w:sz w:val="24"/>
          <w:szCs w:val="24"/>
        </w:rPr>
        <w:t xml:space="preserve">2 Constitution </w:t>
      </w:r>
    </w:p>
    <w:p w:rsidR="00005C44" w:rsidRDefault="00005C44" w:rsidP="00A72C80">
      <w:pPr>
        <w:jc w:val="both"/>
        <w:rPr>
          <w:rFonts w:ascii="Cambria Math" w:hAnsi="Cambria Math"/>
          <w:color w:val="000000"/>
          <w:sz w:val="24"/>
          <w:szCs w:val="24"/>
        </w:rPr>
      </w:pPr>
      <w:r w:rsidRPr="00A72C80">
        <w:rPr>
          <w:rFonts w:ascii="Cambria Math" w:hAnsi="Cambria Math"/>
          <w:color w:val="000000"/>
          <w:sz w:val="24"/>
          <w:szCs w:val="24"/>
        </w:rPr>
        <w:t>Selon, la Fig. II.2, un transformateur monophasé</w:t>
      </w:r>
      <w:r w:rsidRPr="00005C44">
        <w:rPr>
          <w:rFonts w:ascii="Cambria Math" w:hAnsi="Cambria Math"/>
          <w:color w:val="000000"/>
          <w:sz w:val="24"/>
          <w:szCs w:val="24"/>
        </w:rPr>
        <w:t xml:space="preserve"> est constitué d'un noyau de fer, circuit magnétique </w:t>
      </w:r>
      <w:r>
        <w:rPr>
          <w:rFonts w:ascii="Cambria Math" w:hAnsi="Cambria Math"/>
          <w:color w:val="000000"/>
          <w:sz w:val="24"/>
          <w:szCs w:val="24"/>
        </w:rPr>
        <w:t xml:space="preserve">fermé, autour duquel on </w:t>
      </w:r>
      <w:r w:rsidRPr="00005C44">
        <w:rPr>
          <w:rFonts w:ascii="Cambria Math" w:hAnsi="Cambria Math"/>
          <w:color w:val="000000"/>
          <w:sz w:val="24"/>
          <w:szCs w:val="24"/>
        </w:rPr>
        <w:t>a placé deux enroulements électriques indépendants (primaire et secondaire).</w:t>
      </w:r>
    </w:p>
    <w:p w:rsidR="00005C44" w:rsidRDefault="00005C44" w:rsidP="00A72C80">
      <w:pPr>
        <w:jc w:val="both"/>
        <w:rPr>
          <w:rFonts w:ascii="Cambria Math" w:hAnsi="Cambria Math"/>
          <w:color w:val="000000"/>
          <w:sz w:val="24"/>
          <w:szCs w:val="24"/>
        </w:rPr>
      </w:pPr>
      <w:r w:rsidRPr="00005C44">
        <w:rPr>
          <w:rFonts w:ascii="Cambria Math" w:hAnsi="Cambria Math"/>
          <w:color w:val="000000"/>
          <w:sz w:val="24"/>
          <w:szCs w:val="24"/>
        </w:rPr>
        <w:t>N.B. : Pour limiter les pertes magnétiques le noyau est constitué de tôles assemblées (limitation des courants de Foucault) en alliage Fer+Silicium (faible hystérésis).</w:t>
      </w:r>
    </w:p>
    <w:p w:rsidR="00005C44" w:rsidRPr="00005C44" w:rsidRDefault="00005C44" w:rsidP="00A72C80">
      <w:pPr>
        <w:jc w:val="both"/>
        <w:rPr>
          <w:rFonts w:ascii="Cambria Math" w:hAnsi="Cambria Math"/>
          <w:color w:val="000000"/>
          <w:sz w:val="24"/>
          <w:szCs w:val="24"/>
        </w:rPr>
      </w:pPr>
      <w:r w:rsidRPr="00005C44">
        <w:rPr>
          <w:rFonts w:ascii="Cambria Math" w:hAnsi="Cambria Math"/>
          <w:color w:val="000000"/>
          <w:sz w:val="24"/>
          <w:szCs w:val="24"/>
        </w:rPr>
        <w:t xml:space="preserve">Le circuit primaire alimenté sous la tension alternative u1 engendre un </w:t>
      </w:r>
      <w:r w:rsidRPr="00005C44">
        <w:rPr>
          <w:rFonts w:ascii="Cambria Math" w:hAnsi="Cambria Math"/>
          <w:b/>
          <w:bCs/>
          <w:color w:val="000000"/>
          <w:sz w:val="24"/>
          <w:szCs w:val="24"/>
        </w:rPr>
        <w:t>flux</w:t>
      </w:r>
      <w:r w:rsidRPr="00005C44">
        <w:rPr>
          <w:rFonts w:ascii="Cambria Math" w:hAnsi="Cambria Math"/>
          <w:b/>
          <w:bCs/>
          <w:color w:val="000000"/>
          <w:sz w:val="24"/>
          <w:szCs w:val="24"/>
        </w:rPr>
        <w:br/>
        <w:t>magnétique variable</w:t>
      </w:r>
      <w:r w:rsidRPr="00005C44">
        <w:rPr>
          <w:rFonts w:ascii="Cambria Math" w:hAnsi="Cambria Math"/>
          <w:color w:val="000000"/>
          <w:sz w:val="24"/>
          <w:szCs w:val="24"/>
        </w:rPr>
        <w:t xml:space="preserve"> dans le circuit magnétique. </w:t>
      </w:r>
    </w:p>
    <w:p w:rsidR="00005C44" w:rsidRPr="00005C44" w:rsidRDefault="00005C44" w:rsidP="00A72C80">
      <w:pPr>
        <w:jc w:val="both"/>
        <w:rPr>
          <w:rFonts w:ascii="Cambria Math" w:hAnsi="Cambria Math"/>
          <w:color w:val="000000"/>
          <w:sz w:val="24"/>
          <w:szCs w:val="24"/>
        </w:rPr>
      </w:pPr>
      <w:r w:rsidRPr="00005C44">
        <w:rPr>
          <w:rFonts w:ascii="Cambria Math" w:hAnsi="Cambria Math"/>
          <w:color w:val="000000"/>
          <w:sz w:val="24"/>
          <w:szCs w:val="24"/>
        </w:rPr>
        <w:t xml:space="preserve"> Le circuit magnétique fermé "canalise" les lignes de champ : le flux φ est le même à chaque instant à travers toute section du noyau : </w:t>
      </w:r>
      <w:r w:rsidRPr="00005C44">
        <w:rPr>
          <w:rFonts w:ascii="Cambria Math" w:hAnsi="Cambria Math"/>
          <w:b/>
          <w:bCs/>
          <w:color w:val="000000"/>
          <w:sz w:val="24"/>
          <w:szCs w:val="24"/>
        </w:rPr>
        <w:t>flux conservatif.</w:t>
      </w:r>
      <w:r w:rsidRPr="00005C44">
        <w:rPr>
          <w:rFonts w:ascii="Cambria Math" w:hAnsi="Cambria Math"/>
          <w:color w:val="000000"/>
          <w:sz w:val="24"/>
          <w:szCs w:val="24"/>
        </w:rPr>
        <w:t xml:space="preserve"> </w:t>
      </w:r>
    </w:p>
    <w:p w:rsidR="00005C44" w:rsidRPr="00005C44" w:rsidRDefault="00005C44" w:rsidP="00A72C80">
      <w:pPr>
        <w:jc w:val="both"/>
        <w:rPr>
          <w:rFonts w:ascii="Cambria Math" w:hAnsi="Cambria Math"/>
          <w:color w:val="000000"/>
          <w:sz w:val="24"/>
          <w:szCs w:val="24"/>
        </w:rPr>
      </w:pPr>
      <w:r w:rsidRPr="00005C44">
        <w:rPr>
          <w:rFonts w:ascii="Cambria Math" w:hAnsi="Cambria Math"/>
          <w:color w:val="000000"/>
          <w:sz w:val="24"/>
          <w:szCs w:val="24"/>
        </w:rPr>
        <w:t xml:space="preserve">Le circuit secondaire est donc soumis à un flux variable, il est le siège d'une </w:t>
      </w:r>
      <w:r w:rsidRPr="00005C44">
        <w:rPr>
          <w:rFonts w:ascii="Cambria Math" w:hAnsi="Cambria Math"/>
          <w:b/>
          <w:bCs/>
          <w:color w:val="000000"/>
          <w:sz w:val="24"/>
          <w:szCs w:val="24"/>
        </w:rPr>
        <w:t>f.e.m</w:t>
      </w:r>
      <w:r w:rsidRPr="00005C44">
        <w:rPr>
          <w:rFonts w:ascii="Cambria Math" w:hAnsi="Cambria Math"/>
          <w:b/>
          <w:bCs/>
          <w:color w:val="000000"/>
          <w:sz w:val="24"/>
          <w:szCs w:val="24"/>
        </w:rPr>
        <w:br/>
        <w:t xml:space="preserve">induite. </w:t>
      </w:r>
      <w:r w:rsidRPr="00005C44">
        <w:rPr>
          <w:rFonts w:ascii="Cambria Math" w:hAnsi="Cambria Math"/>
          <w:color w:val="000000"/>
          <w:sz w:val="24"/>
          <w:szCs w:val="24"/>
        </w:rPr>
        <w:t>On observe donc une tension alternative u2 aux bornes du secondaire.</w:t>
      </w:r>
    </w:p>
    <w:p w:rsidR="00DD6129" w:rsidRDefault="00DD6129" w:rsidP="00A72C80">
      <w:pPr>
        <w:ind w:left="390"/>
        <w:jc w:val="both"/>
        <w:rPr>
          <w:rFonts w:ascii="Cambria Math" w:hAnsi="Cambria Math"/>
          <w:color w:val="000000"/>
          <w:sz w:val="24"/>
          <w:szCs w:val="24"/>
        </w:rPr>
      </w:pPr>
      <w:r w:rsidRPr="00DD6129">
        <w:rPr>
          <w:rFonts w:ascii="Cambria Math" w:hAnsi="Cambria Math"/>
          <w:color w:val="000000"/>
          <w:sz w:val="24"/>
          <w:szCs w:val="24"/>
        </w:rPr>
        <w:t>On trouve principalement deux structures.</w:t>
      </w:r>
    </w:p>
    <w:p w:rsidR="00DD6129" w:rsidRDefault="00DD6129" w:rsidP="00887C90">
      <w:pPr>
        <w:jc w:val="both"/>
        <w:rPr>
          <w:rFonts w:ascii="Cambria Math" w:hAnsi="Cambria Math"/>
          <w:color w:val="000000"/>
          <w:sz w:val="24"/>
          <w:szCs w:val="24"/>
        </w:rPr>
      </w:pPr>
      <w:r w:rsidRPr="00DD6129">
        <w:rPr>
          <w:rFonts w:ascii="Cambria Math" w:hAnsi="Cambria Math"/>
          <w:color w:val="000000"/>
          <w:sz w:val="24"/>
          <w:szCs w:val="24"/>
        </w:rPr>
        <w:t xml:space="preserve"> La première comporte un circuit magnétique à deux noyaux, chaque noyau portant la moitié des bobinages primaires et secondaires.</w:t>
      </w:r>
    </w:p>
    <w:p w:rsidR="00DD6129" w:rsidRDefault="00DD6129" w:rsidP="00DD6129">
      <w:pPr>
        <w:ind w:left="390"/>
        <w:jc w:val="center"/>
        <w:rPr>
          <w:rFonts w:ascii="Cambria Math" w:hAnsi="Cambria Math"/>
          <w:color w:val="000000"/>
          <w:sz w:val="24"/>
          <w:szCs w:val="24"/>
        </w:rPr>
      </w:pPr>
      <w:r>
        <w:rPr>
          <w:rFonts w:ascii="Cambria Math" w:hAnsi="Cambria Math"/>
          <w:noProof/>
          <w:color w:val="000000"/>
          <w:sz w:val="24"/>
          <w:szCs w:val="24"/>
          <w:lang w:eastAsia="fr-FR"/>
        </w:rPr>
        <w:drawing>
          <wp:inline distT="0" distB="0" distL="0" distR="0">
            <wp:extent cx="2847975" cy="1533525"/>
            <wp:effectExtent l="19050" t="0" r="9525" b="0"/>
            <wp:docPr id="11"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srcRect/>
                    <a:stretch>
                      <a:fillRect/>
                    </a:stretch>
                  </pic:blipFill>
                  <pic:spPr bwMode="auto">
                    <a:xfrm>
                      <a:off x="0" y="0"/>
                      <a:ext cx="2847975" cy="1533525"/>
                    </a:xfrm>
                    <a:prstGeom prst="rect">
                      <a:avLst/>
                    </a:prstGeom>
                    <a:noFill/>
                    <a:ln w="9525">
                      <a:noFill/>
                      <a:miter lim="800000"/>
                      <a:headEnd/>
                      <a:tailEnd/>
                    </a:ln>
                  </pic:spPr>
                </pic:pic>
              </a:graphicData>
            </a:graphic>
          </wp:inline>
        </w:drawing>
      </w:r>
    </w:p>
    <w:p w:rsidR="00DD6129" w:rsidRDefault="00DD6129" w:rsidP="00887C90">
      <w:pPr>
        <w:jc w:val="both"/>
        <w:rPr>
          <w:rFonts w:ascii="Cambria Math" w:hAnsi="Cambria Math"/>
          <w:color w:val="000000"/>
          <w:sz w:val="24"/>
          <w:szCs w:val="24"/>
        </w:rPr>
      </w:pPr>
      <w:r w:rsidRPr="00DD6129">
        <w:rPr>
          <w:rFonts w:ascii="Cambria Math" w:hAnsi="Cambria Math"/>
          <w:color w:val="000000"/>
          <w:sz w:val="24"/>
          <w:szCs w:val="24"/>
        </w:rPr>
        <w:t xml:space="preserve"> La seconde comporte un circuit magnétique cuirassé. Une colonne centrale porte l'ensemble des bobinages primaires et secondaires alors que les colonnes latérales servent à fermer le circuit magnétique.</w:t>
      </w:r>
    </w:p>
    <w:p w:rsidR="00DD6129" w:rsidRDefault="00DD6129" w:rsidP="00DD6129">
      <w:pPr>
        <w:ind w:left="390"/>
        <w:jc w:val="center"/>
        <w:rPr>
          <w:rFonts w:ascii="Cambria Math" w:hAnsi="Cambria Math"/>
          <w:color w:val="000000"/>
          <w:sz w:val="24"/>
          <w:szCs w:val="24"/>
        </w:rPr>
      </w:pPr>
      <w:r>
        <w:rPr>
          <w:rFonts w:ascii="Cambria Math" w:hAnsi="Cambria Math"/>
          <w:noProof/>
          <w:color w:val="000000"/>
          <w:sz w:val="24"/>
          <w:szCs w:val="24"/>
          <w:lang w:eastAsia="fr-FR"/>
        </w:rPr>
        <w:lastRenderedPageBreak/>
        <w:drawing>
          <wp:inline distT="0" distB="0" distL="0" distR="0">
            <wp:extent cx="2581275" cy="1552575"/>
            <wp:effectExtent l="19050" t="0" r="9525"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2581275" cy="1552575"/>
                    </a:xfrm>
                    <a:prstGeom prst="rect">
                      <a:avLst/>
                    </a:prstGeom>
                    <a:noFill/>
                    <a:ln w="9525">
                      <a:noFill/>
                      <a:miter lim="800000"/>
                      <a:headEnd/>
                      <a:tailEnd/>
                    </a:ln>
                  </pic:spPr>
                </pic:pic>
              </a:graphicData>
            </a:graphic>
          </wp:inline>
        </w:drawing>
      </w:r>
    </w:p>
    <w:p w:rsidR="00DD6129" w:rsidRDefault="00DD6129" w:rsidP="00DD6129">
      <w:pPr>
        <w:ind w:left="390"/>
        <w:rPr>
          <w:rFonts w:ascii="Cambria Math" w:hAnsi="Cambria Math"/>
          <w:color w:val="000000"/>
          <w:sz w:val="24"/>
          <w:szCs w:val="24"/>
        </w:rPr>
      </w:pPr>
      <w:r>
        <w:rPr>
          <w:color w:val="000000"/>
        </w:rPr>
        <w:t>Dans les deux cas, le transformateur est représenté schématiquement de la façon suivante:</w:t>
      </w:r>
      <w:r>
        <w:rPr>
          <w:color w:val="000000"/>
        </w:rPr>
        <w:br/>
      </w:r>
    </w:p>
    <w:p w:rsidR="00A72C80" w:rsidRPr="00A72C80" w:rsidRDefault="00A72C80" w:rsidP="00DD6129">
      <w:pPr>
        <w:ind w:left="390"/>
        <w:jc w:val="both"/>
        <w:rPr>
          <w:rFonts w:ascii="Cambria Math" w:hAnsi="Cambria Math"/>
          <w:color w:val="000000"/>
          <w:sz w:val="24"/>
          <w:szCs w:val="24"/>
        </w:rPr>
      </w:pPr>
      <w:r w:rsidRPr="00A72C80">
        <w:rPr>
          <w:rFonts w:ascii="Cambria Math" w:hAnsi="Cambria Math"/>
          <w:noProof/>
          <w:color w:val="000000"/>
          <w:sz w:val="24"/>
          <w:szCs w:val="24"/>
          <w:lang w:eastAsia="fr-FR"/>
        </w:rPr>
        <w:drawing>
          <wp:inline distT="0" distB="0" distL="0" distR="0">
            <wp:extent cx="3686175" cy="21812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686175" cy="2181225"/>
                    </a:xfrm>
                    <a:prstGeom prst="rect">
                      <a:avLst/>
                    </a:prstGeom>
                    <a:noFill/>
                    <a:ln w="9525">
                      <a:noFill/>
                      <a:miter lim="800000"/>
                      <a:headEnd/>
                      <a:tailEnd/>
                    </a:ln>
                  </pic:spPr>
                </pic:pic>
              </a:graphicData>
            </a:graphic>
          </wp:inline>
        </w:drawing>
      </w:r>
    </w:p>
    <w:p w:rsidR="00C300E7" w:rsidRPr="00A72C80" w:rsidRDefault="00C300E7" w:rsidP="00A72C80">
      <w:pPr>
        <w:pStyle w:val="Paragraphedeliste"/>
        <w:ind w:left="750"/>
        <w:jc w:val="both"/>
        <w:rPr>
          <w:rFonts w:ascii="Cambria Math" w:hAnsi="Cambria Math"/>
          <w:color w:val="000000"/>
          <w:sz w:val="24"/>
          <w:szCs w:val="24"/>
        </w:rPr>
      </w:pPr>
      <w:r w:rsidRPr="00A72C80">
        <w:rPr>
          <w:rFonts w:ascii="Cambria Math" w:hAnsi="Cambria Math"/>
          <w:color w:val="000000"/>
          <w:sz w:val="24"/>
          <w:szCs w:val="24"/>
        </w:rPr>
        <w:t>Appelons V1 la valeur efficace de 𝑉1 au primaire et V2 la valeur efficace de 𝑉2 au secondaire alors :</w:t>
      </w:r>
    </w:p>
    <w:p w:rsidR="00C300E7" w:rsidRPr="00A72C80" w:rsidRDefault="00C300E7" w:rsidP="00A72C80">
      <w:pPr>
        <w:pStyle w:val="Paragraphedeliste"/>
        <w:numPr>
          <w:ilvl w:val="0"/>
          <w:numId w:val="3"/>
        </w:numPr>
        <w:jc w:val="both"/>
        <w:rPr>
          <w:rFonts w:asciiTheme="majorBidi" w:hAnsiTheme="majorBidi" w:cstheme="majorBidi"/>
          <w:color w:val="000000"/>
          <w:sz w:val="24"/>
          <w:szCs w:val="24"/>
        </w:rPr>
      </w:pPr>
      <w:r w:rsidRPr="00A72C80">
        <w:rPr>
          <w:rFonts w:ascii="Cambria Math" w:hAnsi="Cambria Math"/>
          <w:color w:val="000000"/>
          <w:sz w:val="24"/>
          <w:szCs w:val="24"/>
        </w:rPr>
        <w:t xml:space="preserve">Si V1 &lt; V2, le transformateur est dit </w:t>
      </w:r>
      <w:r w:rsidRPr="00A72C80">
        <w:rPr>
          <w:rFonts w:ascii="Cambria Math" w:hAnsi="Cambria Math"/>
          <w:b/>
          <w:bCs/>
          <w:color w:val="000000"/>
          <w:sz w:val="24"/>
          <w:szCs w:val="24"/>
        </w:rPr>
        <w:t>élévateur</w:t>
      </w:r>
      <w:r w:rsidRPr="00A72C80">
        <w:rPr>
          <w:rFonts w:ascii="Cambria Math" w:hAnsi="Cambria Math"/>
          <w:color w:val="000000"/>
          <w:sz w:val="24"/>
          <w:szCs w:val="24"/>
        </w:rPr>
        <w:t xml:space="preserve">; </w:t>
      </w:r>
    </w:p>
    <w:p w:rsidR="00C300E7" w:rsidRPr="00A72C80" w:rsidRDefault="00C300E7" w:rsidP="00A72C80">
      <w:pPr>
        <w:pStyle w:val="Paragraphedeliste"/>
        <w:numPr>
          <w:ilvl w:val="0"/>
          <w:numId w:val="3"/>
        </w:numPr>
        <w:jc w:val="both"/>
        <w:rPr>
          <w:rFonts w:asciiTheme="majorBidi" w:hAnsiTheme="majorBidi" w:cstheme="majorBidi"/>
          <w:color w:val="000000"/>
          <w:sz w:val="24"/>
          <w:szCs w:val="24"/>
        </w:rPr>
      </w:pPr>
      <w:r w:rsidRPr="00A72C80">
        <w:rPr>
          <w:rFonts w:ascii="Cambria Math" w:hAnsi="Cambria Math"/>
          <w:color w:val="000000"/>
          <w:sz w:val="24"/>
          <w:szCs w:val="24"/>
        </w:rPr>
        <w:t xml:space="preserve">Si V1 &gt; V2, le transformateur est dit </w:t>
      </w:r>
      <w:r w:rsidRPr="00A72C80">
        <w:rPr>
          <w:rFonts w:ascii="Cambria Math" w:hAnsi="Cambria Math"/>
          <w:b/>
          <w:bCs/>
          <w:color w:val="000000"/>
          <w:sz w:val="24"/>
          <w:szCs w:val="24"/>
        </w:rPr>
        <w:t xml:space="preserve">abaisseur </w:t>
      </w:r>
      <w:r w:rsidRPr="00A72C80">
        <w:rPr>
          <w:rFonts w:ascii="Cambria Math" w:hAnsi="Cambria Math"/>
          <w:color w:val="000000"/>
          <w:sz w:val="24"/>
          <w:szCs w:val="24"/>
        </w:rPr>
        <w:t xml:space="preserve">; </w:t>
      </w:r>
    </w:p>
    <w:p w:rsidR="00C300E7" w:rsidRPr="00A72C80" w:rsidRDefault="00C300E7" w:rsidP="00A72C80">
      <w:pPr>
        <w:pStyle w:val="Paragraphedeliste"/>
        <w:numPr>
          <w:ilvl w:val="0"/>
          <w:numId w:val="3"/>
        </w:numPr>
        <w:jc w:val="both"/>
        <w:rPr>
          <w:rFonts w:asciiTheme="majorBidi" w:hAnsiTheme="majorBidi" w:cstheme="majorBidi"/>
          <w:color w:val="000000"/>
          <w:sz w:val="24"/>
          <w:szCs w:val="24"/>
        </w:rPr>
      </w:pPr>
      <w:r w:rsidRPr="00A72C80">
        <w:rPr>
          <w:rFonts w:ascii="Cambria Math" w:hAnsi="Cambria Math"/>
          <w:color w:val="000000"/>
          <w:sz w:val="24"/>
          <w:szCs w:val="24"/>
        </w:rPr>
        <w:t xml:space="preserve">Si V1 = V2, le transformateur est dit transformateur </w:t>
      </w:r>
      <w:r w:rsidRPr="00A72C80">
        <w:rPr>
          <w:rFonts w:ascii="Cambria Math" w:hAnsi="Cambria Math"/>
          <w:b/>
          <w:bCs/>
          <w:color w:val="000000"/>
          <w:sz w:val="24"/>
          <w:szCs w:val="24"/>
        </w:rPr>
        <w:t>d’isolement</w:t>
      </w:r>
      <w:r w:rsidRPr="00A72C80">
        <w:rPr>
          <w:rFonts w:ascii="Cambria Math" w:hAnsi="Cambria Math"/>
          <w:color w:val="000000"/>
          <w:sz w:val="24"/>
          <w:szCs w:val="24"/>
        </w:rPr>
        <w:t xml:space="preserve"> ; </w:t>
      </w:r>
    </w:p>
    <w:p w:rsidR="00C300E7" w:rsidRDefault="00C300E7" w:rsidP="00A72C80">
      <w:pPr>
        <w:jc w:val="both"/>
        <w:rPr>
          <w:rFonts w:ascii="Cambria Math" w:hAnsi="Cambria Math"/>
          <w:color w:val="000000"/>
          <w:sz w:val="24"/>
          <w:szCs w:val="24"/>
        </w:rPr>
      </w:pPr>
      <w:r w:rsidRPr="00A72C80">
        <w:rPr>
          <w:rFonts w:ascii="Cambria Math" w:hAnsi="Cambria Math"/>
          <w:b/>
          <w:bCs/>
          <w:color w:val="000000"/>
          <w:sz w:val="24"/>
          <w:szCs w:val="24"/>
        </w:rPr>
        <w:t>II.1.3 Symbole électrique du transformateur </w:t>
      </w:r>
      <w:r w:rsidRPr="00A72C80">
        <w:rPr>
          <w:rFonts w:ascii="Cambria Math" w:hAnsi="Cambria Math"/>
          <w:color w:val="000000"/>
          <w:sz w:val="24"/>
          <w:szCs w:val="24"/>
        </w:rPr>
        <w:t>:</w:t>
      </w:r>
      <w:r w:rsidR="00A72C80">
        <w:rPr>
          <w:rFonts w:ascii="Cambria Math" w:hAnsi="Cambria Math"/>
          <w:color w:val="000000"/>
          <w:sz w:val="24"/>
          <w:szCs w:val="24"/>
        </w:rPr>
        <w:t xml:space="preserve"> </w:t>
      </w:r>
      <w:r w:rsidRPr="00A72C80">
        <w:rPr>
          <w:rFonts w:ascii="Cambria Math" w:hAnsi="Cambria Math"/>
          <w:color w:val="000000"/>
          <w:sz w:val="24"/>
          <w:szCs w:val="24"/>
        </w:rPr>
        <w:t>Le transformateur peut être représenté par l’un des deux symboles reportés dans la fig. 3</w:t>
      </w:r>
    </w:p>
    <w:p w:rsidR="00A72C80" w:rsidRDefault="00A72C80" w:rsidP="00A72C80">
      <w:pPr>
        <w:jc w:val="both"/>
        <w:rPr>
          <w:rFonts w:asciiTheme="majorBidi" w:hAnsiTheme="majorBidi" w:cstheme="majorBidi"/>
          <w:color w:val="000000"/>
          <w:sz w:val="24"/>
          <w:szCs w:val="24"/>
        </w:rPr>
      </w:pPr>
      <w:r>
        <w:rPr>
          <w:rFonts w:asciiTheme="majorBidi" w:hAnsiTheme="majorBidi" w:cstheme="majorBidi"/>
          <w:noProof/>
          <w:color w:val="000000"/>
          <w:sz w:val="24"/>
          <w:szCs w:val="24"/>
          <w:lang w:eastAsia="fr-FR"/>
        </w:rPr>
        <w:drawing>
          <wp:inline distT="0" distB="0" distL="0" distR="0">
            <wp:extent cx="5133975" cy="1476375"/>
            <wp:effectExtent l="1905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133975" cy="1476375"/>
                    </a:xfrm>
                    <a:prstGeom prst="rect">
                      <a:avLst/>
                    </a:prstGeom>
                    <a:noFill/>
                    <a:ln w="9525">
                      <a:noFill/>
                      <a:miter lim="800000"/>
                      <a:headEnd/>
                      <a:tailEnd/>
                    </a:ln>
                  </pic:spPr>
                </pic:pic>
              </a:graphicData>
            </a:graphic>
          </wp:inline>
        </w:drawing>
      </w:r>
    </w:p>
    <w:p w:rsidR="00A72C80" w:rsidRDefault="00A72C80" w:rsidP="00A72C80">
      <w:pPr>
        <w:jc w:val="both"/>
        <w:rPr>
          <w:rFonts w:ascii="Cambria Math" w:hAnsi="Cambria Math"/>
          <w:b/>
          <w:bCs/>
          <w:color w:val="000000"/>
        </w:rPr>
      </w:pPr>
      <w:r w:rsidRPr="00A72C80">
        <w:rPr>
          <w:rFonts w:ascii="Cambria Math" w:hAnsi="Cambria Math"/>
          <w:b/>
          <w:bCs/>
          <w:color w:val="000000"/>
        </w:rPr>
        <w:t>II.1.4 Principe de fonctionnement</w:t>
      </w:r>
      <w:r w:rsidR="00F43F93">
        <w:rPr>
          <w:rFonts w:ascii="Cambria Math" w:hAnsi="Cambria Math"/>
          <w:b/>
          <w:bCs/>
          <w:color w:val="000000"/>
        </w:rPr>
        <w:t> :</w:t>
      </w:r>
    </w:p>
    <w:p w:rsidR="00A72C80" w:rsidRDefault="00A72C80" w:rsidP="00A72C80">
      <w:pPr>
        <w:jc w:val="both"/>
        <w:rPr>
          <w:rFonts w:ascii="Cambria Math" w:hAnsi="Cambria Math"/>
          <w:color w:val="000000"/>
        </w:rPr>
      </w:pPr>
      <w:r>
        <w:rPr>
          <w:rFonts w:ascii="Cambria Math" w:hAnsi="Cambria Math"/>
          <w:color w:val="000000"/>
        </w:rPr>
        <w:t>Cette machine est basée sur la loi de Faraday (voir Eq. I.4). En effet, la tension alternative au primaire va engendrer un flux magnétique alternatif qui traversant l’enroulement secondaire produira une f.e.m induite.</w:t>
      </w:r>
    </w:p>
    <w:p w:rsidR="0072408C" w:rsidRPr="0072408C" w:rsidRDefault="0072408C" w:rsidP="0072408C">
      <w:pPr>
        <w:jc w:val="both"/>
        <w:rPr>
          <w:rFonts w:ascii="Cambria Math" w:hAnsi="Cambria Math"/>
          <w:color w:val="000000"/>
        </w:rPr>
      </w:pPr>
      <w:r>
        <w:rPr>
          <w:i/>
          <w:iCs/>
          <w:color w:val="000000"/>
        </w:rPr>
        <w:lastRenderedPageBreak/>
        <w:t xml:space="preserve">Rappel </w:t>
      </w:r>
      <w:r w:rsidRPr="0072408C">
        <w:rPr>
          <w:rFonts w:ascii="Cambria Math" w:hAnsi="Cambria Math"/>
          <w:color w:val="000000"/>
        </w:rPr>
        <w:t>: LOI DE FARADAY</w:t>
      </w:r>
      <w:r>
        <w:rPr>
          <w:rFonts w:ascii="Cambria Math" w:hAnsi="Cambria Math"/>
          <w:color w:val="000000"/>
        </w:rPr>
        <w:t xml:space="preserve"> : </w:t>
      </w:r>
      <w:r w:rsidRPr="0072408C">
        <w:rPr>
          <w:rFonts w:ascii="Cambria Math" w:hAnsi="Cambria Math"/>
          <w:color w:val="000000"/>
        </w:rPr>
        <w:t>Une variation de flux magnétique à travers une spire crée une f.é.m. e. Inversement une f.é.m. e dans une spire crée une variation de flux à travers celle-ci.</w:t>
      </w:r>
    </w:p>
    <w:p w:rsidR="00A72C80" w:rsidRDefault="00A72C80" w:rsidP="00A72C80">
      <w:pPr>
        <w:jc w:val="both"/>
        <w:rPr>
          <w:rFonts w:ascii="Cambria Math" w:hAnsi="Cambria Math"/>
          <w:color w:val="000000"/>
        </w:rPr>
      </w:pPr>
      <w:r>
        <w:rPr>
          <w:rFonts w:ascii="Cambria Math" w:hAnsi="Cambria Math"/>
          <w:color w:val="000000"/>
        </w:rPr>
        <w:t xml:space="preserve"> Note : Le transformateur n'a aucunes parties en mouvement, il est dit : machine statique.</w:t>
      </w:r>
      <w:r w:rsidRPr="00F43F93">
        <w:rPr>
          <w:rFonts w:ascii="Cambria Math" w:hAnsi="Cambria Math"/>
          <w:b/>
          <w:bCs/>
          <w:color w:val="000000"/>
        </w:rPr>
        <w:br/>
        <w:t>II.2 Model de transformateur parfait (ou idéal)</w:t>
      </w:r>
      <w:r w:rsidR="00F43F93">
        <w:rPr>
          <w:rFonts w:ascii="Cambria Math" w:hAnsi="Cambria Math"/>
          <w:b/>
          <w:bCs/>
          <w:color w:val="000000"/>
        </w:rPr>
        <w:t> :</w:t>
      </w:r>
    </w:p>
    <w:p w:rsidR="00A72C80" w:rsidRPr="00A72C80" w:rsidRDefault="00A72C80" w:rsidP="00A72C80">
      <w:pPr>
        <w:jc w:val="both"/>
        <w:rPr>
          <w:rFonts w:asciiTheme="majorBidi" w:hAnsiTheme="majorBidi" w:cstheme="majorBidi"/>
          <w:b/>
          <w:bCs/>
          <w:color w:val="000000"/>
          <w:sz w:val="24"/>
          <w:szCs w:val="24"/>
        </w:rPr>
      </w:pPr>
      <w:r w:rsidRPr="00A72C80">
        <w:rPr>
          <w:rFonts w:ascii="Cambria Math" w:hAnsi="Cambria Math"/>
          <w:color w:val="000000"/>
        </w:rPr>
        <w:t xml:space="preserve">On appelle transformateur parfait, ou idéal, un transformateur vérifiant les conditions suivantes:  </w:t>
      </w:r>
    </w:p>
    <w:p w:rsidR="00A72C80" w:rsidRPr="00A72C80" w:rsidRDefault="00A72C80" w:rsidP="00A72C80">
      <w:pPr>
        <w:pStyle w:val="Paragraphedeliste"/>
        <w:numPr>
          <w:ilvl w:val="0"/>
          <w:numId w:val="4"/>
        </w:numPr>
        <w:jc w:val="both"/>
        <w:rPr>
          <w:rFonts w:asciiTheme="majorBidi" w:hAnsiTheme="majorBidi" w:cstheme="majorBidi"/>
          <w:b/>
          <w:bCs/>
          <w:color w:val="000000"/>
          <w:sz w:val="24"/>
          <w:szCs w:val="24"/>
        </w:rPr>
      </w:pPr>
      <w:r w:rsidRPr="00A72C80">
        <w:rPr>
          <w:rFonts w:ascii="Cambria Math" w:hAnsi="Cambria Math"/>
          <w:color w:val="000000"/>
        </w:rPr>
        <w:t xml:space="preserve">Les pertes dans le fer sont nulles, c.à.d. </w:t>
      </w:r>
      <w:r w:rsidRPr="00A72C80">
        <w:rPr>
          <w:rFonts w:ascii="Cambria Math" w:hAnsi="Cambria Math"/>
          <w:color w:val="000000"/>
          <w:sz w:val="26"/>
          <w:szCs w:val="26"/>
        </w:rPr>
        <w:t>(P</w:t>
      </w:r>
      <w:r w:rsidRPr="00A72C80">
        <w:rPr>
          <w:rFonts w:ascii="Cambria Math" w:hAnsi="Cambria Math"/>
          <w:color w:val="000000"/>
          <w:sz w:val="18"/>
          <w:szCs w:val="18"/>
        </w:rPr>
        <w:t>fer</w:t>
      </w:r>
      <w:r w:rsidRPr="00A72C80">
        <w:rPr>
          <w:rFonts w:ascii="Cambria Math" w:hAnsi="Cambria Math"/>
          <w:color w:val="000000"/>
          <w:sz w:val="26"/>
          <w:szCs w:val="26"/>
        </w:rPr>
        <w:t>+P</w:t>
      </w:r>
      <w:r w:rsidRPr="00A72C80">
        <w:rPr>
          <w:rFonts w:ascii="Cambria Math" w:hAnsi="Cambria Math"/>
          <w:color w:val="000000"/>
          <w:sz w:val="18"/>
          <w:szCs w:val="18"/>
        </w:rPr>
        <w:t>hys</w:t>
      </w:r>
      <w:r w:rsidRPr="00A72C80">
        <w:rPr>
          <w:rFonts w:ascii="Cambria Math" w:hAnsi="Cambria Math"/>
          <w:color w:val="000000"/>
          <w:sz w:val="26"/>
          <w:szCs w:val="26"/>
        </w:rPr>
        <w:t xml:space="preserve">=0 et </w:t>
      </w:r>
      <w:r w:rsidRPr="00A72C80">
        <w:rPr>
          <w:rFonts w:ascii="Cambria Math" w:hAnsi="Cambria Math"/>
          <w:color w:val="000000"/>
        </w:rPr>
        <w:t xml:space="preserve">𝜇 → ∞ </w:t>
      </w:r>
      <w:r w:rsidRPr="00A72C80">
        <w:rPr>
          <w:rFonts w:ascii="Cambria Math" w:hAnsi="Cambria Math"/>
          <w:color w:val="000000"/>
          <w:sz w:val="26"/>
          <w:szCs w:val="26"/>
        </w:rPr>
        <w:t>);</w:t>
      </w:r>
      <w:r w:rsidRPr="00A72C80">
        <w:rPr>
          <w:rFonts w:ascii="Cambria Math" w:hAnsi="Cambria Math"/>
          <w:color w:val="000000"/>
        </w:rPr>
        <w:t xml:space="preserve"> </w:t>
      </w:r>
    </w:p>
    <w:p w:rsidR="00A72C80" w:rsidRPr="00A72C80" w:rsidRDefault="00A72C80" w:rsidP="00A72C80">
      <w:pPr>
        <w:pStyle w:val="Paragraphedeliste"/>
        <w:numPr>
          <w:ilvl w:val="0"/>
          <w:numId w:val="4"/>
        </w:numPr>
        <w:jc w:val="both"/>
        <w:rPr>
          <w:rFonts w:asciiTheme="majorBidi" w:hAnsiTheme="majorBidi" w:cstheme="majorBidi"/>
          <w:b/>
          <w:bCs/>
          <w:color w:val="000000"/>
          <w:sz w:val="24"/>
          <w:szCs w:val="24"/>
        </w:rPr>
      </w:pPr>
      <w:r w:rsidRPr="00A72C80">
        <w:rPr>
          <w:rFonts w:ascii="Cambria Math" w:hAnsi="Cambria Math"/>
          <w:color w:val="000000"/>
        </w:rPr>
        <w:t xml:space="preserve"> Les résistances</w:t>
      </w:r>
      <w:r>
        <w:rPr>
          <w:rFonts w:ascii="Cambria Math" w:hAnsi="Cambria Math"/>
          <w:color w:val="000000"/>
        </w:rPr>
        <w:t xml:space="preserve"> des enroulements sont nulles; </w:t>
      </w:r>
    </w:p>
    <w:p w:rsidR="00AD3574" w:rsidRPr="00AD3574" w:rsidRDefault="00A72C80" w:rsidP="00A72C80">
      <w:pPr>
        <w:pStyle w:val="Paragraphedeliste"/>
        <w:numPr>
          <w:ilvl w:val="0"/>
          <w:numId w:val="4"/>
        </w:numPr>
        <w:jc w:val="both"/>
        <w:rPr>
          <w:rFonts w:asciiTheme="majorBidi" w:hAnsiTheme="majorBidi" w:cstheme="majorBidi"/>
          <w:b/>
          <w:bCs/>
          <w:color w:val="000000"/>
          <w:sz w:val="24"/>
          <w:szCs w:val="24"/>
        </w:rPr>
      </w:pPr>
      <w:r w:rsidRPr="00A72C80">
        <w:rPr>
          <w:rFonts w:ascii="Cambria Math" w:hAnsi="Cambria Math"/>
          <w:color w:val="000000"/>
        </w:rPr>
        <w:t xml:space="preserve"> </w:t>
      </w:r>
      <w:r w:rsidR="00C300E7" w:rsidRPr="00A72C80">
        <w:rPr>
          <w:rFonts w:asciiTheme="majorBidi" w:hAnsiTheme="majorBidi" w:cstheme="majorBidi"/>
          <w:color w:val="000000"/>
          <w:sz w:val="24"/>
          <w:szCs w:val="24"/>
        </w:rPr>
        <w:t xml:space="preserve"> Les inductances de fuites sont nulles, la réluctance</w:t>
      </w:r>
      <w:r>
        <w:rPr>
          <w:rFonts w:asciiTheme="majorBidi" w:hAnsiTheme="majorBidi" w:cstheme="majorBidi"/>
          <w:color w:val="000000"/>
          <w:sz w:val="24"/>
          <w:szCs w:val="24"/>
        </w:rPr>
        <w:t xml:space="preserve"> du circuit magnétique est donc </w:t>
      </w:r>
      <w:r w:rsidR="00C300E7" w:rsidRPr="00A72C80">
        <w:rPr>
          <w:rFonts w:asciiTheme="majorBidi" w:hAnsiTheme="majorBidi" w:cstheme="majorBidi"/>
          <w:color w:val="000000"/>
          <w:sz w:val="24"/>
          <w:szCs w:val="24"/>
        </w:rPr>
        <w:t>nulle</w:t>
      </w:r>
    </w:p>
    <w:p w:rsidR="00AD3574" w:rsidRDefault="00AD3574" w:rsidP="00AD3574">
      <w:pPr>
        <w:jc w:val="both"/>
        <w:rPr>
          <w:rFonts w:ascii="Cambria Math" w:hAnsi="Cambria Math"/>
          <w:color w:val="000000"/>
        </w:rPr>
      </w:pPr>
      <w:r w:rsidRPr="00AD3574">
        <w:rPr>
          <w:rFonts w:ascii="Cambria Math" w:hAnsi="Cambria Math"/>
          <w:b/>
          <w:bCs/>
          <w:color w:val="000000"/>
        </w:rPr>
        <w:t>II.2.1 Expression des tensions</w:t>
      </w:r>
      <w:r>
        <w:rPr>
          <w:rFonts w:ascii="Cambria Math" w:hAnsi="Cambria Math"/>
          <w:color w:val="000000"/>
        </w:rPr>
        <w:t> :</w:t>
      </w:r>
      <w:r w:rsidRPr="00AD3574">
        <w:rPr>
          <w:rFonts w:ascii="Cambria Math" w:hAnsi="Cambria Math"/>
          <w:color w:val="000000"/>
        </w:rPr>
        <w:t xml:space="preserve"> D’après la loi de Faraday, les forces électromotrices </w:t>
      </w:r>
      <w:r w:rsidRPr="00AD3574">
        <w:rPr>
          <w:rFonts w:ascii="Cambria Math" w:hAnsi="Cambria Math"/>
          <w:b/>
          <w:bCs/>
          <w:color w:val="000000"/>
        </w:rPr>
        <w:t>e</w:t>
      </w:r>
      <w:r w:rsidRPr="00AD3574">
        <w:rPr>
          <w:rFonts w:ascii="Cambria Math" w:hAnsi="Cambria Math"/>
          <w:b/>
          <w:bCs/>
          <w:color w:val="000000"/>
          <w:sz w:val="16"/>
          <w:szCs w:val="16"/>
        </w:rPr>
        <w:t>1</w:t>
      </w:r>
      <w:r w:rsidRPr="00AD3574">
        <w:rPr>
          <w:rFonts w:ascii="Cambria Math" w:hAnsi="Cambria Math"/>
          <w:color w:val="000000"/>
          <w:sz w:val="16"/>
          <w:szCs w:val="16"/>
        </w:rPr>
        <w:t xml:space="preserve"> </w:t>
      </w:r>
      <w:r w:rsidRPr="00AD3574">
        <w:rPr>
          <w:rFonts w:ascii="Cambria Math" w:hAnsi="Cambria Math"/>
          <w:color w:val="000000"/>
        </w:rPr>
        <w:t xml:space="preserve">et </w:t>
      </w:r>
      <w:r w:rsidRPr="00AD3574">
        <w:rPr>
          <w:rFonts w:ascii="Cambria Math" w:hAnsi="Cambria Math"/>
          <w:b/>
          <w:bCs/>
          <w:color w:val="000000"/>
        </w:rPr>
        <w:t>e</w:t>
      </w:r>
      <w:r w:rsidRPr="00AD3574">
        <w:rPr>
          <w:rFonts w:ascii="Cambria Math" w:hAnsi="Cambria Math"/>
          <w:b/>
          <w:bCs/>
          <w:color w:val="000000"/>
          <w:sz w:val="16"/>
          <w:szCs w:val="16"/>
        </w:rPr>
        <w:t>2</w:t>
      </w:r>
      <w:r w:rsidRPr="00AD3574">
        <w:rPr>
          <w:rFonts w:ascii="Cambria Math" w:hAnsi="Cambria Math"/>
          <w:color w:val="000000"/>
          <w:sz w:val="16"/>
          <w:szCs w:val="16"/>
        </w:rPr>
        <w:t xml:space="preserve"> </w:t>
      </w:r>
      <w:r w:rsidRPr="00AD3574">
        <w:rPr>
          <w:rFonts w:ascii="Cambria Math" w:hAnsi="Cambria Math"/>
          <w:color w:val="000000"/>
        </w:rPr>
        <w:t>dépendent de la variation du flux magnétique selon la relation:</w:t>
      </w:r>
    </w:p>
    <w:p w:rsidR="00AD3574" w:rsidRDefault="00AD3574" w:rsidP="00AD3574">
      <w:pPr>
        <w:jc w:val="both"/>
        <w:rPr>
          <w:rFonts w:ascii="Cambria Math" w:hAnsi="Cambria Math"/>
          <w:color w:val="000000"/>
        </w:rPr>
      </w:pPr>
      <w:r>
        <w:rPr>
          <w:rFonts w:ascii="Cambria Math" w:hAnsi="Cambria Math"/>
          <w:noProof/>
          <w:color w:val="000000"/>
          <w:lang w:eastAsia="fr-FR"/>
        </w:rPr>
        <w:drawing>
          <wp:inline distT="0" distB="0" distL="0" distR="0">
            <wp:extent cx="3638550" cy="476250"/>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3638550" cy="476250"/>
                    </a:xfrm>
                    <a:prstGeom prst="rect">
                      <a:avLst/>
                    </a:prstGeom>
                    <a:noFill/>
                    <a:ln w="9525">
                      <a:noFill/>
                      <a:miter lim="800000"/>
                      <a:headEnd/>
                      <a:tailEnd/>
                    </a:ln>
                  </pic:spPr>
                </pic:pic>
              </a:graphicData>
            </a:graphic>
          </wp:inline>
        </w:drawing>
      </w:r>
    </w:p>
    <w:p w:rsidR="00AD3574" w:rsidRDefault="00AD3574" w:rsidP="00AD3574">
      <w:pPr>
        <w:jc w:val="both"/>
        <w:rPr>
          <w:rFonts w:ascii="Cambria Math" w:hAnsi="Cambria Math"/>
          <w:color w:val="000000"/>
        </w:rPr>
      </w:pPr>
      <w:r w:rsidRPr="00AD3574">
        <w:rPr>
          <w:rFonts w:ascii="Cambria Math" w:hAnsi="Cambria Math"/>
          <w:color w:val="000000"/>
        </w:rPr>
        <w:t xml:space="preserve">Où, </w:t>
      </w:r>
    </w:p>
    <w:p w:rsidR="00AD3574" w:rsidRDefault="00AD3574" w:rsidP="00AD3574">
      <w:pPr>
        <w:jc w:val="both"/>
        <w:rPr>
          <w:rFonts w:ascii="Cambria Math" w:hAnsi="Cambria Math"/>
          <w:color w:val="000000"/>
        </w:rPr>
      </w:pPr>
      <w:r w:rsidRPr="00AD3574">
        <w:rPr>
          <w:rFonts w:ascii="Cambria Math" w:hAnsi="Cambria Math"/>
          <w:color w:val="000000"/>
        </w:rPr>
        <w:t>N</w:t>
      </w:r>
      <w:r w:rsidRPr="00AD3574">
        <w:rPr>
          <w:rFonts w:ascii="Cambria Math" w:hAnsi="Cambria Math"/>
          <w:color w:val="000000"/>
          <w:sz w:val="16"/>
          <w:szCs w:val="16"/>
        </w:rPr>
        <w:t xml:space="preserve">1 </w:t>
      </w:r>
      <w:r w:rsidRPr="00AD3574">
        <w:rPr>
          <w:rFonts w:ascii="Cambria Math" w:hAnsi="Cambria Math"/>
          <w:color w:val="000000"/>
        </w:rPr>
        <w:t>: Nombre de spires des enroulements primaire;</w:t>
      </w:r>
    </w:p>
    <w:p w:rsidR="00F43F93" w:rsidRDefault="00AD3574" w:rsidP="00AD3574">
      <w:pPr>
        <w:jc w:val="both"/>
        <w:rPr>
          <w:rFonts w:ascii="Cambria Math" w:hAnsi="Cambria Math"/>
          <w:color w:val="000000"/>
        </w:rPr>
      </w:pPr>
      <w:r w:rsidRPr="00AD3574">
        <w:rPr>
          <w:rFonts w:ascii="Cambria Math" w:hAnsi="Cambria Math"/>
          <w:color w:val="000000"/>
        </w:rPr>
        <w:t xml:space="preserve"> N</w:t>
      </w:r>
      <w:r w:rsidRPr="00AD3574">
        <w:rPr>
          <w:rFonts w:ascii="Cambria Math" w:hAnsi="Cambria Math"/>
          <w:color w:val="000000"/>
          <w:sz w:val="16"/>
          <w:szCs w:val="16"/>
        </w:rPr>
        <w:t xml:space="preserve">2 </w:t>
      </w:r>
      <w:r w:rsidRPr="00AD3574">
        <w:rPr>
          <w:rFonts w:ascii="Cambria Math" w:hAnsi="Cambria Math"/>
          <w:color w:val="000000"/>
        </w:rPr>
        <w:t>: Nombre de spires des enroulements secondaire.</w:t>
      </w:r>
    </w:p>
    <w:p w:rsidR="00AD3574" w:rsidRDefault="00AD3574" w:rsidP="00AD3574">
      <w:pPr>
        <w:jc w:val="both"/>
        <w:rPr>
          <w:rFonts w:ascii="Cambria Math" w:hAnsi="Cambria Math"/>
          <w:color w:val="000000"/>
        </w:rPr>
      </w:pPr>
      <w:r w:rsidRPr="00AD3574">
        <w:rPr>
          <w:rFonts w:ascii="Cambria Math" w:hAnsi="Cambria Math"/>
          <w:color w:val="000000"/>
        </w:rPr>
        <w:t xml:space="preserve"> D’après la loi de mailles appliquée au schéma électrique équivalent on aura :</w:t>
      </w:r>
    </w:p>
    <w:p w:rsidR="00AD3574" w:rsidRDefault="00AD3574" w:rsidP="00AD3574">
      <w:pPr>
        <w:jc w:val="center"/>
        <w:rPr>
          <w:rFonts w:ascii="Cambria Math" w:hAnsi="Cambria Math"/>
          <w:color w:val="000000"/>
        </w:rPr>
      </w:pPr>
      <w:r>
        <w:rPr>
          <w:rFonts w:ascii="Cambria Math" w:hAnsi="Cambria Math"/>
          <w:noProof/>
          <w:color w:val="000000"/>
          <w:lang w:eastAsia="fr-FR"/>
        </w:rPr>
        <w:drawing>
          <wp:inline distT="0" distB="0" distL="0" distR="0">
            <wp:extent cx="3381375" cy="1647825"/>
            <wp:effectExtent l="19050" t="0" r="952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3381375" cy="1647825"/>
                    </a:xfrm>
                    <a:prstGeom prst="rect">
                      <a:avLst/>
                    </a:prstGeom>
                    <a:noFill/>
                    <a:ln w="9525">
                      <a:noFill/>
                      <a:miter lim="800000"/>
                      <a:headEnd/>
                      <a:tailEnd/>
                    </a:ln>
                  </pic:spPr>
                </pic:pic>
              </a:graphicData>
            </a:graphic>
          </wp:inline>
        </w:drawing>
      </w:r>
    </w:p>
    <w:p w:rsidR="00AD3574" w:rsidRDefault="00AD3574" w:rsidP="00AD3574">
      <w:pPr>
        <w:rPr>
          <w:rFonts w:ascii="Cambria Math" w:hAnsi="Cambria Math"/>
          <w:color w:val="000000"/>
        </w:rPr>
      </w:pPr>
      <w:r>
        <w:rPr>
          <w:rFonts w:ascii="Cambria Math" w:hAnsi="Cambria Math"/>
          <w:noProof/>
          <w:color w:val="000000"/>
          <w:lang w:eastAsia="fr-FR"/>
        </w:rPr>
        <w:drawing>
          <wp:inline distT="0" distB="0" distL="0" distR="0">
            <wp:extent cx="3343275" cy="914400"/>
            <wp:effectExtent l="1905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3343275" cy="914400"/>
                    </a:xfrm>
                    <a:prstGeom prst="rect">
                      <a:avLst/>
                    </a:prstGeom>
                    <a:noFill/>
                    <a:ln w="9525">
                      <a:noFill/>
                      <a:miter lim="800000"/>
                      <a:headEnd/>
                      <a:tailEnd/>
                    </a:ln>
                  </pic:spPr>
                </pic:pic>
              </a:graphicData>
            </a:graphic>
          </wp:inline>
        </w:drawing>
      </w:r>
    </w:p>
    <w:p w:rsidR="00067966" w:rsidRDefault="00067966" w:rsidP="00AD3574">
      <w:pPr>
        <w:jc w:val="both"/>
        <w:rPr>
          <w:rFonts w:ascii="Cambria Math" w:hAnsi="Cambria Math"/>
          <w:color w:val="000000"/>
        </w:rPr>
      </w:pPr>
      <w:r>
        <w:rPr>
          <w:rFonts w:ascii="Cambria Math" w:hAnsi="Cambria Math"/>
          <w:color w:val="000000"/>
        </w:rPr>
        <w:t>V</w:t>
      </w:r>
      <w:r>
        <w:rPr>
          <w:rFonts w:ascii="Cambria Math" w:hAnsi="Cambria Math"/>
          <w:color w:val="000000"/>
          <w:vertAlign w:val="subscript"/>
        </w:rPr>
        <w:t>1</w:t>
      </w:r>
      <w:r>
        <w:rPr>
          <w:rFonts w:ascii="Cambria Math" w:hAnsi="Cambria Math"/>
          <w:color w:val="000000"/>
        </w:rPr>
        <w:t xml:space="preserve"> </w:t>
      </w:r>
      <w:r w:rsidR="00AD3574" w:rsidRPr="00AD3574">
        <w:rPr>
          <w:rFonts w:ascii="Cambria Math" w:hAnsi="Cambria Math"/>
          <w:color w:val="000000"/>
        </w:rPr>
        <w:t xml:space="preserve"> valeur efficace de la tension primaire; </w:t>
      </w:r>
    </w:p>
    <w:p w:rsidR="00067966" w:rsidRDefault="00AD3574" w:rsidP="00AD3574">
      <w:pPr>
        <w:jc w:val="both"/>
        <w:rPr>
          <w:rFonts w:ascii="Cambria Math" w:hAnsi="Cambria Math"/>
          <w:color w:val="000000"/>
        </w:rPr>
      </w:pPr>
      <w:r w:rsidRPr="00AD3574">
        <w:rPr>
          <w:rFonts w:ascii="Cambria Math" w:hAnsi="Cambria Math"/>
          <w:color w:val="000000"/>
        </w:rPr>
        <w:t>V</w:t>
      </w:r>
      <w:r w:rsidRPr="00AD3574">
        <w:rPr>
          <w:rFonts w:ascii="Cambria Math" w:hAnsi="Cambria Math"/>
          <w:color w:val="000000"/>
          <w:sz w:val="16"/>
          <w:szCs w:val="16"/>
        </w:rPr>
        <w:t>2</w:t>
      </w:r>
      <w:r w:rsidRPr="00AD3574">
        <w:rPr>
          <w:rFonts w:ascii="Cambria Math" w:hAnsi="Cambria Math"/>
          <w:color w:val="000000"/>
        </w:rPr>
        <w:t>: valeur efficace de la tension secondaire;</w:t>
      </w:r>
    </w:p>
    <w:p w:rsidR="00073D7B" w:rsidRDefault="00AD3574" w:rsidP="00AD3574">
      <w:pPr>
        <w:jc w:val="both"/>
        <w:rPr>
          <w:rFonts w:ascii="Cambria Math" w:hAnsi="Cambria Math"/>
          <w:color w:val="000000"/>
        </w:rPr>
      </w:pPr>
      <w:r w:rsidRPr="00AD3574">
        <w:rPr>
          <w:rFonts w:ascii="Cambria Math" w:hAnsi="Cambria Math"/>
          <w:color w:val="000000"/>
        </w:rPr>
        <w:t xml:space="preserve"> m: rapport de transformation.</w:t>
      </w:r>
    </w:p>
    <w:p w:rsidR="00067966" w:rsidRPr="00067966" w:rsidRDefault="00067966" w:rsidP="00AD3574">
      <w:pPr>
        <w:jc w:val="both"/>
        <w:rPr>
          <w:rFonts w:ascii="Cambria Math" w:hAnsi="Cambria Math"/>
          <w:b/>
          <w:bCs/>
          <w:color w:val="000000"/>
        </w:rPr>
      </w:pPr>
      <w:r w:rsidRPr="00067966">
        <w:rPr>
          <w:rFonts w:ascii="Cambria Math" w:hAnsi="Cambria Math"/>
          <w:b/>
          <w:bCs/>
          <w:color w:val="000000"/>
        </w:rPr>
        <w:t>II.2.2 Équation d’intensité</w:t>
      </w:r>
    </w:p>
    <w:p w:rsidR="00067966" w:rsidRDefault="00067966" w:rsidP="00067966">
      <w:pPr>
        <w:jc w:val="both"/>
        <w:rPr>
          <w:rFonts w:ascii="Cambria Math" w:hAnsi="Cambria Math"/>
          <w:color w:val="000000"/>
        </w:rPr>
      </w:pPr>
      <w:r>
        <w:rPr>
          <w:rFonts w:ascii="Cambria Math" w:hAnsi="Cambria Math"/>
          <w:color w:val="000000"/>
        </w:rPr>
        <w:t>Dans le cas général, le courant au primaire et celui au secondaire sont reliés à tout instant par la relation d’Hopkinson (voir Eq. I.23) :</w:t>
      </w:r>
    </w:p>
    <w:p w:rsidR="00067966" w:rsidRDefault="00067966" w:rsidP="00067966">
      <w:pPr>
        <w:jc w:val="both"/>
        <w:rPr>
          <w:rFonts w:ascii="Cambria Math" w:hAnsi="Cambria Math"/>
          <w:color w:val="000000"/>
        </w:rPr>
      </w:pPr>
      <w:r>
        <w:rPr>
          <w:rFonts w:ascii="Cambria Math" w:hAnsi="Cambria Math"/>
          <w:noProof/>
          <w:color w:val="000000"/>
          <w:lang w:eastAsia="fr-FR"/>
        </w:rPr>
        <w:lastRenderedPageBreak/>
        <w:drawing>
          <wp:inline distT="0" distB="0" distL="0" distR="0">
            <wp:extent cx="2514600" cy="371475"/>
            <wp:effectExtent l="1905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2514600" cy="371475"/>
                    </a:xfrm>
                    <a:prstGeom prst="rect">
                      <a:avLst/>
                    </a:prstGeom>
                    <a:noFill/>
                    <a:ln w="9525">
                      <a:noFill/>
                      <a:miter lim="800000"/>
                      <a:headEnd/>
                      <a:tailEnd/>
                    </a:ln>
                  </pic:spPr>
                </pic:pic>
              </a:graphicData>
            </a:graphic>
          </wp:inline>
        </w:drawing>
      </w:r>
    </w:p>
    <w:p w:rsidR="00067966" w:rsidRDefault="00067966" w:rsidP="00067966">
      <w:pPr>
        <w:jc w:val="both"/>
        <w:rPr>
          <w:rFonts w:ascii="Cambria Math" w:hAnsi="Cambria Math"/>
          <w:color w:val="000000"/>
        </w:rPr>
      </w:pPr>
      <w:r>
        <w:rPr>
          <w:rFonts w:ascii="Cambria Math" w:hAnsi="Cambria Math"/>
          <w:color w:val="000000"/>
        </w:rPr>
        <w:t>Où, Dans le cas idéal ℜ</w:t>
      </w:r>
      <w:r>
        <w:rPr>
          <w:rFonts w:ascii="Cambria Math" w:hAnsi="Cambria Math"/>
          <w:color w:val="000000"/>
          <w:sz w:val="16"/>
          <w:szCs w:val="16"/>
        </w:rPr>
        <w:t xml:space="preserve">m </w:t>
      </w:r>
      <w:r>
        <w:rPr>
          <w:rFonts w:ascii="Cambria Math" w:hAnsi="Cambria Math"/>
          <w:color w:val="000000"/>
        </w:rPr>
        <w:t>= 0 et la précédente équation s’écrit sous la forme :</w:t>
      </w:r>
    </w:p>
    <w:p w:rsidR="00067966" w:rsidRDefault="00067966" w:rsidP="00067966">
      <w:pPr>
        <w:jc w:val="both"/>
        <w:rPr>
          <w:rFonts w:ascii="Cambria Math" w:hAnsi="Cambria Math"/>
          <w:color w:val="000000"/>
        </w:rPr>
      </w:pPr>
      <w:r>
        <w:rPr>
          <w:rFonts w:ascii="Cambria Math" w:hAnsi="Cambria Math"/>
          <w:noProof/>
          <w:color w:val="000000"/>
          <w:lang w:eastAsia="fr-FR"/>
        </w:rPr>
        <w:drawing>
          <wp:inline distT="0" distB="0" distL="0" distR="0">
            <wp:extent cx="2638425" cy="361950"/>
            <wp:effectExtent l="19050" t="0" r="952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srcRect/>
                    <a:stretch>
                      <a:fillRect/>
                    </a:stretch>
                  </pic:blipFill>
                  <pic:spPr bwMode="auto">
                    <a:xfrm>
                      <a:off x="0" y="0"/>
                      <a:ext cx="2638425" cy="361950"/>
                    </a:xfrm>
                    <a:prstGeom prst="rect">
                      <a:avLst/>
                    </a:prstGeom>
                    <a:noFill/>
                    <a:ln w="9525">
                      <a:noFill/>
                      <a:miter lim="800000"/>
                      <a:headEnd/>
                      <a:tailEnd/>
                    </a:ln>
                  </pic:spPr>
                </pic:pic>
              </a:graphicData>
            </a:graphic>
          </wp:inline>
        </w:drawing>
      </w:r>
    </w:p>
    <w:p w:rsidR="00067966" w:rsidRDefault="00067966" w:rsidP="00067966">
      <w:pPr>
        <w:jc w:val="both"/>
        <w:rPr>
          <w:rFonts w:ascii="Cambria Math" w:hAnsi="Cambria Math"/>
          <w:color w:val="000000"/>
        </w:rPr>
      </w:pPr>
      <w:r>
        <w:rPr>
          <w:rFonts w:ascii="Cambria Math" w:hAnsi="Cambria Math"/>
          <w:color w:val="000000"/>
        </w:rPr>
        <w:t>Ceci implique que :</w:t>
      </w:r>
    </w:p>
    <w:p w:rsidR="004E550C" w:rsidRDefault="00067966" w:rsidP="00067966">
      <w:pPr>
        <w:jc w:val="both"/>
        <w:rPr>
          <w:rFonts w:ascii="Cambria Math" w:hAnsi="Cambria Math"/>
          <w:color w:val="000000"/>
        </w:rPr>
      </w:pPr>
      <w:r>
        <w:rPr>
          <w:rFonts w:ascii="Cambria Math" w:hAnsi="Cambria Math"/>
          <w:noProof/>
          <w:color w:val="000000"/>
          <w:lang w:eastAsia="fr-FR"/>
        </w:rPr>
        <w:drawing>
          <wp:inline distT="0" distB="0" distL="0" distR="0">
            <wp:extent cx="2419350" cy="485703"/>
            <wp:effectExtent l="1905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srcRect/>
                    <a:stretch>
                      <a:fillRect/>
                    </a:stretch>
                  </pic:blipFill>
                  <pic:spPr bwMode="auto">
                    <a:xfrm>
                      <a:off x="0" y="0"/>
                      <a:ext cx="2419350" cy="485703"/>
                    </a:xfrm>
                    <a:prstGeom prst="rect">
                      <a:avLst/>
                    </a:prstGeom>
                    <a:noFill/>
                    <a:ln w="9525">
                      <a:noFill/>
                      <a:miter lim="800000"/>
                      <a:headEnd/>
                      <a:tailEnd/>
                    </a:ln>
                  </pic:spPr>
                </pic:pic>
              </a:graphicData>
            </a:graphic>
          </wp:inline>
        </w:drawing>
      </w:r>
    </w:p>
    <w:p w:rsidR="004E550C" w:rsidRDefault="004E550C" w:rsidP="00067966">
      <w:pPr>
        <w:jc w:val="both"/>
        <w:rPr>
          <w:rFonts w:ascii="Cambria Math" w:hAnsi="Cambria Math"/>
          <w:color w:val="000000"/>
        </w:rPr>
      </w:pPr>
      <w:r>
        <w:rPr>
          <w:rFonts w:ascii="Cambria Math" w:hAnsi="Cambria Math"/>
          <w:color w:val="000000"/>
        </w:rPr>
        <w:t>Si on remplace les grandeurs temporelles par des grandeurs efficaces, on aboutit à la relation, valable dans le cas idéal :</w:t>
      </w:r>
    </w:p>
    <w:p w:rsidR="00067966" w:rsidRDefault="004E550C" w:rsidP="00067966">
      <w:pPr>
        <w:jc w:val="both"/>
        <w:rPr>
          <w:rFonts w:ascii="Cambria Math" w:hAnsi="Cambria Math"/>
          <w:color w:val="000000"/>
        </w:rPr>
      </w:pPr>
      <w:r>
        <w:rPr>
          <w:rFonts w:ascii="Cambria Math" w:hAnsi="Cambria Math"/>
          <w:noProof/>
          <w:color w:val="000000"/>
          <w:lang w:eastAsia="fr-FR"/>
        </w:rPr>
        <w:drawing>
          <wp:inline distT="0" distB="0" distL="0" distR="0">
            <wp:extent cx="2638425" cy="361950"/>
            <wp:effectExtent l="19050" t="0" r="9525"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srcRect/>
                    <a:stretch>
                      <a:fillRect/>
                    </a:stretch>
                  </pic:blipFill>
                  <pic:spPr bwMode="auto">
                    <a:xfrm>
                      <a:off x="0" y="0"/>
                      <a:ext cx="2638425" cy="361950"/>
                    </a:xfrm>
                    <a:prstGeom prst="rect">
                      <a:avLst/>
                    </a:prstGeom>
                    <a:noFill/>
                    <a:ln w="9525">
                      <a:noFill/>
                      <a:miter lim="800000"/>
                      <a:headEnd/>
                      <a:tailEnd/>
                    </a:ln>
                  </pic:spPr>
                </pic:pic>
              </a:graphicData>
            </a:graphic>
          </wp:inline>
        </w:drawing>
      </w:r>
      <w:r>
        <w:rPr>
          <w:rFonts w:ascii="Cambria Math" w:hAnsi="Cambria Math"/>
          <w:color w:val="000000"/>
        </w:rPr>
        <w:br/>
      </w:r>
      <w:r w:rsidR="00067966">
        <w:rPr>
          <w:rFonts w:ascii="Cambria Math" w:hAnsi="Cambria Math"/>
          <w:color w:val="000000"/>
        </w:rPr>
        <w:br/>
      </w:r>
      <w:r w:rsidR="00955B6F">
        <w:rPr>
          <w:rFonts w:ascii="Cambria Math" w:hAnsi="Cambria Math"/>
          <w:color w:val="000000"/>
        </w:rPr>
        <w:t>II.2.3 Bilan de puissance À partir des équations (II.4) et (II.8), nous pouvons écrire que</w:t>
      </w:r>
      <w:r w:rsidR="00955B6F">
        <w:rPr>
          <w:rFonts w:ascii="Cambria Math" w:hAnsi="Cambria Math"/>
          <w:color w:val="000000"/>
        </w:rPr>
        <w:br/>
      </w:r>
      <w:r w:rsidR="00955B6F">
        <w:rPr>
          <w:rFonts w:ascii="Cambria Math" w:hAnsi="Cambria Math"/>
          <w:noProof/>
          <w:color w:val="000000"/>
          <w:lang w:eastAsia="fr-FR"/>
        </w:rPr>
        <w:drawing>
          <wp:inline distT="0" distB="0" distL="0" distR="0">
            <wp:extent cx="3505200" cy="495300"/>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3505200" cy="495300"/>
                    </a:xfrm>
                    <a:prstGeom prst="rect">
                      <a:avLst/>
                    </a:prstGeom>
                    <a:noFill/>
                    <a:ln w="9525">
                      <a:noFill/>
                      <a:miter lim="800000"/>
                      <a:headEnd/>
                      <a:tailEnd/>
                    </a:ln>
                  </pic:spPr>
                </pic:pic>
              </a:graphicData>
            </a:graphic>
          </wp:inline>
        </w:drawing>
      </w:r>
    </w:p>
    <w:p w:rsidR="00955B6F" w:rsidRDefault="00955B6F" w:rsidP="00067966">
      <w:pPr>
        <w:jc w:val="both"/>
        <w:rPr>
          <w:rFonts w:ascii="Cambria Math" w:hAnsi="Cambria Math"/>
          <w:color w:val="000000"/>
        </w:rPr>
      </w:pPr>
      <w:r>
        <w:rPr>
          <w:rFonts w:ascii="Cambria Math" w:hAnsi="Cambria Math"/>
          <w:color w:val="000000"/>
        </w:rPr>
        <w:t>D'où,</w:t>
      </w:r>
    </w:p>
    <w:p w:rsidR="00955B6F" w:rsidRDefault="00955B6F" w:rsidP="00955B6F">
      <w:pPr>
        <w:jc w:val="both"/>
        <w:rPr>
          <w:rFonts w:ascii="Cambria Math" w:hAnsi="Cambria Math"/>
          <w:color w:val="000000"/>
        </w:rPr>
      </w:pPr>
      <w:r>
        <w:rPr>
          <w:rFonts w:ascii="Cambria Math" w:hAnsi="Cambria Math"/>
          <w:color w:val="000000"/>
        </w:rPr>
        <w:t xml:space="preserve"> 𝑆</w:t>
      </w:r>
      <w:r>
        <w:rPr>
          <w:rFonts w:ascii="Cambria Math" w:hAnsi="Cambria Math"/>
          <w:color w:val="000000"/>
          <w:sz w:val="16"/>
          <w:szCs w:val="16"/>
        </w:rPr>
        <w:t>1</w:t>
      </w:r>
      <w:r>
        <w:rPr>
          <w:rFonts w:ascii="Cambria Math" w:hAnsi="Cambria Math"/>
          <w:color w:val="000000"/>
        </w:rPr>
        <w:t>=𝑉</w:t>
      </w:r>
      <w:r>
        <w:rPr>
          <w:rFonts w:ascii="Cambria Math" w:hAnsi="Cambria Math"/>
          <w:color w:val="000000"/>
          <w:sz w:val="16"/>
          <w:szCs w:val="16"/>
        </w:rPr>
        <w:t>1</w:t>
      </w:r>
      <w:r>
        <w:rPr>
          <w:rFonts w:ascii="Cambria Math" w:hAnsi="Cambria Math"/>
          <w:color w:val="000000"/>
        </w:rPr>
        <w:t>𝐼</w:t>
      </w:r>
      <w:r>
        <w:rPr>
          <w:rFonts w:ascii="Cambria Math" w:hAnsi="Cambria Math"/>
          <w:color w:val="000000"/>
          <w:sz w:val="16"/>
          <w:szCs w:val="16"/>
        </w:rPr>
        <w:t>1</w:t>
      </w:r>
      <w:r>
        <w:rPr>
          <w:rFonts w:ascii="Cambria Math" w:hAnsi="Cambria Math"/>
          <w:color w:val="000000"/>
        </w:rPr>
        <w:t>: La puissance apparente absorbée au primaire;</w:t>
      </w:r>
    </w:p>
    <w:p w:rsidR="00955B6F" w:rsidRDefault="00955B6F" w:rsidP="00955B6F">
      <w:pPr>
        <w:jc w:val="both"/>
        <w:rPr>
          <w:rFonts w:ascii="Cambria Math" w:hAnsi="Cambria Math"/>
          <w:color w:val="000000"/>
        </w:rPr>
      </w:pPr>
      <w:r>
        <w:rPr>
          <w:rFonts w:ascii="Cambria Math" w:hAnsi="Cambria Math"/>
          <w:color w:val="000000"/>
        </w:rPr>
        <w:t xml:space="preserve"> 𝑆</w:t>
      </w:r>
      <w:r>
        <w:rPr>
          <w:rFonts w:ascii="Cambria Math" w:hAnsi="Cambria Math"/>
          <w:color w:val="000000"/>
          <w:sz w:val="16"/>
          <w:szCs w:val="16"/>
        </w:rPr>
        <w:t>2</w:t>
      </w:r>
      <w:r>
        <w:rPr>
          <w:rFonts w:ascii="Cambria Math" w:hAnsi="Cambria Math"/>
          <w:color w:val="000000"/>
        </w:rPr>
        <w:t>= 𝑉</w:t>
      </w:r>
      <w:r>
        <w:rPr>
          <w:rFonts w:ascii="Cambria Math" w:hAnsi="Cambria Math"/>
          <w:color w:val="000000"/>
          <w:sz w:val="16"/>
          <w:szCs w:val="16"/>
        </w:rPr>
        <w:t>2</w:t>
      </w:r>
      <w:r>
        <w:rPr>
          <w:rFonts w:ascii="Cambria Math" w:hAnsi="Cambria Math"/>
          <w:color w:val="000000"/>
        </w:rPr>
        <w:t>𝐼</w:t>
      </w:r>
      <w:r>
        <w:rPr>
          <w:rFonts w:ascii="Cambria Math" w:hAnsi="Cambria Math"/>
          <w:color w:val="000000"/>
          <w:sz w:val="16"/>
          <w:szCs w:val="16"/>
        </w:rPr>
        <w:t>2</w:t>
      </w:r>
      <w:r>
        <w:rPr>
          <w:rFonts w:ascii="Cambria Math" w:hAnsi="Cambria Math"/>
          <w:color w:val="000000"/>
        </w:rPr>
        <w:t>: La puissance apparente fournie au secondaire.</w:t>
      </w:r>
    </w:p>
    <w:p w:rsidR="00955B6F" w:rsidRDefault="00955B6F" w:rsidP="00955B6F">
      <w:pPr>
        <w:jc w:val="both"/>
        <w:rPr>
          <w:rFonts w:ascii="Cambria Math" w:hAnsi="Cambria Math"/>
          <w:color w:val="000000"/>
        </w:rPr>
      </w:pPr>
      <w:r>
        <w:rPr>
          <w:rFonts w:ascii="Cambria Math" w:hAnsi="Cambria Math"/>
          <w:color w:val="000000"/>
        </w:rPr>
        <w:t xml:space="preserve"> La puissance active </w:t>
      </w:r>
      <w:r>
        <w:rPr>
          <w:rFonts w:ascii="Cambria Math" w:hAnsi="Cambria Math"/>
          <w:color w:val="000000"/>
          <w:sz w:val="26"/>
          <w:szCs w:val="26"/>
        </w:rPr>
        <w:t xml:space="preserve">P </w:t>
      </w:r>
      <w:r>
        <w:rPr>
          <w:rFonts w:ascii="Cambria Math" w:hAnsi="Cambria Math"/>
          <w:color w:val="000000"/>
        </w:rPr>
        <w:t>s’exprime comme</w:t>
      </w:r>
    </w:p>
    <w:p w:rsidR="00955B6F" w:rsidRDefault="00955B6F" w:rsidP="00955B6F">
      <w:pPr>
        <w:jc w:val="both"/>
        <w:rPr>
          <w:rFonts w:ascii="Cambria Math" w:hAnsi="Cambria Math"/>
          <w:color w:val="000000"/>
        </w:rPr>
      </w:pPr>
      <w:r>
        <w:rPr>
          <w:rFonts w:ascii="Cambria Math" w:hAnsi="Cambria Math"/>
          <w:noProof/>
          <w:color w:val="000000"/>
          <w:lang w:eastAsia="fr-FR"/>
        </w:rPr>
        <w:drawing>
          <wp:inline distT="0" distB="0" distL="0" distR="0">
            <wp:extent cx="3038475" cy="257175"/>
            <wp:effectExtent l="19050" t="0" r="9525" b="0"/>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3038475" cy="257175"/>
                    </a:xfrm>
                    <a:prstGeom prst="rect">
                      <a:avLst/>
                    </a:prstGeom>
                    <a:noFill/>
                    <a:ln w="9525">
                      <a:noFill/>
                      <a:miter lim="800000"/>
                      <a:headEnd/>
                      <a:tailEnd/>
                    </a:ln>
                  </pic:spPr>
                </pic:pic>
              </a:graphicData>
            </a:graphic>
          </wp:inline>
        </w:drawing>
      </w:r>
    </w:p>
    <w:p w:rsidR="00955B6F" w:rsidRDefault="00955B6F" w:rsidP="00955B6F">
      <w:pPr>
        <w:jc w:val="both"/>
        <w:rPr>
          <w:rFonts w:ascii="Cambria Math" w:hAnsi="Cambria Math"/>
          <w:color w:val="000000"/>
        </w:rPr>
      </w:pPr>
      <w:r>
        <w:rPr>
          <w:rFonts w:ascii="Cambria Math" w:hAnsi="Cambria Math"/>
          <w:color w:val="000000"/>
        </w:rPr>
        <w:t>Tandis que la puissance réactive Q vérifie :</w:t>
      </w:r>
    </w:p>
    <w:p w:rsidR="00955B6F" w:rsidRDefault="00955B6F" w:rsidP="00955B6F">
      <w:pPr>
        <w:jc w:val="both"/>
        <w:rPr>
          <w:rFonts w:ascii="Cambria Math" w:hAnsi="Cambria Math"/>
          <w:color w:val="000000"/>
        </w:rPr>
      </w:pPr>
      <w:r>
        <w:rPr>
          <w:rFonts w:ascii="Cambria Math" w:hAnsi="Cambria Math"/>
          <w:noProof/>
          <w:color w:val="000000"/>
          <w:lang w:eastAsia="fr-FR"/>
        </w:rPr>
        <w:drawing>
          <wp:inline distT="0" distB="0" distL="0" distR="0">
            <wp:extent cx="3105150" cy="209550"/>
            <wp:effectExtent l="19050" t="0" r="0" b="0"/>
            <wp:docPr id="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a:stretch>
                      <a:fillRect/>
                    </a:stretch>
                  </pic:blipFill>
                  <pic:spPr bwMode="auto">
                    <a:xfrm>
                      <a:off x="0" y="0"/>
                      <a:ext cx="3105150" cy="209550"/>
                    </a:xfrm>
                    <a:prstGeom prst="rect">
                      <a:avLst/>
                    </a:prstGeom>
                    <a:noFill/>
                    <a:ln w="9525">
                      <a:noFill/>
                      <a:miter lim="800000"/>
                      <a:headEnd/>
                      <a:tailEnd/>
                    </a:ln>
                  </pic:spPr>
                </pic:pic>
              </a:graphicData>
            </a:graphic>
          </wp:inline>
        </w:drawing>
      </w:r>
    </w:p>
    <w:p w:rsidR="00955B6F" w:rsidRDefault="00955B6F" w:rsidP="00955B6F">
      <w:pPr>
        <w:jc w:val="both"/>
        <w:rPr>
          <w:rFonts w:ascii="Cambria Math" w:hAnsi="Cambria Math"/>
          <w:color w:val="000000"/>
        </w:rPr>
      </w:pPr>
      <w:r>
        <w:rPr>
          <w:rFonts w:ascii="Cambria Math" w:hAnsi="Cambria Math"/>
          <w:color w:val="000000"/>
        </w:rPr>
        <w:t>P, Q et S sont reliées par la relation :</w:t>
      </w:r>
    </w:p>
    <w:p w:rsidR="00955B6F" w:rsidRDefault="00955B6F" w:rsidP="00955B6F">
      <w:pPr>
        <w:jc w:val="both"/>
        <w:rPr>
          <w:rFonts w:ascii="Cambria Math" w:hAnsi="Cambria Math"/>
          <w:color w:val="000000"/>
        </w:rPr>
      </w:pPr>
      <w:r>
        <w:rPr>
          <w:rFonts w:ascii="Cambria Math" w:hAnsi="Cambria Math"/>
          <w:noProof/>
          <w:color w:val="000000"/>
          <w:lang w:eastAsia="fr-FR"/>
        </w:rPr>
        <w:drawing>
          <wp:inline distT="0" distB="0" distL="0" distR="0">
            <wp:extent cx="3038475" cy="228600"/>
            <wp:effectExtent l="19050" t="0" r="9525" b="0"/>
            <wp:docPr id="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srcRect/>
                    <a:stretch>
                      <a:fillRect/>
                    </a:stretch>
                  </pic:blipFill>
                  <pic:spPr bwMode="auto">
                    <a:xfrm>
                      <a:off x="0" y="0"/>
                      <a:ext cx="3038475" cy="228600"/>
                    </a:xfrm>
                    <a:prstGeom prst="rect">
                      <a:avLst/>
                    </a:prstGeom>
                    <a:noFill/>
                    <a:ln w="9525">
                      <a:noFill/>
                      <a:miter lim="800000"/>
                      <a:headEnd/>
                      <a:tailEnd/>
                    </a:ln>
                  </pic:spPr>
                </pic:pic>
              </a:graphicData>
            </a:graphic>
          </wp:inline>
        </w:drawing>
      </w:r>
    </w:p>
    <w:p w:rsidR="00955B6F" w:rsidRDefault="00955B6F" w:rsidP="00955B6F">
      <w:pPr>
        <w:jc w:val="both"/>
        <w:rPr>
          <w:rFonts w:ascii="Cambria Math" w:hAnsi="Cambria Math"/>
          <w:color w:val="000000"/>
        </w:rPr>
      </w:pPr>
      <w:r>
        <w:rPr>
          <w:rFonts w:ascii="Cambria Math" w:hAnsi="Cambria Math"/>
          <w:color w:val="000000"/>
        </w:rPr>
        <w:t>Dans le cas du transformateur idéal :</w:t>
      </w:r>
    </w:p>
    <w:p w:rsidR="00955B6F" w:rsidRDefault="00955B6F" w:rsidP="00955B6F">
      <w:pPr>
        <w:jc w:val="both"/>
        <w:rPr>
          <w:rFonts w:ascii="Cambria Math" w:hAnsi="Cambria Math"/>
          <w:color w:val="000000"/>
        </w:rPr>
      </w:pPr>
      <w:r>
        <w:rPr>
          <w:rFonts w:ascii="Cambria Math" w:hAnsi="Cambria Math"/>
          <w:noProof/>
          <w:color w:val="000000"/>
          <w:lang w:eastAsia="fr-FR"/>
        </w:rPr>
        <w:drawing>
          <wp:inline distT="0" distB="0" distL="0" distR="0">
            <wp:extent cx="2552700" cy="333375"/>
            <wp:effectExtent l="19050" t="0" r="0" b="0"/>
            <wp:docPr id="8"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srcRect/>
                    <a:stretch>
                      <a:fillRect/>
                    </a:stretch>
                  </pic:blipFill>
                  <pic:spPr bwMode="auto">
                    <a:xfrm>
                      <a:off x="0" y="0"/>
                      <a:ext cx="2552700" cy="333375"/>
                    </a:xfrm>
                    <a:prstGeom prst="rect">
                      <a:avLst/>
                    </a:prstGeom>
                    <a:noFill/>
                    <a:ln w="9525">
                      <a:noFill/>
                      <a:miter lim="800000"/>
                      <a:headEnd/>
                      <a:tailEnd/>
                    </a:ln>
                  </pic:spPr>
                </pic:pic>
              </a:graphicData>
            </a:graphic>
          </wp:inline>
        </w:drawing>
      </w:r>
    </w:p>
    <w:p w:rsidR="00955B6F" w:rsidRDefault="00955B6F" w:rsidP="00955B6F">
      <w:pPr>
        <w:jc w:val="both"/>
        <w:rPr>
          <w:rFonts w:ascii="Cambria Math" w:hAnsi="Cambria Math"/>
          <w:color w:val="000000"/>
        </w:rPr>
      </w:pPr>
      <w:r>
        <w:rPr>
          <w:rFonts w:ascii="Cambria Math" w:hAnsi="Cambria Math"/>
          <w:noProof/>
          <w:color w:val="000000"/>
          <w:lang w:eastAsia="fr-FR"/>
        </w:rPr>
        <w:drawing>
          <wp:inline distT="0" distB="0" distL="0" distR="0">
            <wp:extent cx="2466975" cy="323850"/>
            <wp:effectExtent l="19050" t="0" r="9525" b="0"/>
            <wp:docPr id="9"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srcRect/>
                    <a:stretch>
                      <a:fillRect/>
                    </a:stretch>
                  </pic:blipFill>
                  <pic:spPr bwMode="auto">
                    <a:xfrm>
                      <a:off x="0" y="0"/>
                      <a:ext cx="2466975" cy="323850"/>
                    </a:xfrm>
                    <a:prstGeom prst="rect">
                      <a:avLst/>
                    </a:prstGeom>
                    <a:noFill/>
                    <a:ln w="9525">
                      <a:noFill/>
                      <a:miter lim="800000"/>
                      <a:headEnd/>
                      <a:tailEnd/>
                    </a:ln>
                  </pic:spPr>
                </pic:pic>
              </a:graphicData>
            </a:graphic>
          </wp:inline>
        </w:drawing>
      </w:r>
    </w:p>
    <w:p w:rsidR="00955B6F" w:rsidRDefault="00955B6F" w:rsidP="00955B6F">
      <w:pPr>
        <w:jc w:val="both"/>
        <w:rPr>
          <w:rFonts w:ascii="Cambria Math" w:hAnsi="Cambria Math"/>
          <w:color w:val="000000"/>
        </w:rPr>
      </w:pPr>
      <w:r>
        <w:rPr>
          <w:rFonts w:ascii="Cambria Math" w:hAnsi="Cambria Math"/>
          <w:color w:val="000000"/>
        </w:rPr>
        <w:t>Note: Le transformateur idéal conserve les puissances actives, réactives et apparentes. Il conserve aussi le déphasage</w:t>
      </w:r>
    </w:p>
    <w:p w:rsidR="00955B6F" w:rsidRDefault="0072408C" w:rsidP="0072408C">
      <w:pPr>
        <w:jc w:val="both"/>
        <w:rPr>
          <w:rFonts w:ascii="Cambria Math" w:hAnsi="Cambria Math"/>
          <w:color w:val="000000"/>
        </w:rPr>
      </w:pPr>
      <w:r>
        <w:rPr>
          <w:rFonts w:ascii="Cambria Math" w:hAnsi="Cambria Math"/>
          <w:noProof/>
          <w:color w:val="000000"/>
          <w:lang w:eastAsia="fr-FR"/>
        </w:rPr>
        <w:lastRenderedPageBreak/>
        <w:drawing>
          <wp:inline distT="0" distB="0" distL="0" distR="0">
            <wp:extent cx="5760720" cy="3519999"/>
            <wp:effectExtent l="19050" t="0" r="0" b="0"/>
            <wp:docPr id="1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srcRect/>
                    <a:stretch>
                      <a:fillRect/>
                    </a:stretch>
                  </pic:blipFill>
                  <pic:spPr bwMode="auto">
                    <a:xfrm>
                      <a:off x="0" y="0"/>
                      <a:ext cx="5760720" cy="3519999"/>
                    </a:xfrm>
                    <a:prstGeom prst="rect">
                      <a:avLst/>
                    </a:prstGeom>
                    <a:noFill/>
                    <a:ln w="9525">
                      <a:noFill/>
                      <a:miter lim="800000"/>
                      <a:headEnd/>
                      <a:tailEnd/>
                    </a:ln>
                  </pic:spPr>
                </pic:pic>
              </a:graphicData>
            </a:graphic>
          </wp:inline>
        </w:drawing>
      </w:r>
      <w:r w:rsidR="00955B6F">
        <w:rPr>
          <w:rFonts w:ascii="Cambria Math" w:hAnsi="Cambria Math"/>
          <w:color w:val="000000"/>
        </w:rPr>
        <w:br/>
      </w:r>
      <w:r w:rsidR="00955B6F">
        <w:rPr>
          <w:rFonts w:ascii="Cambria Math" w:hAnsi="Cambria Math"/>
          <w:color w:val="000000"/>
        </w:rPr>
        <w:br/>
      </w:r>
    </w:p>
    <w:p w:rsidR="00955B6F" w:rsidRDefault="00955B6F" w:rsidP="00955B6F">
      <w:pPr>
        <w:jc w:val="both"/>
        <w:rPr>
          <w:rFonts w:ascii="Cambria Math" w:hAnsi="Cambria Math"/>
          <w:color w:val="000000"/>
        </w:rPr>
      </w:pPr>
      <w:r>
        <w:rPr>
          <w:rFonts w:ascii="Cambria Math" w:hAnsi="Cambria Math"/>
          <w:color w:val="000000"/>
        </w:rPr>
        <w:br/>
      </w:r>
      <w:r>
        <w:rPr>
          <w:rFonts w:ascii="Cambria Math" w:hAnsi="Cambria Math"/>
          <w:color w:val="000000"/>
        </w:rPr>
        <w:br/>
      </w:r>
    </w:p>
    <w:p w:rsidR="00067966" w:rsidRPr="00AD3574" w:rsidRDefault="00067966" w:rsidP="00067966">
      <w:pPr>
        <w:jc w:val="both"/>
        <w:rPr>
          <w:rFonts w:asciiTheme="majorBidi" w:hAnsiTheme="majorBidi" w:cstheme="majorBidi"/>
          <w:b/>
          <w:bCs/>
          <w:color w:val="000000"/>
          <w:sz w:val="24"/>
          <w:szCs w:val="24"/>
        </w:rPr>
      </w:pPr>
      <w:r>
        <w:rPr>
          <w:rFonts w:ascii="Cambria Math" w:hAnsi="Cambria Math"/>
          <w:color w:val="000000"/>
        </w:rPr>
        <w:br/>
      </w:r>
    </w:p>
    <w:sectPr w:rsidR="00067966" w:rsidRPr="00AD3574" w:rsidSect="001926E3">
      <w:footerReference w:type="default" r:id="rId25"/>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F69" w:rsidRDefault="00295F69" w:rsidP="001926E3">
      <w:pPr>
        <w:spacing w:after="0" w:line="240" w:lineRule="auto"/>
      </w:pPr>
      <w:r>
        <w:separator/>
      </w:r>
    </w:p>
  </w:endnote>
  <w:endnote w:type="continuationSeparator" w:id="1">
    <w:p w:rsidR="00295F69" w:rsidRDefault="00295F69" w:rsidP="001926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9642"/>
      <w:docPartObj>
        <w:docPartGallery w:val="Page Numbers (Bottom of Page)"/>
        <w:docPartUnique/>
      </w:docPartObj>
    </w:sdtPr>
    <w:sdtContent>
      <w:p w:rsidR="001926E3" w:rsidRDefault="00CB3359">
        <w:pPr>
          <w:pStyle w:val="Pieddepage"/>
          <w:jc w:val="center"/>
        </w:pPr>
        <w:fldSimple w:instr=" PAGE   \* MERGEFORMAT ">
          <w:r w:rsidR="00E03492">
            <w:rPr>
              <w:noProof/>
            </w:rPr>
            <w:t>1</w:t>
          </w:r>
        </w:fldSimple>
      </w:p>
    </w:sdtContent>
  </w:sdt>
  <w:p w:rsidR="001926E3" w:rsidRDefault="001926E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F69" w:rsidRDefault="00295F69" w:rsidP="001926E3">
      <w:pPr>
        <w:spacing w:after="0" w:line="240" w:lineRule="auto"/>
      </w:pPr>
      <w:r>
        <w:separator/>
      </w:r>
    </w:p>
  </w:footnote>
  <w:footnote w:type="continuationSeparator" w:id="1">
    <w:p w:rsidR="00295F69" w:rsidRDefault="00295F69" w:rsidP="001926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E4F45"/>
    <w:multiLevelType w:val="hybridMultilevel"/>
    <w:tmpl w:val="C02A82E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7EB0B94"/>
    <w:multiLevelType w:val="hybridMultilevel"/>
    <w:tmpl w:val="D4B8532E"/>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2">
    <w:nsid w:val="7C81338C"/>
    <w:multiLevelType w:val="hybridMultilevel"/>
    <w:tmpl w:val="63AADA64"/>
    <w:lvl w:ilvl="0" w:tplc="040C000B">
      <w:start w:val="1"/>
      <w:numFmt w:val="bullet"/>
      <w:lvlText w:val=""/>
      <w:lvlJc w:val="left"/>
      <w:pPr>
        <w:ind w:left="1500" w:hanging="360"/>
      </w:pPr>
      <w:rPr>
        <w:rFonts w:ascii="Wingdings" w:hAnsi="Wingdings"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3">
    <w:nsid w:val="7D545607"/>
    <w:multiLevelType w:val="hybridMultilevel"/>
    <w:tmpl w:val="21B0E4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300E7"/>
    <w:rsid w:val="00005C44"/>
    <w:rsid w:val="00067966"/>
    <w:rsid w:val="00073D7B"/>
    <w:rsid w:val="000E3912"/>
    <w:rsid w:val="001926E3"/>
    <w:rsid w:val="001D6145"/>
    <w:rsid w:val="00295F69"/>
    <w:rsid w:val="00387A8D"/>
    <w:rsid w:val="003971D0"/>
    <w:rsid w:val="00435C07"/>
    <w:rsid w:val="004E550C"/>
    <w:rsid w:val="006E5FAD"/>
    <w:rsid w:val="0072408C"/>
    <w:rsid w:val="0086302E"/>
    <w:rsid w:val="00887C90"/>
    <w:rsid w:val="008F6CAE"/>
    <w:rsid w:val="00955B6F"/>
    <w:rsid w:val="009A5510"/>
    <w:rsid w:val="00A72C80"/>
    <w:rsid w:val="00AD3574"/>
    <w:rsid w:val="00C300E7"/>
    <w:rsid w:val="00CB3359"/>
    <w:rsid w:val="00D00261"/>
    <w:rsid w:val="00DD6129"/>
    <w:rsid w:val="00E03492"/>
    <w:rsid w:val="00F43F9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D7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300E7"/>
    <w:pPr>
      <w:ind w:left="720"/>
      <w:contextualSpacing/>
    </w:pPr>
  </w:style>
  <w:style w:type="paragraph" w:styleId="Textedebulles">
    <w:name w:val="Balloon Text"/>
    <w:basedOn w:val="Normal"/>
    <w:link w:val="TextedebullesCar"/>
    <w:uiPriority w:val="99"/>
    <w:semiHidden/>
    <w:unhideWhenUsed/>
    <w:rsid w:val="00A72C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2C80"/>
    <w:rPr>
      <w:rFonts w:ascii="Tahoma" w:hAnsi="Tahoma" w:cs="Tahoma"/>
      <w:sz w:val="16"/>
      <w:szCs w:val="16"/>
    </w:rPr>
  </w:style>
  <w:style w:type="paragraph" w:styleId="En-tte">
    <w:name w:val="header"/>
    <w:basedOn w:val="Normal"/>
    <w:link w:val="En-tteCar"/>
    <w:uiPriority w:val="99"/>
    <w:semiHidden/>
    <w:unhideWhenUsed/>
    <w:rsid w:val="001926E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926E3"/>
  </w:style>
  <w:style w:type="paragraph" w:styleId="Pieddepage">
    <w:name w:val="footer"/>
    <w:basedOn w:val="Normal"/>
    <w:link w:val="PieddepageCar"/>
    <w:uiPriority w:val="99"/>
    <w:unhideWhenUsed/>
    <w:rsid w:val="001926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26E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651</TotalTime>
  <Pages>5</Pages>
  <Words>656</Words>
  <Characters>3614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2017-02-03T17:08:00Z</dcterms:created>
  <dcterms:modified xsi:type="dcterms:W3CDTF">2017-02-04T19:39:00Z</dcterms:modified>
</cp:coreProperties>
</file>