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A22" w:rsidRPr="009C4A22" w:rsidRDefault="009C4A22" w:rsidP="009C4A22">
      <w:pPr>
        <w:spacing w:before="93" w:line="360" w:lineRule="auto"/>
        <w:jc w:val="center"/>
        <w:rPr>
          <w:rFonts w:asciiTheme="majorBidi" w:hAnsiTheme="majorBidi" w:cstheme="majorBidi"/>
          <w:b/>
          <w:bCs/>
          <w:sz w:val="32"/>
          <w:szCs w:val="32"/>
        </w:rPr>
      </w:pPr>
      <w:r w:rsidRPr="009C4A22">
        <w:rPr>
          <w:rFonts w:asciiTheme="majorBidi" w:hAnsiTheme="majorBidi" w:cstheme="majorBidi"/>
          <w:b/>
          <w:bCs/>
          <w:sz w:val="32"/>
          <w:szCs w:val="32"/>
        </w:rPr>
        <w:t>Introduction à l’immunologie</w:t>
      </w:r>
    </w:p>
    <w:p w:rsidR="009C4A22" w:rsidRPr="009C4A22" w:rsidRDefault="009C4A22" w:rsidP="00A028CC">
      <w:pPr>
        <w:pStyle w:val="Heading1"/>
        <w:numPr>
          <w:ilvl w:val="0"/>
          <w:numId w:val="1"/>
        </w:numPr>
        <w:tabs>
          <w:tab w:val="left" w:pos="430"/>
        </w:tabs>
        <w:spacing w:before="93" w:line="360" w:lineRule="auto"/>
        <w:rPr>
          <w:rFonts w:asciiTheme="majorBidi" w:hAnsiTheme="majorBidi" w:cstheme="majorBidi"/>
          <w:sz w:val="28"/>
          <w:szCs w:val="28"/>
        </w:rPr>
      </w:pPr>
      <w:r w:rsidRPr="009C4A22">
        <w:rPr>
          <w:rFonts w:asciiTheme="majorBidi" w:hAnsiTheme="majorBidi" w:cstheme="majorBidi"/>
          <w:sz w:val="28"/>
          <w:szCs w:val="28"/>
          <w:u w:val="single"/>
        </w:rPr>
        <w:t>Definition</w:t>
      </w:r>
      <w:r w:rsidRPr="009C4A22">
        <w:rPr>
          <w:rFonts w:asciiTheme="majorBidi" w:hAnsiTheme="majorBidi" w:cstheme="majorBidi"/>
          <w:sz w:val="28"/>
          <w:szCs w:val="28"/>
        </w:rPr>
        <w:t xml:space="preserve">: </w:t>
      </w:r>
    </w:p>
    <w:p w:rsidR="009C4A22" w:rsidRPr="005A5976" w:rsidRDefault="009C4A22" w:rsidP="009C4A22">
      <w:pPr>
        <w:pStyle w:val="Corpsdetexte"/>
        <w:spacing w:before="8" w:line="360" w:lineRule="auto"/>
        <w:ind w:right="112"/>
        <w:rPr>
          <w:rFonts w:asciiTheme="majorBidi" w:hAnsiTheme="majorBidi" w:cstheme="majorBidi"/>
          <w:sz w:val="24"/>
          <w:szCs w:val="24"/>
          <w:lang w:val="fr-FR"/>
        </w:rPr>
      </w:pPr>
      <w:r w:rsidRPr="005A5976">
        <w:rPr>
          <w:rFonts w:asciiTheme="majorBidi" w:hAnsiTheme="majorBidi" w:cstheme="majorBidi"/>
          <w:sz w:val="24"/>
          <w:szCs w:val="24"/>
          <w:lang w:val="fr-FR"/>
        </w:rPr>
        <w:t>L’ensemble des organes, des tissus, des cellules et des molécules qui s’opposent à la pénétration et à la  prolifération  des  substances étrangères (antigène) notamment des agents pathogènes est appelé système  immunitaire (SI).</w:t>
      </w:r>
    </w:p>
    <w:p w:rsidR="009C4A22" w:rsidRDefault="009C4A22" w:rsidP="009C4A22">
      <w:pPr>
        <w:pStyle w:val="Corpsdetexte"/>
        <w:spacing w:before="3" w:line="360" w:lineRule="auto"/>
        <w:ind w:right="111"/>
        <w:rPr>
          <w:rFonts w:asciiTheme="majorBidi" w:hAnsiTheme="majorBidi" w:cstheme="majorBidi"/>
          <w:sz w:val="24"/>
          <w:szCs w:val="24"/>
        </w:rPr>
      </w:pPr>
      <w:r w:rsidRPr="005A5976">
        <w:rPr>
          <w:rFonts w:asciiTheme="majorBidi" w:hAnsiTheme="majorBidi" w:cstheme="majorBidi"/>
          <w:sz w:val="24"/>
          <w:szCs w:val="24"/>
          <w:lang w:val="fr-FR"/>
        </w:rPr>
        <w:t xml:space="preserve">Le système immunitaire est un système de défense remarquable par sa capacité d’adaptation. </w:t>
      </w:r>
      <w:r w:rsidRPr="005A5976">
        <w:rPr>
          <w:rFonts w:asciiTheme="majorBidi" w:hAnsiTheme="majorBidi" w:cstheme="majorBidi"/>
          <w:sz w:val="24"/>
          <w:szCs w:val="24"/>
        </w:rPr>
        <w:t xml:space="preserve">Il a deux </w:t>
      </w:r>
      <w:r w:rsidRPr="009C4A22">
        <w:rPr>
          <w:rFonts w:asciiTheme="majorBidi" w:hAnsiTheme="majorBidi" w:cstheme="majorBidi"/>
          <w:sz w:val="24"/>
          <w:szCs w:val="24"/>
          <w:lang w:val="fr-FR"/>
        </w:rPr>
        <w:t>fonctions</w:t>
      </w:r>
      <w:r w:rsidRPr="005A5976">
        <w:rPr>
          <w:rFonts w:asciiTheme="majorBidi" w:hAnsiTheme="majorBidi" w:cstheme="majorBidi"/>
          <w:sz w:val="24"/>
          <w:szCs w:val="24"/>
        </w:rPr>
        <w:t xml:space="preserve"> : reconnaissance et réponses effectrices.</w:t>
      </w:r>
    </w:p>
    <w:p w:rsidR="009C4A22" w:rsidRPr="005A5976" w:rsidRDefault="009C4A22" w:rsidP="009C4A22">
      <w:pPr>
        <w:pStyle w:val="Corpsdetexte"/>
        <w:spacing w:before="3" w:line="360" w:lineRule="auto"/>
        <w:ind w:right="111"/>
        <w:rPr>
          <w:rFonts w:asciiTheme="majorBidi" w:hAnsiTheme="majorBidi" w:cstheme="majorBidi"/>
          <w:sz w:val="24"/>
          <w:szCs w:val="24"/>
        </w:rPr>
      </w:pPr>
    </w:p>
    <w:p w:rsidR="009C4A22" w:rsidRDefault="009C4A22" w:rsidP="00A028CC">
      <w:pPr>
        <w:pStyle w:val="Paragraphedeliste"/>
        <w:numPr>
          <w:ilvl w:val="0"/>
          <w:numId w:val="1"/>
        </w:numPr>
        <w:tabs>
          <w:tab w:val="left" w:pos="465"/>
        </w:tabs>
        <w:spacing w:before="8" w:line="360" w:lineRule="auto"/>
        <w:rPr>
          <w:rFonts w:asciiTheme="majorBidi" w:hAnsiTheme="majorBidi" w:cstheme="majorBidi"/>
          <w:b/>
          <w:sz w:val="28"/>
          <w:szCs w:val="28"/>
        </w:rPr>
      </w:pPr>
      <w:r w:rsidRPr="00D425BB">
        <w:rPr>
          <w:rFonts w:asciiTheme="majorBidi" w:hAnsiTheme="majorBidi" w:cstheme="majorBidi"/>
          <w:b/>
          <w:sz w:val="28"/>
          <w:szCs w:val="28"/>
          <w:u w:val="single"/>
        </w:rPr>
        <w:t>Les antigen</w:t>
      </w:r>
      <w:r w:rsidR="0071517E">
        <w:rPr>
          <w:rFonts w:asciiTheme="majorBidi" w:hAnsiTheme="majorBidi" w:cstheme="majorBidi"/>
          <w:b/>
          <w:sz w:val="28"/>
          <w:szCs w:val="28"/>
          <w:u w:val="single"/>
        </w:rPr>
        <w:t>e</w:t>
      </w:r>
      <w:r w:rsidRPr="00D425BB">
        <w:rPr>
          <w:rFonts w:asciiTheme="majorBidi" w:hAnsiTheme="majorBidi" w:cstheme="majorBidi"/>
          <w:b/>
          <w:sz w:val="28"/>
          <w:szCs w:val="28"/>
          <w:u w:val="single"/>
        </w:rPr>
        <w:t>s</w:t>
      </w:r>
      <w:r w:rsidRPr="009C4A22">
        <w:rPr>
          <w:rFonts w:asciiTheme="majorBidi" w:hAnsiTheme="majorBidi" w:cstheme="majorBidi"/>
          <w:b/>
          <w:sz w:val="28"/>
          <w:szCs w:val="28"/>
        </w:rPr>
        <w:t xml:space="preserve"> :</w:t>
      </w:r>
    </w:p>
    <w:p w:rsidR="009C4A22" w:rsidRPr="009C4A22" w:rsidRDefault="009C4A22" w:rsidP="00A028CC">
      <w:pPr>
        <w:pStyle w:val="Paragraphedeliste"/>
        <w:numPr>
          <w:ilvl w:val="1"/>
          <w:numId w:val="1"/>
        </w:numPr>
        <w:tabs>
          <w:tab w:val="left" w:pos="465"/>
        </w:tabs>
        <w:spacing w:before="8" w:line="360" w:lineRule="auto"/>
        <w:rPr>
          <w:rFonts w:asciiTheme="majorBidi" w:hAnsiTheme="majorBidi" w:cstheme="majorBidi"/>
          <w:b/>
          <w:sz w:val="28"/>
          <w:szCs w:val="28"/>
        </w:rPr>
      </w:pPr>
      <w:r w:rsidRPr="009C4A22">
        <w:rPr>
          <w:rFonts w:asciiTheme="majorBidi" w:hAnsiTheme="majorBidi" w:cstheme="majorBidi"/>
          <w:b/>
          <w:sz w:val="24"/>
          <w:szCs w:val="24"/>
          <w:lang w:val="fr-FR"/>
        </w:rPr>
        <w:t>Définition</w:t>
      </w:r>
    </w:p>
    <w:p w:rsidR="009C4A22" w:rsidRPr="005A5976" w:rsidRDefault="009C4A22" w:rsidP="009C4A22">
      <w:pPr>
        <w:pStyle w:val="Corpsdetexte"/>
        <w:spacing w:before="12" w:line="360" w:lineRule="auto"/>
        <w:ind w:right="112"/>
        <w:rPr>
          <w:rFonts w:asciiTheme="majorBidi" w:hAnsiTheme="majorBidi" w:cstheme="majorBidi"/>
          <w:sz w:val="24"/>
          <w:szCs w:val="24"/>
          <w:lang w:val="fr-FR"/>
        </w:rPr>
      </w:pPr>
      <w:r w:rsidRPr="005A5976">
        <w:rPr>
          <w:rFonts w:asciiTheme="majorBidi" w:hAnsiTheme="majorBidi" w:cstheme="majorBidi"/>
          <w:sz w:val="24"/>
          <w:szCs w:val="24"/>
          <w:lang w:val="fr-FR"/>
        </w:rPr>
        <w:t>Un antigène (Ag) est une substance capable d’induire une réponse immunitaire (immunogénicité). L’antigène se lie ensuite avec les produits de cette réponse immunitaire (antigénicité). Lorsqu’une molécule ne possède que la deuxième propriété, elle est appelée  Haptène.</w:t>
      </w:r>
    </w:p>
    <w:p w:rsidR="009C4A22" w:rsidRPr="005A5976" w:rsidRDefault="009C4A22" w:rsidP="00A028CC">
      <w:pPr>
        <w:pStyle w:val="Heading1"/>
        <w:numPr>
          <w:ilvl w:val="1"/>
          <w:numId w:val="1"/>
        </w:numPr>
        <w:tabs>
          <w:tab w:val="left" w:pos="465"/>
        </w:tabs>
        <w:spacing w:line="360" w:lineRule="auto"/>
        <w:rPr>
          <w:rFonts w:asciiTheme="majorBidi" w:hAnsiTheme="majorBidi" w:cstheme="majorBidi"/>
          <w:sz w:val="24"/>
          <w:szCs w:val="24"/>
        </w:rPr>
      </w:pPr>
      <w:r w:rsidRPr="009C4A22">
        <w:rPr>
          <w:rFonts w:asciiTheme="majorBidi" w:hAnsiTheme="majorBidi" w:cstheme="majorBidi"/>
          <w:sz w:val="24"/>
          <w:szCs w:val="24"/>
          <w:lang w:val="fr-FR"/>
        </w:rPr>
        <w:t>Epitope</w:t>
      </w:r>
    </w:p>
    <w:p w:rsidR="009C4A22" w:rsidRPr="005A5976" w:rsidRDefault="009C4A22" w:rsidP="009C4A22">
      <w:pPr>
        <w:pStyle w:val="Corpsdetexte"/>
        <w:spacing w:before="14" w:line="360" w:lineRule="auto"/>
        <w:ind w:right="115"/>
        <w:rPr>
          <w:rFonts w:asciiTheme="majorBidi" w:hAnsiTheme="majorBidi" w:cstheme="majorBidi"/>
          <w:sz w:val="24"/>
          <w:szCs w:val="24"/>
          <w:lang w:val="fr-FR"/>
        </w:rPr>
      </w:pPr>
      <w:r w:rsidRPr="005A5976">
        <w:rPr>
          <w:rFonts w:asciiTheme="majorBidi" w:hAnsiTheme="majorBidi" w:cstheme="majorBidi"/>
          <w:sz w:val="24"/>
          <w:szCs w:val="24"/>
          <w:lang w:val="fr-FR"/>
        </w:rPr>
        <w:t>L’épitope ou déterminant antigénique est une région de  la  molécule d’Ag qui est immunologiquement active et qui se lie aux récepteurs membranaires des lymphocytes ou aux anticorps.</w:t>
      </w:r>
    </w:p>
    <w:p w:rsidR="009C4A22" w:rsidRPr="005A5976" w:rsidRDefault="009C4A22" w:rsidP="00A028CC">
      <w:pPr>
        <w:pStyle w:val="Heading1"/>
        <w:numPr>
          <w:ilvl w:val="1"/>
          <w:numId w:val="1"/>
        </w:numPr>
        <w:tabs>
          <w:tab w:val="left" w:pos="465"/>
        </w:tabs>
        <w:spacing w:before="3" w:line="360" w:lineRule="auto"/>
        <w:rPr>
          <w:rFonts w:asciiTheme="majorBidi" w:hAnsiTheme="majorBidi" w:cstheme="majorBidi"/>
          <w:sz w:val="24"/>
          <w:szCs w:val="24"/>
        </w:rPr>
      </w:pPr>
      <w:r w:rsidRPr="005A5976">
        <w:rPr>
          <w:rFonts w:asciiTheme="majorBidi" w:hAnsiTheme="majorBidi" w:cstheme="majorBidi"/>
          <w:sz w:val="24"/>
          <w:szCs w:val="24"/>
        </w:rPr>
        <w:t>Caractéristiques  des</w:t>
      </w:r>
      <w:r w:rsidRPr="005A5976">
        <w:rPr>
          <w:rFonts w:asciiTheme="majorBidi" w:hAnsiTheme="majorBidi" w:cstheme="majorBidi"/>
          <w:spacing w:val="35"/>
          <w:sz w:val="24"/>
          <w:szCs w:val="24"/>
        </w:rPr>
        <w:t xml:space="preserve"> </w:t>
      </w:r>
      <w:r w:rsidRPr="005A5976">
        <w:rPr>
          <w:rFonts w:asciiTheme="majorBidi" w:hAnsiTheme="majorBidi" w:cstheme="majorBidi"/>
          <w:sz w:val="24"/>
          <w:szCs w:val="24"/>
        </w:rPr>
        <w:t>antigènes</w:t>
      </w:r>
    </w:p>
    <w:p w:rsidR="009C4A22" w:rsidRPr="005A5976" w:rsidRDefault="009C4A22" w:rsidP="009C4A22">
      <w:pPr>
        <w:pStyle w:val="Corpsdetexte"/>
        <w:spacing w:before="13" w:line="360" w:lineRule="auto"/>
        <w:ind w:right="114"/>
        <w:rPr>
          <w:rFonts w:asciiTheme="majorBidi" w:hAnsiTheme="majorBidi" w:cstheme="majorBidi"/>
          <w:sz w:val="24"/>
          <w:szCs w:val="24"/>
          <w:lang w:val="fr-FR"/>
        </w:rPr>
      </w:pPr>
      <w:r w:rsidRPr="005A5976">
        <w:rPr>
          <w:rFonts w:asciiTheme="majorBidi" w:hAnsiTheme="majorBidi" w:cstheme="majorBidi"/>
          <w:sz w:val="24"/>
          <w:szCs w:val="24"/>
          <w:u w:val="single"/>
          <w:lang w:val="fr-FR"/>
        </w:rPr>
        <w:t>Nature</w:t>
      </w:r>
      <w:r w:rsidRPr="005A5976">
        <w:rPr>
          <w:rFonts w:asciiTheme="majorBidi" w:hAnsiTheme="majorBidi" w:cstheme="majorBidi"/>
          <w:sz w:val="24"/>
          <w:szCs w:val="24"/>
          <w:lang w:val="fr-FR"/>
        </w:rPr>
        <w:t xml:space="preserve"> : les protéines ont un  pouvoir  immunogène  supérieur  à  celui des polysaccharides et les lipides qui est presque nul.</w:t>
      </w:r>
    </w:p>
    <w:p w:rsidR="009C4A22" w:rsidRPr="005A5976" w:rsidRDefault="009C4A22" w:rsidP="009C4A22">
      <w:pPr>
        <w:pStyle w:val="Corpsdetexte"/>
        <w:spacing w:before="6" w:line="360" w:lineRule="auto"/>
        <w:ind w:right="111"/>
        <w:rPr>
          <w:rFonts w:asciiTheme="majorBidi" w:hAnsiTheme="majorBidi" w:cstheme="majorBidi"/>
          <w:sz w:val="24"/>
          <w:szCs w:val="24"/>
          <w:lang w:val="fr-FR"/>
        </w:rPr>
      </w:pPr>
      <w:r w:rsidRPr="005A5976">
        <w:rPr>
          <w:rFonts w:asciiTheme="majorBidi" w:hAnsiTheme="majorBidi" w:cstheme="majorBidi"/>
          <w:sz w:val="24"/>
          <w:szCs w:val="24"/>
          <w:u w:val="single"/>
          <w:lang w:val="fr-FR"/>
        </w:rPr>
        <w:t>Caractère étranger</w:t>
      </w:r>
      <w:r w:rsidRPr="005A5976">
        <w:rPr>
          <w:rFonts w:asciiTheme="majorBidi" w:hAnsiTheme="majorBidi" w:cstheme="majorBidi"/>
          <w:sz w:val="24"/>
          <w:szCs w:val="24"/>
          <w:lang w:val="fr-FR"/>
        </w:rPr>
        <w:t xml:space="preserve"> : reconnu par le SI comme non soi, plus il sera éloigné (distance phylogénique) plus il sera immunogène. Un XénoAg provient d’une espèce différente. Un alloAg existe chez certains individus de l’espèce et peut être immunogène pour ceux qui ne le possèdent</w:t>
      </w:r>
      <w:r w:rsidRPr="005A5976">
        <w:rPr>
          <w:rFonts w:asciiTheme="majorBidi" w:hAnsiTheme="majorBidi" w:cstheme="majorBidi"/>
          <w:spacing w:val="18"/>
          <w:sz w:val="24"/>
          <w:szCs w:val="24"/>
          <w:lang w:val="fr-FR"/>
        </w:rPr>
        <w:t xml:space="preserve"> </w:t>
      </w:r>
      <w:r w:rsidRPr="005A5976">
        <w:rPr>
          <w:rFonts w:asciiTheme="majorBidi" w:hAnsiTheme="majorBidi" w:cstheme="majorBidi"/>
          <w:sz w:val="24"/>
          <w:szCs w:val="24"/>
          <w:lang w:val="fr-FR"/>
        </w:rPr>
        <w:t>pas.</w:t>
      </w:r>
      <w:r w:rsidRPr="005A5976">
        <w:rPr>
          <w:rFonts w:asciiTheme="majorBidi" w:hAnsiTheme="majorBidi" w:cstheme="majorBidi"/>
          <w:spacing w:val="18"/>
          <w:sz w:val="24"/>
          <w:szCs w:val="24"/>
          <w:lang w:val="fr-FR"/>
        </w:rPr>
        <w:t xml:space="preserve"> </w:t>
      </w:r>
      <w:r w:rsidRPr="005A5976">
        <w:rPr>
          <w:rFonts w:asciiTheme="majorBidi" w:hAnsiTheme="majorBidi" w:cstheme="majorBidi"/>
          <w:sz w:val="24"/>
          <w:szCs w:val="24"/>
          <w:lang w:val="fr-FR"/>
        </w:rPr>
        <w:t>Un</w:t>
      </w:r>
      <w:r w:rsidRPr="005A5976">
        <w:rPr>
          <w:rFonts w:asciiTheme="majorBidi" w:hAnsiTheme="majorBidi" w:cstheme="majorBidi"/>
          <w:spacing w:val="20"/>
          <w:sz w:val="24"/>
          <w:szCs w:val="24"/>
          <w:lang w:val="fr-FR"/>
        </w:rPr>
        <w:t xml:space="preserve"> </w:t>
      </w:r>
      <w:r w:rsidRPr="005A5976">
        <w:rPr>
          <w:rFonts w:asciiTheme="majorBidi" w:hAnsiTheme="majorBidi" w:cstheme="majorBidi"/>
          <w:sz w:val="24"/>
          <w:szCs w:val="24"/>
          <w:lang w:val="fr-FR"/>
        </w:rPr>
        <w:t>autoAg</w:t>
      </w:r>
      <w:r w:rsidRPr="005A5976">
        <w:rPr>
          <w:rFonts w:asciiTheme="majorBidi" w:hAnsiTheme="majorBidi" w:cstheme="majorBidi"/>
          <w:spacing w:val="20"/>
          <w:sz w:val="24"/>
          <w:szCs w:val="24"/>
          <w:lang w:val="fr-FR"/>
        </w:rPr>
        <w:t xml:space="preserve"> </w:t>
      </w:r>
      <w:r w:rsidRPr="005A5976">
        <w:rPr>
          <w:rFonts w:asciiTheme="majorBidi" w:hAnsiTheme="majorBidi" w:cstheme="majorBidi"/>
          <w:sz w:val="24"/>
          <w:szCs w:val="24"/>
          <w:lang w:val="fr-FR"/>
        </w:rPr>
        <w:t>est</w:t>
      </w:r>
      <w:r w:rsidRPr="005A5976">
        <w:rPr>
          <w:rFonts w:asciiTheme="majorBidi" w:hAnsiTheme="majorBidi" w:cstheme="majorBidi"/>
          <w:spacing w:val="18"/>
          <w:sz w:val="24"/>
          <w:szCs w:val="24"/>
          <w:lang w:val="fr-FR"/>
        </w:rPr>
        <w:t xml:space="preserve"> </w:t>
      </w:r>
      <w:r w:rsidRPr="005A5976">
        <w:rPr>
          <w:rFonts w:asciiTheme="majorBidi" w:hAnsiTheme="majorBidi" w:cstheme="majorBidi"/>
          <w:sz w:val="24"/>
          <w:szCs w:val="24"/>
          <w:lang w:val="fr-FR"/>
        </w:rPr>
        <w:t>un</w:t>
      </w:r>
      <w:r w:rsidRPr="005A5976">
        <w:rPr>
          <w:rFonts w:asciiTheme="majorBidi" w:hAnsiTheme="majorBidi" w:cstheme="majorBidi"/>
          <w:spacing w:val="20"/>
          <w:sz w:val="24"/>
          <w:szCs w:val="24"/>
          <w:lang w:val="fr-FR"/>
        </w:rPr>
        <w:t xml:space="preserve"> </w:t>
      </w:r>
      <w:r w:rsidRPr="005A5976">
        <w:rPr>
          <w:rFonts w:asciiTheme="majorBidi" w:hAnsiTheme="majorBidi" w:cstheme="majorBidi"/>
          <w:sz w:val="24"/>
          <w:szCs w:val="24"/>
          <w:lang w:val="fr-FR"/>
        </w:rPr>
        <w:t>Ag</w:t>
      </w:r>
      <w:r w:rsidRPr="005A5976">
        <w:rPr>
          <w:rFonts w:asciiTheme="majorBidi" w:hAnsiTheme="majorBidi" w:cstheme="majorBidi"/>
          <w:spacing w:val="20"/>
          <w:sz w:val="24"/>
          <w:szCs w:val="24"/>
          <w:lang w:val="fr-FR"/>
        </w:rPr>
        <w:t xml:space="preserve"> </w:t>
      </w:r>
      <w:r w:rsidRPr="005A5976">
        <w:rPr>
          <w:rFonts w:asciiTheme="majorBidi" w:hAnsiTheme="majorBidi" w:cstheme="majorBidi"/>
          <w:sz w:val="24"/>
          <w:szCs w:val="24"/>
          <w:lang w:val="fr-FR"/>
        </w:rPr>
        <w:t>du</w:t>
      </w:r>
      <w:r w:rsidRPr="005A5976">
        <w:rPr>
          <w:rFonts w:asciiTheme="majorBidi" w:hAnsiTheme="majorBidi" w:cstheme="majorBidi"/>
          <w:spacing w:val="20"/>
          <w:sz w:val="24"/>
          <w:szCs w:val="24"/>
          <w:lang w:val="fr-FR"/>
        </w:rPr>
        <w:t xml:space="preserve"> </w:t>
      </w:r>
      <w:r w:rsidRPr="005A5976">
        <w:rPr>
          <w:rFonts w:asciiTheme="majorBidi" w:hAnsiTheme="majorBidi" w:cstheme="majorBidi"/>
          <w:sz w:val="24"/>
          <w:szCs w:val="24"/>
          <w:lang w:val="fr-FR"/>
        </w:rPr>
        <w:t>soi.</w:t>
      </w:r>
    </w:p>
    <w:p w:rsidR="009C4A22" w:rsidRPr="005A5976" w:rsidRDefault="009C4A22" w:rsidP="009C4A22">
      <w:pPr>
        <w:pStyle w:val="Corpsdetexte"/>
        <w:spacing w:line="360" w:lineRule="auto"/>
        <w:ind w:right="113"/>
        <w:rPr>
          <w:rFonts w:asciiTheme="majorBidi" w:hAnsiTheme="majorBidi" w:cstheme="majorBidi"/>
          <w:sz w:val="24"/>
          <w:szCs w:val="24"/>
          <w:lang w:val="fr-FR"/>
        </w:rPr>
      </w:pPr>
      <w:r w:rsidRPr="005A5976">
        <w:rPr>
          <w:rFonts w:asciiTheme="majorBidi" w:hAnsiTheme="majorBidi" w:cstheme="majorBidi"/>
          <w:sz w:val="24"/>
          <w:szCs w:val="24"/>
          <w:u w:val="single"/>
          <w:lang w:val="fr-FR"/>
        </w:rPr>
        <w:t>Taille</w:t>
      </w:r>
      <w:r w:rsidRPr="005A5976">
        <w:rPr>
          <w:rFonts w:asciiTheme="majorBidi" w:hAnsiTheme="majorBidi" w:cstheme="majorBidi"/>
          <w:sz w:val="24"/>
          <w:szCs w:val="24"/>
          <w:lang w:val="fr-FR"/>
        </w:rPr>
        <w:t xml:space="preserve"> : plus la masse moléculaire est importante plus l’Ag est immunogène</w:t>
      </w:r>
    </w:p>
    <w:p w:rsidR="009C4A22" w:rsidRPr="005A5976" w:rsidRDefault="009C4A22" w:rsidP="009C4A22">
      <w:pPr>
        <w:pStyle w:val="Corpsdetexte"/>
        <w:spacing w:before="1" w:line="360" w:lineRule="auto"/>
        <w:ind w:right="113"/>
        <w:rPr>
          <w:rFonts w:asciiTheme="majorBidi" w:hAnsiTheme="majorBidi" w:cstheme="majorBidi"/>
          <w:sz w:val="24"/>
          <w:szCs w:val="24"/>
          <w:lang w:val="fr-FR"/>
        </w:rPr>
      </w:pPr>
      <w:r w:rsidRPr="005A5976">
        <w:rPr>
          <w:rFonts w:asciiTheme="majorBidi" w:hAnsiTheme="majorBidi" w:cstheme="majorBidi"/>
          <w:sz w:val="24"/>
          <w:szCs w:val="24"/>
          <w:u w:val="single"/>
          <w:lang w:val="fr-FR"/>
        </w:rPr>
        <w:t>Composition et hétérogénéité chimique</w:t>
      </w:r>
      <w:r w:rsidRPr="005A5976">
        <w:rPr>
          <w:rFonts w:asciiTheme="majorBidi" w:hAnsiTheme="majorBidi" w:cstheme="majorBidi"/>
          <w:sz w:val="24"/>
          <w:szCs w:val="24"/>
          <w:lang w:val="fr-FR"/>
        </w:rPr>
        <w:t xml:space="preserve"> : les molécules les plus complexes sont les meilleurs </w:t>
      </w:r>
      <w:r w:rsidRPr="005A5976">
        <w:rPr>
          <w:rFonts w:asciiTheme="majorBidi" w:hAnsiTheme="majorBidi" w:cstheme="majorBidi"/>
          <w:spacing w:val="60"/>
          <w:sz w:val="24"/>
          <w:szCs w:val="24"/>
          <w:lang w:val="fr-FR"/>
        </w:rPr>
        <w:t xml:space="preserve"> </w:t>
      </w:r>
      <w:r w:rsidRPr="005A5976">
        <w:rPr>
          <w:rFonts w:asciiTheme="majorBidi" w:hAnsiTheme="majorBidi" w:cstheme="majorBidi"/>
          <w:sz w:val="24"/>
          <w:szCs w:val="24"/>
          <w:lang w:val="fr-FR"/>
        </w:rPr>
        <w:t>antigènes.</w:t>
      </w:r>
    </w:p>
    <w:p w:rsidR="009C4A22" w:rsidRDefault="009C4A22" w:rsidP="009C4A22">
      <w:pPr>
        <w:pStyle w:val="Corpsdetexte"/>
        <w:spacing w:before="5" w:line="360" w:lineRule="auto"/>
        <w:ind w:right="110"/>
        <w:rPr>
          <w:rFonts w:asciiTheme="majorBidi" w:hAnsiTheme="majorBidi" w:cstheme="majorBidi"/>
          <w:sz w:val="24"/>
          <w:szCs w:val="24"/>
          <w:lang w:val="fr-FR"/>
        </w:rPr>
      </w:pPr>
      <w:r w:rsidRPr="005A5976">
        <w:rPr>
          <w:rFonts w:asciiTheme="majorBidi" w:hAnsiTheme="majorBidi" w:cstheme="majorBidi"/>
          <w:sz w:val="24"/>
          <w:szCs w:val="24"/>
          <w:u w:val="single"/>
          <w:lang w:val="fr-FR"/>
        </w:rPr>
        <w:t>Doses et voies d’administration</w:t>
      </w:r>
      <w:r w:rsidRPr="005A5976">
        <w:rPr>
          <w:rFonts w:asciiTheme="majorBidi" w:hAnsiTheme="majorBidi" w:cstheme="majorBidi"/>
          <w:sz w:val="24"/>
          <w:szCs w:val="24"/>
          <w:lang w:val="fr-FR"/>
        </w:rPr>
        <w:t xml:space="preserve"> : une dose insuffisante ou trop importante entraîne un état de non réponse. Seule la  dose  optimale induit une réponse immunitaire. Chaque Ag possède une voie d’administration qui lui permet d’exercer son pouvoir immunogène au maximum.</w:t>
      </w:r>
    </w:p>
    <w:p w:rsidR="009C4A22" w:rsidRPr="009C4A22" w:rsidRDefault="009C4A22" w:rsidP="00A028CC">
      <w:pPr>
        <w:pStyle w:val="Paragraphedeliste"/>
        <w:numPr>
          <w:ilvl w:val="0"/>
          <w:numId w:val="1"/>
        </w:numPr>
        <w:tabs>
          <w:tab w:val="left" w:pos="1119"/>
        </w:tabs>
        <w:spacing w:line="360" w:lineRule="auto"/>
        <w:rPr>
          <w:rFonts w:asciiTheme="majorBidi" w:hAnsiTheme="majorBidi" w:cstheme="majorBidi"/>
          <w:b/>
          <w:sz w:val="28"/>
          <w:szCs w:val="28"/>
          <w:lang w:val="fr-FR"/>
        </w:rPr>
      </w:pPr>
      <w:r w:rsidRPr="00BA7919">
        <w:rPr>
          <w:rFonts w:asciiTheme="majorBidi" w:hAnsiTheme="majorBidi" w:cstheme="majorBidi"/>
          <w:b/>
          <w:sz w:val="28"/>
          <w:szCs w:val="28"/>
          <w:u w:val="single"/>
          <w:lang w:val="fr-FR"/>
        </w:rPr>
        <w:lastRenderedPageBreak/>
        <w:t>Les éléments du système immunitaire</w:t>
      </w:r>
      <w:r w:rsidRPr="00BA7919">
        <w:rPr>
          <w:rFonts w:asciiTheme="majorBidi" w:hAnsiTheme="majorBidi" w:cstheme="majorBidi"/>
          <w:b/>
          <w:sz w:val="28"/>
          <w:szCs w:val="28"/>
          <w:lang w:val="fr-FR"/>
        </w:rPr>
        <w:t> :</w:t>
      </w:r>
    </w:p>
    <w:p w:rsidR="009C4A22" w:rsidRPr="00BC79E7" w:rsidRDefault="009C4A22" w:rsidP="00A028CC">
      <w:pPr>
        <w:pStyle w:val="Paragraphedeliste"/>
        <w:numPr>
          <w:ilvl w:val="1"/>
          <w:numId w:val="1"/>
        </w:numPr>
        <w:tabs>
          <w:tab w:val="left" w:pos="1047"/>
        </w:tabs>
        <w:spacing w:before="5" w:line="360" w:lineRule="auto"/>
        <w:ind w:right="110"/>
        <w:rPr>
          <w:sz w:val="28"/>
          <w:szCs w:val="28"/>
        </w:rPr>
      </w:pPr>
      <w:r w:rsidRPr="00BC79E7">
        <w:rPr>
          <w:rFonts w:asciiTheme="majorBidi" w:hAnsiTheme="majorBidi" w:cstheme="majorBidi"/>
          <w:b/>
          <w:sz w:val="28"/>
          <w:szCs w:val="28"/>
          <w:u w:val="single"/>
        </w:rPr>
        <w:t>Les organes</w:t>
      </w:r>
      <w:r w:rsidRPr="00BC79E7">
        <w:rPr>
          <w:rFonts w:asciiTheme="majorBidi" w:hAnsiTheme="majorBidi" w:cstheme="majorBidi"/>
          <w:b/>
          <w:sz w:val="28"/>
          <w:szCs w:val="28"/>
        </w:rPr>
        <w:t xml:space="preserve"> : </w:t>
      </w:r>
    </w:p>
    <w:p w:rsidR="009C4A22" w:rsidRPr="00D425BB" w:rsidRDefault="009C4A22" w:rsidP="009C4A22">
      <w:pPr>
        <w:tabs>
          <w:tab w:val="left" w:pos="1047"/>
        </w:tabs>
        <w:spacing w:before="5" w:line="360" w:lineRule="auto"/>
        <w:ind w:left="142" w:right="110"/>
        <w:jc w:val="both"/>
        <w:rPr>
          <w:rFonts w:asciiTheme="majorBidi" w:hAnsiTheme="majorBidi" w:cstheme="majorBidi"/>
          <w:sz w:val="24"/>
          <w:szCs w:val="24"/>
        </w:rPr>
      </w:pPr>
      <w:r w:rsidRPr="00D425BB">
        <w:rPr>
          <w:rFonts w:asciiTheme="majorBidi" w:hAnsiTheme="majorBidi" w:cstheme="majorBidi"/>
          <w:sz w:val="24"/>
          <w:szCs w:val="24"/>
        </w:rPr>
        <w:t>Les organes du système immunitaire sont divisés en  deux  catégories : les organes lymphoïdes primaires (moelle osseuse et  thymus)</w:t>
      </w:r>
      <w:r w:rsidRPr="00D425BB">
        <w:rPr>
          <w:rFonts w:asciiTheme="majorBidi" w:hAnsiTheme="majorBidi" w:cstheme="majorBidi"/>
          <w:spacing w:val="31"/>
          <w:sz w:val="24"/>
          <w:szCs w:val="24"/>
        </w:rPr>
        <w:t xml:space="preserve"> </w:t>
      </w:r>
      <w:r w:rsidRPr="00D425BB">
        <w:rPr>
          <w:rFonts w:asciiTheme="majorBidi" w:hAnsiTheme="majorBidi" w:cstheme="majorBidi"/>
          <w:sz w:val="24"/>
          <w:szCs w:val="24"/>
        </w:rPr>
        <w:t>et</w:t>
      </w:r>
      <w:r w:rsidRPr="00D425BB">
        <w:rPr>
          <w:rFonts w:asciiTheme="majorBidi" w:hAnsiTheme="majorBidi" w:cstheme="majorBidi"/>
          <w:spacing w:val="31"/>
          <w:sz w:val="24"/>
          <w:szCs w:val="24"/>
        </w:rPr>
        <w:t xml:space="preserve"> </w:t>
      </w:r>
      <w:r w:rsidRPr="00D425BB">
        <w:rPr>
          <w:rFonts w:asciiTheme="majorBidi" w:hAnsiTheme="majorBidi" w:cstheme="majorBidi"/>
          <w:sz w:val="24"/>
          <w:szCs w:val="24"/>
        </w:rPr>
        <w:t>les</w:t>
      </w:r>
      <w:r w:rsidRPr="00D425BB">
        <w:rPr>
          <w:rFonts w:asciiTheme="majorBidi" w:hAnsiTheme="majorBidi" w:cstheme="majorBidi"/>
          <w:spacing w:val="31"/>
          <w:sz w:val="24"/>
          <w:szCs w:val="24"/>
        </w:rPr>
        <w:t xml:space="preserve"> </w:t>
      </w:r>
      <w:r w:rsidRPr="00D425BB">
        <w:rPr>
          <w:rFonts w:asciiTheme="majorBidi" w:hAnsiTheme="majorBidi" w:cstheme="majorBidi"/>
          <w:sz w:val="24"/>
          <w:szCs w:val="24"/>
        </w:rPr>
        <w:t>organes</w:t>
      </w:r>
      <w:r w:rsidRPr="00D425BB">
        <w:rPr>
          <w:rFonts w:asciiTheme="majorBidi" w:hAnsiTheme="majorBidi" w:cstheme="majorBidi"/>
          <w:spacing w:val="31"/>
          <w:sz w:val="24"/>
          <w:szCs w:val="24"/>
        </w:rPr>
        <w:t xml:space="preserve"> </w:t>
      </w:r>
      <w:r w:rsidRPr="00D425BB">
        <w:rPr>
          <w:rFonts w:asciiTheme="majorBidi" w:hAnsiTheme="majorBidi" w:cstheme="majorBidi"/>
          <w:sz w:val="24"/>
          <w:szCs w:val="24"/>
        </w:rPr>
        <w:t>lymphoïdes</w:t>
      </w:r>
      <w:r w:rsidRPr="00D425BB">
        <w:rPr>
          <w:rFonts w:asciiTheme="majorBidi" w:hAnsiTheme="majorBidi" w:cstheme="majorBidi"/>
          <w:spacing w:val="31"/>
          <w:sz w:val="24"/>
          <w:szCs w:val="24"/>
        </w:rPr>
        <w:t xml:space="preserve"> </w:t>
      </w:r>
      <w:r w:rsidRPr="00D425BB">
        <w:rPr>
          <w:rFonts w:asciiTheme="majorBidi" w:hAnsiTheme="majorBidi" w:cstheme="majorBidi"/>
          <w:sz w:val="24"/>
          <w:szCs w:val="24"/>
        </w:rPr>
        <w:t>secondaires</w:t>
      </w:r>
      <w:r w:rsidRPr="00D425BB">
        <w:rPr>
          <w:rFonts w:asciiTheme="majorBidi" w:hAnsiTheme="majorBidi" w:cstheme="majorBidi"/>
          <w:spacing w:val="31"/>
          <w:sz w:val="24"/>
          <w:szCs w:val="24"/>
        </w:rPr>
        <w:t xml:space="preserve"> </w:t>
      </w:r>
      <w:r w:rsidRPr="00D425BB">
        <w:rPr>
          <w:rFonts w:asciiTheme="majorBidi" w:hAnsiTheme="majorBidi" w:cstheme="majorBidi"/>
          <w:sz w:val="24"/>
          <w:szCs w:val="24"/>
        </w:rPr>
        <w:t>essentiellement les ganglions et la rate.</w:t>
      </w:r>
    </w:p>
    <w:p w:rsidR="009C4A22" w:rsidRPr="009164F3" w:rsidRDefault="009C4A22" w:rsidP="00A028CC">
      <w:pPr>
        <w:pStyle w:val="Heading1"/>
        <w:numPr>
          <w:ilvl w:val="0"/>
          <w:numId w:val="2"/>
        </w:numPr>
        <w:tabs>
          <w:tab w:val="left" w:pos="555"/>
        </w:tabs>
        <w:spacing w:line="360" w:lineRule="auto"/>
        <w:rPr>
          <w:sz w:val="24"/>
          <w:szCs w:val="24"/>
          <w:lang w:val="fr-FR"/>
        </w:rPr>
      </w:pPr>
      <w:r w:rsidRPr="009164F3">
        <w:rPr>
          <w:sz w:val="24"/>
          <w:szCs w:val="24"/>
          <w:lang w:val="fr-FR"/>
        </w:rPr>
        <w:t>Les organs lymphoides primaries “centraux”</w:t>
      </w:r>
    </w:p>
    <w:p w:rsidR="009C4A22" w:rsidRPr="00D425BB" w:rsidRDefault="009C4A22" w:rsidP="00A028CC">
      <w:pPr>
        <w:pStyle w:val="Paragraphedeliste"/>
        <w:numPr>
          <w:ilvl w:val="0"/>
          <w:numId w:val="3"/>
        </w:numPr>
        <w:tabs>
          <w:tab w:val="left" w:pos="1173"/>
        </w:tabs>
        <w:spacing w:before="13" w:line="360" w:lineRule="auto"/>
        <w:rPr>
          <w:rFonts w:asciiTheme="majorBidi" w:hAnsiTheme="majorBidi" w:cstheme="majorBidi"/>
          <w:b/>
          <w:sz w:val="24"/>
          <w:szCs w:val="24"/>
          <w:lang w:val="fr-FR"/>
        </w:rPr>
      </w:pPr>
      <w:r w:rsidRPr="00D425BB">
        <w:rPr>
          <w:rFonts w:asciiTheme="majorBidi" w:hAnsiTheme="majorBidi" w:cstheme="majorBidi"/>
          <w:b/>
          <w:sz w:val="24"/>
          <w:szCs w:val="24"/>
          <w:lang w:val="fr-FR"/>
        </w:rPr>
        <w:t xml:space="preserve">La moelle osseuse </w:t>
      </w:r>
      <w:r w:rsidRPr="00D425BB">
        <w:rPr>
          <w:rFonts w:asciiTheme="majorBidi" w:hAnsiTheme="majorBidi" w:cstheme="majorBidi"/>
          <w:b/>
          <w:spacing w:val="13"/>
          <w:sz w:val="24"/>
          <w:szCs w:val="24"/>
          <w:lang w:val="fr-FR"/>
        </w:rPr>
        <w:t xml:space="preserve"> </w:t>
      </w:r>
      <w:r w:rsidRPr="00D425BB">
        <w:rPr>
          <w:rFonts w:asciiTheme="majorBidi" w:hAnsiTheme="majorBidi" w:cstheme="majorBidi"/>
          <w:b/>
          <w:sz w:val="24"/>
          <w:szCs w:val="24"/>
          <w:lang w:val="fr-FR"/>
        </w:rPr>
        <w:t>(MO)</w:t>
      </w:r>
      <w:r w:rsidR="00D425BB">
        <w:rPr>
          <w:rFonts w:asciiTheme="majorBidi" w:hAnsiTheme="majorBidi" w:cstheme="majorBidi"/>
          <w:b/>
          <w:sz w:val="24"/>
          <w:szCs w:val="24"/>
          <w:lang w:val="fr-FR"/>
        </w:rPr>
        <w:t xml:space="preserve"> : </w:t>
      </w:r>
      <w:r w:rsidRPr="00D425BB">
        <w:rPr>
          <w:rFonts w:asciiTheme="majorBidi" w:hAnsiTheme="majorBidi" w:cstheme="majorBidi"/>
          <w:sz w:val="24"/>
          <w:szCs w:val="24"/>
          <w:lang w:val="fr-FR"/>
        </w:rPr>
        <w:t>C’est le siège de « </w:t>
      </w:r>
      <w:r w:rsidRPr="00D425BB">
        <w:rPr>
          <w:rFonts w:asciiTheme="majorBidi" w:hAnsiTheme="majorBidi" w:cstheme="majorBidi"/>
          <w:b/>
          <w:sz w:val="24"/>
          <w:szCs w:val="24"/>
          <w:lang w:val="fr-FR"/>
        </w:rPr>
        <w:t xml:space="preserve">l’hématopoièse » : </w:t>
      </w:r>
      <w:r w:rsidRPr="00D425BB">
        <w:rPr>
          <w:rFonts w:asciiTheme="majorBidi" w:hAnsiTheme="majorBidi" w:cstheme="majorBidi"/>
          <w:sz w:val="24"/>
          <w:szCs w:val="24"/>
          <w:lang w:val="fr-FR"/>
        </w:rPr>
        <w:t xml:space="preserve">Toutes les cellules sanguines proviennent de la MO à partir d’une  cellule : la cellule souche hématopoïétique  (CSH). Les  CSH  donnent les cellules </w:t>
      </w:r>
      <w:r w:rsidRPr="00D425BB">
        <w:rPr>
          <w:rFonts w:asciiTheme="majorBidi" w:hAnsiTheme="majorBidi" w:cstheme="majorBidi"/>
          <w:b/>
          <w:bCs/>
          <w:sz w:val="24"/>
          <w:szCs w:val="24"/>
          <w:lang w:val="fr-FR"/>
        </w:rPr>
        <w:t>myéloïdes (macrophages,cellules dendritiques)</w:t>
      </w:r>
      <w:r w:rsidRPr="00D425BB">
        <w:rPr>
          <w:rFonts w:asciiTheme="majorBidi" w:hAnsiTheme="majorBidi" w:cstheme="majorBidi"/>
          <w:sz w:val="24"/>
          <w:szCs w:val="24"/>
          <w:lang w:val="fr-FR"/>
        </w:rPr>
        <w:t xml:space="preserve"> et les cellules </w:t>
      </w:r>
      <w:r w:rsidRPr="00D425BB">
        <w:rPr>
          <w:rFonts w:asciiTheme="majorBidi" w:hAnsiTheme="majorBidi" w:cstheme="majorBidi"/>
          <w:b/>
          <w:bCs/>
          <w:sz w:val="24"/>
          <w:szCs w:val="24"/>
          <w:lang w:val="fr-FR"/>
        </w:rPr>
        <w:t>lymphoïdes</w:t>
      </w:r>
      <w:r w:rsidRPr="00D425BB">
        <w:rPr>
          <w:rFonts w:asciiTheme="majorBidi" w:hAnsiTheme="majorBidi" w:cstheme="majorBidi"/>
          <w:sz w:val="24"/>
          <w:szCs w:val="24"/>
          <w:lang w:val="fr-FR"/>
        </w:rPr>
        <w:t xml:space="preserve">  qui deviennent des cellules précurseur T  ou  B. Les T quittent la MO et vont au thymus, les B restent dans la MO où ils continuent leur maturation.</w:t>
      </w:r>
    </w:p>
    <w:p w:rsidR="00820AF8" w:rsidRPr="00820AF8" w:rsidRDefault="009C4A22" w:rsidP="00A028CC">
      <w:pPr>
        <w:pStyle w:val="Paragraphedeliste"/>
        <w:numPr>
          <w:ilvl w:val="0"/>
          <w:numId w:val="3"/>
        </w:numPr>
        <w:tabs>
          <w:tab w:val="left" w:pos="1173"/>
        </w:tabs>
        <w:spacing w:before="13" w:line="360" w:lineRule="auto"/>
        <w:rPr>
          <w:b/>
          <w:bCs/>
          <w:sz w:val="24"/>
          <w:szCs w:val="24"/>
          <w:lang w:val="fr-FR"/>
        </w:rPr>
      </w:pPr>
      <w:r w:rsidRPr="00D425BB">
        <w:rPr>
          <w:b/>
          <w:bCs/>
          <w:sz w:val="24"/>
          <w:szCs w:val="24"/>
          <w:lang w:val="fr-FR"/>
        </w:rPr>
        <w:t>Le</w:t>
      </w:r>
      <w:r w:rsidRPr="00D425BB">
        <w:rPr>
          <w:b/>
          <w:bCs/>
          <w:spacing w:val="40"/>
          <w:sz w:val="24"/>
          <w:szCs w:val="24"/>
          <w:lang w:val="fr-FR"/>
        </w:rPr>
        <w:t xml:space="preserve"> </w:t>
      </w:r>
      <w:r w:rsidRPr="00D425BB">
        <w:rPr>
          <w:b/>
          <w:bCs/>
          <w:sz w:val="24"/>
          <w:szCs w:val="24"/>
          <w:lang w:val="fr-FR"/>
        </w:rPr>
        <w:t>thymus</w:t>
      </w:r>
      <w:r w:rsidR="00D425BB" w:rsidRPr="00D425BB">
        <w:rPr>
          <w:b/>
          <w:bCs/>
          <w:sz w:val="24"/>
          <w:szCs w:val="24"/>
          <w:lang w:val="fr-FR"/>
        </w:rPr>
        <w:t>:</w:t>
      </w:r>
      <w:r w:rsidR="00D425BB">
        <w:rPr>
          <w:b/>
          <w:bCs/>
          <w:sz w:val="24"/>
          <w:szCs w:val="24"/>
          <w:lang w:val="fr-FR"/>
        </w:rPr>
        <w:t xml:space="preserve"> </w:t>
      </w:r>
      <w:r w:rsidRPr="00D425BB">
        <w:rPr>
          <w:sz w:val="24"/>
          <w:szCs w:val="24"/>
          <w:lang w:val="fr-FR"/>
        </w:rPr>
        <w:t>C’est un organe qui comprend une partie extérieure,  la corticale, et une partie interne la médullaire qui abritent   des cellules épithéliales, cellules mésenchymateuses : macrophages et cellules  dendritiques.</w:t>
      </w:r>
    </w:p>
    <w:p w:rsidR="009C4A22" w:rsidRPr="00820AF8" w:rsidRDefault="009C4A22" w:rsidP="00820AF8">
      <w:pPr>
        <w:pStyle w:val="Paragraphedeliste"/>
        <w:tabs>
          <w:tab w:val="left" w:pos="1173"/>
        </w:tabs>
        <w:spacing w:before="13" w:line="360" w:lineRule="auto"/>
        <w:ind w:left="502" w:firstLine="0"/>
        <w:rPr>
          <w:b/>
          <w:bCs/>
          <w:sz w:val="24"/>
          <w:szCs w:val="24"/>
          <w:lang w:val="fr-FR"/>
        </w:rPr>
      </w:pPr>
      <w:r w:rsidRPr="00820AF8">
        <w:rPr>
          <w:sz w:val="24"/>
          <w:szCs w:val="24"/>
          <w:lang w:val="fr-FR"/>
        </w:rPr>
        <w:t xml:space="preserve">Le thymus accueille les précurseurs T qui viennent de la MO et qui subissent, grâce aux hormones thymiques, une maturation et une multiplication puis ils quittent le thymus et vont </w:t>
      </w:r>
      <w:r w:rsidRPr="00820AF8">
        <w:rPr>
          <w:rFonts w:asciiTheme="majorBidi" w:hAnsiTheme="majorBidi" w:cstheme="majorBidi"/>
          <w:sz w:val="24"/>
          <w:szCs w:val="24"/>
          <w:lang w:val="fr-FR"/>
        </w:rPr>
        <w:t>vers la périphérie.</w:t>
      </w:r>
    </w:p>
    <w:p w:rsidR="009C4A22" w:rsidRPr="00D425BB" w:rsidRDefault="009C4A22" w:rsidP="00A028CC">
      <w:pPr>
        <w:pStyle w:val="Heading1"/>
        <w:numPr>
          <w:ilvl w:val="0"/>
          <w:numId w:val="2"/>
        </w:numPr>
        <w:tabs>
          <w:tab w:val="left" w:pos="679"/>
        </w:tabs>
        <w:spacing w:before="216" w:line="360" w:lineRule="auto"/>
        <w:rPr>
          <w:rFonts w:asciiTheme="majorBidi" w:hAnsiTheme="majorBidi" w:cstheme="majorBidi"/>
          <w:sz w:val="24"/>
          <w:szCs w:val="24"/>
          <w:lang w:val="fr-FR"/>
        </w:rPr>
      </w:pPr>
      <w:r w:rsidRPr="00D425BB">
        <w:rPr>
          <w:rFonts w:asciiTheme="majorBidi" w:hAnsiTheme="majorBidi" w:cstheme="majorBidi"/>
          <w:sz w:val="24"/>
          <w:szCs w:val="24"/>
          <w:lang w:val="fr-FR"/>
        </w:rPr>
        <w:t>Les organs lymphoides secondaires “périphériques”:</w:t>
      </w:r>
    </w:p>
    <w:p w:rsidR="00820AF8" w:rsidRDefault="009C4A22" w:rsidP="00A028CC">
      <w:pPr>
        <w:pStyle w:val="Heading1"/>
        <w:numPr>
          <w:ilvl w:val="0"/>
          <w:numId w:val="4"/>
        </w:numPr>
        <w:tabs>
          <w:tab w:val="left" w:pos="1173"/>
        </w:tabs>
        <w:spacing w:line="360" w:lineRule="auto"/>
        <w:rPr>
          <w:rFonts w:asciiTheme="majorBidi" w:hAnsiTheme="majorBidi" w:cstheme="majorBidi"/>
          <w:b w:val="0"/>
          <w:bCs w:val="0"/>
          <w:sz w:val="24"/>
          <w:szCs w:val="24"/>
          <w:lang w:val="fr-FR"/>
        </w:rPr>
      </w:pPr>
      <w:r w:rsidRPr="00820AF8">
        <w:rPr>
          <w:rFonts w:asciiTheme="majorBidi" w:hAnsiTheme="majorBidi" w:cstheme="majorBidi"/>
          <w:sz w:val="24"/>
          <w:szCs w:val="24"/>
          <w:lang w:val="fr-FR"/>
        </w:rPr>
        <w:t>Les</w:t>
      </w:r>
      <w:r w:rsidRPr="00820AF8">
        <w:rPr>
          <w:rFonts w:asciiTheme="majorBidi" w:hAnsiTheme="majorBidi" w:cstheme="majorBidi"/>
          <w:spacing w:val="48"/>
          <w:sz w:val="24"/>
          <w:szCs w:val="24"/>
          <w:lang w:val="fr-FR"/>
        </w:rPr>
        <w:t xml:space="preserve"> </w:t>
      </w:r>
      <w:r w:rsidRPr="00820AF8">
        <w:rPr>
          <w:rFonts w:asciiTheme="majorBidi" w:hAnsiTheme="majorBidi" w:cstheme="majorBidi"/>
          <w:sz w:val="24"/>
          <w:szCs w:val="24"/>
          <w:lang w:val="fr-FR"/>
        </w:rPr>
        <w:t>ganglions lymphatiques</w:t>
      </w:r>
      <w:r w:rsidR="00820AF8">
        <w:rPr>
          <w:rFonts w:asciiTheme="majorBidi" w:hAnsiTheme="majorBidi" w:cstheme="majorBidi"/>
          <w:sz w:val="24"/>
          <w:szCs w:val="24"/>
          <w:lang w:val="fr-FR"/>
        </w:rPr>
        <w:t xml:space="preserve"> : </w:t>
      </w:r>
      <w:r w:rsidRPr="00820AF8">
        <w:rPr>
          <w:rFonts w:asciiTheme="majorBidi" w:hAnsiTheme="majorBidi" w:cstheme="majorBidi"/>
          <w:b w:val="0"/>
          <w:bCs w:val="0"/>
          <w:sz w:val="24"/>
          <w:szCs w:val="24"/>
          <w:lang w:val="fr-FR"/>
        </w:rPr>
        <w:t xml:space="preserve">Contenant  des lymphocytes B et T, des macrophages, des cellules dendritiques </w:t>
      </w:r>
    </w:p>
    <w:p w:rsidR="00820AF8" w:rsidRDefault="009C4A22" w:rsidP="00A028CC">
      <w:pPr>
        <w:pStyle w:val="Heading1"/>
        <w:numPr>
          <w:ilvl w:val="0"/>
          <w:numId w:val="4"/>
        </w:numPr>
        <w:tabs>
          <w:tab w:val="left" w:pos="1173"/>
        </w:tabs>
        <w:spacing w:line="360" w:lineRule="auto"/>
        <w:rPr>
          <w:rFonts w:asciiTheme="majorBidi" w:hAnsiTheme="majorBidi" w:cstheme="majorBidi"/>
          <w:b w:val="0"/>
          <w:bCs w:val="0"/>
          <w:sz w:val="24"/>
          <w:szCs w:val="24"/>
          <w:lang w:val="fr-FR"/>
        </w:rPr>
      </w:pPr>
      <w:r w:rsidRPr="00820AF8">
        <w:rPr>
          <w:rFonts w:asciiTheme="majorBidi" w:hAnsiTheme="majorBidi" w:cstheme="majorBidi"/>
          <w:sz w:val="24"/>
          <w:szCs w:val="24"/>
          <w:lang w:val="fr-FR"/>
        </w:rPr>
        <w:t>La</w:t>
      </w:r>
      <w:r w:rsidRPr="00820AF8">
        <w:rPr>
          <w:rFonts w:asciiTheme="majorBidi" w:hAnsiTheme="majorBidi" w:cstheme="majorBidi"/>
          <w:spacing w:val="27"/>
          <w:sz w:val="24"/>
          <w:szCs w:val="24"/>
          <w:lang w:val="fr-FR"/>
        </w:rPr>
        <w:t xml:space="preserve"> </w:t>
      </w:r>
      <w:r w:rsidRPr="00820AF8">
        <w:rPr>
          <w:rFonts w:asciiTheme="majorBidi" w:hAnsiTheme="majorBidi" w:cstheme="majorBidi"/>
          <w:sz w:val="24"/>
          <w:szCs w:val="24"/>
          <w:lang w:val="fr-FR"/>
        </w:rPr>
        <w:t>rate</w:t>
      </w:r>
      <w:r w:rsidR="00820AF8" w:rsidRPr="00820AF8">
        <w:rPr>
          <w:rFonts w:asciiTheme="majorBidi" w:hAnsiTheme="majorBidi" w:cstheme="majorBidi"/>
          <w:sz w:val="24"/>
          <w:szCs w:val="24"/>
          <w:lang w:val="fr-FR"/>
        </w:rPr>
        <w:t> :</w:t>
      </w:r>
      <w:r w:rsidR="00820AF8">
        <w:rPr>
          <w:rFonts w:asciiTheme="majorBidi" w:hAnsiTheme="majorBidi" w:cstheme="majorBidi"/>
          <w:sz w:val="24"/>
          <w:szCs w:val="24"/>
          <w:lang w:val="fr-FR"/>
        </w:rPr>
        <w:t xml:space="preserve"> </w:t>
      </w:r>
      <w:r w:rsidRPr="00820AF8">
        <w:rPr>
          <w:rFonts w:asciiTheme="majorBidi" w:hAnsiTheme="majorBidi" w:cstheme="majorBidi"/>
          <w:b w:val="0"/>
          <w:bCs w:val="0"/>
          <w:sz w:val="24"/>
          <w:szCs w:val="24"/>
          <w:lang w:val="fr-FR"/>
        </w:rPr>
        <w:t>C’est un organe volumineux peuplé par des macrophages, des globules  rouges et des lymphocytes B.</w:t>
      </w:r>
    </w:p>
    <w:p w:rsidR="00820AF8" w:rsidRPr="00820AF8" w:rsidRDefault="009C4A22" w:rsidP="00820AF8">
      <w:pPr>
        <w:pStyle w:val="Heading1"/>
        <w:tabs>
          <w:tab w:val="left" w:pos="1173"/>
        </w:tabs>
        <w:spacing w:line="360" w:lineRule="auto"/>
        <w:ind w:left="502" w:firstLine="0"/>
        <w:rPr>
          <w:rFonts w:asciiTheme="majorBidi" w:hAnsiTheme="majorBidi" w:cstheme="majorBidi"/>
          <w:b w:val="0"/>
          <w:bCs w:val="0"/>
          <w:sz w:val="24"/>
          <w:szCs w:val="24"/>
          <w:lang w:val="fr-FR"/>
        </w:rPr>
      </w:pPr>
      <w:r w:rsidRPr="00820AF8">
        <w:rPr>
          <w:rFonts w:asciiTheme="majorBidi" w:hAnsiTheme="majorBidi" w:cstheme="majorBidi"/>
          <w:b w:val="0"/>
          <w:bCs w:val="0"/>
          <w:sz w:val="24"/>
          <w:szCs w:val="24"/>
          <w:lang w:val="fr-FR"/>
        </w:rPr>
        <w:t xml:space="preserve">En effet, les antigènes et les lymphocytes apportés par l’artère sont déversés </w:t>
      </w:r>
      <w:r w:rsidR="00D425BB" w:rsidRPr="00820AF8">
        <w:rPr>
          <w:rFonts w:asciiTheme="majorBidi" w:hAnsiTheme="majorBidi" w:cstheme="majorBidi"/>
          <w:b w:val="0"/>
          <w:bCs w:val="0"/>
          <w:sz w:val="24"/>
          <w:szCs w:val="24"/>
          <w:lang w:val="fr-FR"/>
        </w:rPr>
        <w:t xml:space="preserve">dans la zone </w:t>
      </w:r>
      <w:r w:rsidRPr="00820AF8">
        <w:rPr>
          <w:rFonts w:asciiTheme="majorBidi" w:hAnsiTheme="majorBidi" w:cstheme="majorBidi"/>
          <w:b w:val="0"/>
          <w:bCs w:val="0"/>
          <w:sz w:val="24"/>
          <w:szCs w:val="24"/>
          <w:lang w:val="fr-FR"/>
        </w:rPr>
        <w:t>marginale de cet organe, où va avoir lieu la réponse immunitaire.</w:t>
      </w:r>
    </w:p>
    <w:p w:rsidR="009C4A22" w:rsidRPr="00820AF8" w:rsidRDefault="009C4A22" w:rsidP="00A028CC">
      <w:pPr>
        <w:pStyle w:val="Corpsdetexte"/>
        <w:numPr>
          <w:ilvl w:val="0"/>
          <w:numId w:val="4"/>
        </w:numPr>
        <w:spacing w:before="2" w:line="360" w:lineRule="auto"/>
        <w:ind w:right="109"/>
        <w:rPr>
          <w:rFonts w:asciiTheme="majorBidi" w:hAnsiTheme="majorBidi" w:cstheme="majorBidi"/>
          <w:sz w:val="24"/>
          <w:szCs w:val="24"/>
          <w:lang w:val="fr-FR"/>
        </w:rPr>
      </w:pPr>
      <w:r w:rsidRPr="008D5E24">
        <w:rPr>
          <w:b/>
          <w:bCs/>
          <w:sz w:val="24"/>
          <w:szCs w:val="24"/>
          <w:lang w:val="fr-FR"/>
        </w:rPr>
        <w:t>Tissu</w:t>
      </w:r>
      <w:r w:rsidRPr="008D5E24">
        <w:rPr>
          <w:b/>
          <w:bCs/>
          <w:spacing w:val="25"/>
          <w:sz w:val="24"/>
          <w:szCs w:val="24"/>
          <w:lang w:val="fr-FR"/>
        </w:rPr>
        <w:t xml:space="preserve"> </w:t>
      </w:r>
      <w:r w:rsidRPr="008D5E24">
        <w:rPr>
          <w:b/>
          <w:bCs/>
          <w:sz w:val="24"/>
          <w:szCs w:val="24"/>
          <w:lang w:val="fr-FR"/>
        </w:rPr>
        <w:t>lymphoïde</w:t>
      </w:r>
      <w:r w:rsidRPr="008D5E24">
        <w:rPr>
          <w:b/>
          <w:bCs/>
          <w:spacing w:val="22"/>
          <w:sz w:val="24"/>
          <w:szCs w:val="24"/>
          <w:lang w:val="fr-FR"/>
        </w:rPr>
        <w:t xml:space="preserve"> </w:t>
      </w:r>
      <w:r w:rsidRPr="008D5E24">
        <w:rPr>
          <w:b/>
          <w:bCs/>
          <w:sz w:val="24"/>
          <w:szCs w:val="24"/>
          <w:lang w:val="fr-FR"/>
        </w:rPr>
        <w:t>associé</w:t>
      </w:r>
      <w:r w:rsidRPr="008D5E24">
        <w:rPr>
          <w:b/>
          <w:bCs/>
          <w:spacing w:val="22"/>
          <w:sz w:val="24"/>
          <w:szCs w:val="24"/>
          <w:lang w:val="fr-FR"/>
        </w:rPr>
        <w:t xml:space="preserve"> </w:t>
      </w:r>
      <w:r w:rsidRPr="008D5E24">
        <w:rPr>
          <w:b/>
          <w:bCs/>
          <w:sz w:val="24"/>
          <w:szCs w:val="24"/>
          <w:lang w:val="fr-FR"/>
        </w:rPr>
        <w:t>aux</w:t>
      </w:r>
      <w:r w:rsidRPr="008D5E24">
        <w:rPr>
          <w:b/>
          <w:bCs/>
          <w:spacing w:val="21"/>
          <w:sz w:val="24"/>
          <w:szCs w:val="24"/>
          <w:lang w:val="fr-FR"/>
        </w:rPr>
        <w:t xml:space="preserve"> </w:t>
      </w:r>
      <w:r w:rsidRPr="008D5E24">
        <w:rPr>
          <w:b/>
          <w:bCs/>
          <w:sz w:val="24"/>
          <w:szCs w:val="24"/>
          <w:lang w:val="fr-FR"/>
        </w:rPr>
        <w:t>muqueuses</w:t>
      </w:r>
      <w:r w:rsidRPr="008D5E24">
        <w:rPr>
          <w:b/>
          <w:bCs/>
          <w:spacing w:val="22"/>
          <w:sz w:val="24"/>
          <w:szCs w:val="24"/>
          <w:lang w:val="fr-FR"/>
        </w:rPr>
        <w:t xml:space="preserve"> </w:t>
      </w:r>
      <w:r w:rsidRPr="008D5E24">
        <w:rPr>
          <w:b/>
          <w:bCs/>
          <w:sz w:val="24"/>
          <w:szCs w:val="24"/>
          <w:lang w:val="fr-FR"/>
        </w:rPr>
        <w:t>et</w:t>
      </w:r>
      <w:r w:rsidRPr="008D5E24">
        <w:rPr>
          <w:b/>
          <w:bCs/>
          <w:spacing w:val="22"/>
          <w:sz w:val="24"/>
          <w:szCs w:val="24"/>
          <w:lang w:val="fr-FR"/>
        </w:rPr>
        <w:t xml:space="preserve"> </w:t>
      </w:r>
      <w:r w:rsidRPr="008D5E24">
        <w:rPr>
          <w:b/>
          <w:bCs/>
          <w:sz w:val="24"/>
          <w:szCs w:val="24"/>
          <w:lang w:val="fr-FR"/>
        </w:rPr>
        <w:t>à</w:t>
      </w:r>
      <w:r w:rsidRPr="008D5E24">
        <w:rPr>
          <w:b/>
          <w:bCs/>
          <w:spacing w:val="25"/>
          <w:sz w:val="24"/>
          <w:szCs w:val="24"/>
          <w:lang w:val="fr-FR"/>
        </w:rPr>
        <w:t xml:space="preserve"> </w:t>
      </w:r>
      <w:r w:rsidRPr="008D5E24">
        <w:rPr>
          <w:b/>
          <w:bCs/>
          <w:sz w:val="24"/>
          <w:szCs w:val="24"/>
          <w:lang w:val="fr-FR"/>
        </w:rPr>
        <w:t>la</w:t>
      </w:r>
      <w:r w:rsidRPr="008D5E24">
        <w:rPr>
          <w:b/>
          <w:bCs/>
          <w:spacing w:val="25"/>
          <w:sz w:val="24"/>
          <w:szCs w:val="24"/>
          <w:lang w:val="fr-FR"/>
        </w:rPr>
        <w:t xml:space="preserve"> </w:t>
      </w:r>
      <w:r w:rsidRPr="008D5E24">
        <w:rPr>
          <w:b/>
          <w:bCs/>
          <w:sz w:val="24"/>
          <w:szCs w:val="24"/>
          <w:lang w:val="fr-FR"/>
        </w:rPr>
        <w:t>peau</w:t>
      </w:r>
      <w:r w:rsidR="00820AF8">
        <w:rPr>
          <w:b/>
          <w:bCs/>
          <w:sz w:val="24"/>
          <w:szCs w:val="24"/>
          <w:lang w:val="fr-FR"/>
        </w:rPr>
        <w:t> :</w:t>
      </w:r>
    </w:p>
    <w:p w:rsidR="00820AF8" w:rsidRDefault="009C4A22" w:rsidP="009C4A22">
      <w:pPr>
        <w:pStyle w:val="Corpsdetexte"/>
        <w:spacing w:before="13" w:line="360" w:lineRule="auto"/>
        <w:ind w:right="110"/>
        <w:rPr>
          <w:sz w:val="24"/>
          <w:szCs w:val="24"/>
          <w:lang w:val="fr-FR"/>
        </w:rPr>
      </w:pPr>
      <w:r w:rsidRPr="00E4060E">
        <w:rPr>
          <w:b/>
          <w:bCs/>
          <w:sz w:val="24"/>
          <w:szCs w:val="24"/>
          <w:lang w:val="fr-FR"/>
        </w:rPr>
        <w:t>Les muqueuses</w:t>
      </w:r>
      <w:r w:rsidRPr="00002153">
        <w:rPr>
          <w:sz w:val="24"/>
          <w:szCs w:val="24"/>
          <w:lang w:val="fr-FR"/>
        </w:rPr>
        <w:t xml:space="preserve"> digestive</w:t>
      </w:r>
      <w:r>
        <w:rPr>
          <w:sz w:val="24"/>
          <w:szCs w:val="24"/>
          <w:lang w:val="fr-FR"/>
        </w:rPr>
        <w:t>s</w:t>
      </w:r>
      <w:r w:rsidRPr="00002153">
        <w:rPr>
          <w:sz w:val="24"/>
          <w:szCs w:val="24"/>
          <w:lang w:val="fr-FR"/>
        </w:rPr>
        <w:t>, respiratoire</w:t>
      </w:r>
      <w:r>
        <w:rPr>
          <w:sz w:val="24"/>
          <w:szCs w:val="24"/>
          <w:lang w:val="fr-FR"/>
        </w:rPr>
        <w:t>s</w:t>
      </w:r>
      <w:r w:rsidRPr="00002153">
        <w:rPr>
          <w:sz w:val="24"/>
          <w:szCs w:val="24"/>
          <w:lang w:val="fr-FR"/>
        </w:rPr>
        <w:t xml:space="preserve"> et  urogénitale</w:t>
      </w:r>
      <w:r>
        <w:rPr>
          <w:sz w:val="24"/>
          <w:szCs w:val="24"/>
          <w:lang w:val="fr-FR"/>
        </w:rPr>
        <w:t>s</w:t>
      </w:r>
      <w:r w:rsidRPr="00002153">
        <w:rPr>
          <w:sz w:val="24"/>
          <w:szCs w:val="24"/>
          <w:lang w:val="fr-FR"/>
        </w:rPr>
        <w:t xml:space="preserve">  sont  défendues  par un groupe de tissus lymphoïdes organisés : amygdales,  l’appendice  ou  les  plaques de  Peyer</w:t>
      </w:r>
      <w:r w:rsidRPr="00002153">
        <w:rPr>
          <w:spacing w:val="-6"/>
          <w:sz w:val="24"/>
          <w:szCs w:val="24"/>
          <w:lang w:val="fr-FR"/>
        </w:rPr>
        <w:t xml:space="preserve"> </w:t>
      </w:r>
      <w:r>
        <w:rPr>
          <w:sz w:val="24"/>
          <w:szCs w:val="24"/>
          <w:lang w:val="fr-FR"/>
        </w:rPr>
        <w:t xml:space="preserve">intestinales , </w:t>
      </w:r>
    </w:p>
    <w:p w:rsidR="009C4A22" w:rsidRPr="00BC79E7" w:rsidRDefault="009C4A22" w:rsidP="00BC79E7">
      <w:pPr>
        <w:pStyle w:val="Corpsdetexte"/>
        <w:spacing w:before="13" w:line="360" w:lineRule="auto"/>
        <w:ind w:right="110"/>
        <w:rPr>
          <w:sz w:val="24"/>
          <w:szCs w:val="24"/>
          <w:lang w:val="fr-FR"/>
        </w:rPr>
      </w:pPr>
      <w:r>
        <w:rPr>
          <w:b/>
          <w:bCs/>
          <w:sz w:val="24"/>
          <w:szCs w:val="24"/>
          <w:lang w:val="fr-FR"/>
        </w:rPr>
        <w:t>L</w:t>
      </w:r>
      <w:r w:rsidRPr="00E4060E">
        <w:rPr>
          <w:b/>
          <w:bCs/>
          <w:sz w:val="24"/>
          <w:szCs w:val="24"/>
          <w:lang w:val="fr-FR"/>
        </w:rPr>
        <w:t>a peau</w:t>
      </w:r>
      <w:r w:rsidRPr="00002153">
        <w:rPr>
          <w:sz w:val="24"/>
          <w:szCs w:val="24"/>
          <w:lang w:val="fr-FR"/>
        </w:rPr>
        <w:t xml:space="preserve"> est constituée de Kératinocytes qui son</w:t>
      </w:r>
      <w:r>
        <w:rPr>
          <w:sz w:val="24"/>
          <w:szCs w:val="24"/>
          <w:lang w:val="fr-FR"/>
        </w:rPr>
        <w:t>t des cellules épithéliales, de</w:t>
      </w:r>
      <w:r w:rsidRPr="00002153">
        <w:rPr>
          <w:sz w:val="24"/>
          <w:szCs w:val="24"/>
          <w:lang w:val="fr-FR"/>
        </w:rPr>
        <w:t xml:space="preserve"> cellules dendritiques : cellules de Langerhans qui phagocytent l’antigène, la peau contient</w:t>
      </w:r>
      <w:r>
        <w:rPr>
          <w:sz w:val="24"/>
          <w:szCs w:val="24"/>
          <w:lang w:val="fr-FR"/>
        </w:rPr>
        <w:t xml:space="preserve"> aussi</w:t>
      </w:r>
      <w:r w:rsidRPr="00002153">
        <w:rPr>
          <w:sz w:val="24"/>
          <w:szCs w:val="24"/>
          <w:lang w:val="fr-FR"/>
        </w:rPr>
        <w:t xml:space="preserve"> des lymphocytes  intra-  épidermiques</w:t>
      </w:r>
      <w:r>
        <w:rPr>
          <w:sz w:val="24"/>
          <w:szCs w:val="24"/>
          <w:lang w:val="fr-FR"/>
        </w:rPr>
        <w:t>.</w:t>
      </w:r>
    </w:p>
    <w:p w:rsidR="009C4A22" w:rsidRPr="009C4A22" w:rsidRDefault="00B70590" w:rsidP="008F37E6">
      <w:pPr>
        <w:jc w:val="center"/>
      </w:pPr>
      <w:r w:rsidRPr="00B70590">
        <w:rPr>
          <w:noProof/>
          <w:lang w:eastAsia="fr-FR"/>
        </w:rPr>
        <w:lastRenderedPageBreak/>
        <w:drawing>
          <wp:inline distT="0" distB="0" distL="0" distR="0">
            <wp:extent cx="5353050" cy="3924300"/>
            <wp:effectExtent l="0" t="0" r="0" b="0"/>
            <wp:docPr id="12"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56321" cy="4337368"/>
                      <a:chOff x="1571604" y="1142984"/>
                      <a:chExt cx="5956321" cy="4337368"/>
                    </a:xfrm>
                  </a:grpSpPr>
                  <a:grpSp>
                    <a:nvGrpSpPr>
                      <a:cNvPr id="13" name="Groupe 12"/>
                      <a:cNvGrpSpPr/>
                    </a:nvGrpSpPr>
                    <a:grpSpPr>
                      <a:xfrm>
                        <a:off x="1571604" y="1142984"/>
                        <a:ext cx="5956321" cy="4337368"/>
                        <a:chOff x="1643042" y="1285860"/>
                        <a:chExt cx="5956321" cy="4337368"/>
                      </a:xfrm>
                    </a:grpSpPr>
                    <a:sp>
                      <a:nvSpPr>
                        <a:cNvPr id="14" name="Rectangle 13"/>
                        <a:cNvSpPr/>
                      </a:nvSpPr>
                      <a:spPr>
                        <a:xfrm>
                          <a:off x="5357818" y="1357298"/>
                          <a:ext cx="2071702" cy="571504"/>
                        </a:xfrm>
                        <a:prstGeom prst="rect">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e 10"/>
                        <a:cNvGrpSpPr/>
                      </a:nvGrpSpPr>
                      <a:grpSpPr>
                        <a:xfrm>
                          <a:off x="1643042" y="1285860"/>
                          <a:ext cx="5956321" cy="4337368"/>
                          <a:chOff x="1571604" y="1357298"/>
                          <a:chExt cx="5956321" cy="4337368"/>
                        </a:xfrm>
                      </a:grpSpPr>
                      <a:sp>
                        <a:nvSpPr>
                          <a:cNvPr id="16" name="Rectangle 15"/>
                          <a:cNvSpPr/>
                        </a:nvSpPr>
                        <a:spPr>
                          <a:xfrm>
                            <a:off x="1643042" y="1428736"/>
                            <a:ext cx="2071702" cy="571504"/>
                          </a:xfrm>
                          <a:prstGeom prst="rect">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Groupe 7"/>
                          <a:cNvGrpSpPr/>
                        </a:nvGrpSpPr>
                        <a:grpSpPr>
                          <a:xfrm>
                            <a:off x="1571604" y="1357298"/>
                            <a:ext cx="5956321" cy="4337368"/>
                            <a:chOff x="1571604" y="928670"/>
                            <a:chExt cx="5956321" cy="4337368"/>
                          </a:xfrm>
                        </a:grpSpPr>
                        <a:pic>
                          <a:nvPicPr>
                            <a:cNvPr id="18" name="Image 3"/>
                            <a:cNvPicPr/>
                          </a:nvPicPr>
                          <a:blipFill>
                            <a:blip r:embed="rId7"/>
                            <a:srcRect/>
                            <a:stretch>
                              <a:fillRect/>
                            </a:stretch>
                          </a:blipFill>
                          <a:spPr bwMode="auto">
                            <a:xfrm>
                              <a:off x="1687513" y="1949152"/>
                              <a:ext cx="5911850" cy="3674076"/>
                            </a:xfrm>
                            <a:prstGeom prst="rect">
                              <a:avLst/>
                            </a:prstGeom>
                            <a:noFill/>
                            <a:ln w="9525">
                              <a:noFill/>
                              <a:miter lim="800000"/>
                              <a:headEnd/>
                              <a:tailEnd/>
                            </a:ln>
                          </a:spPr>
                        </a:pic>
                        <a:sp>
                          <a:nvSpPr>
                            <a:cNvPr id="20" name="ZoneTexte 5"/>
                            <a:cNvSpPr txBox="1"/>
                          </a:nvSpPr>
                          <a:spPr>
                            <a:xfrm>
                              <a:off x="1571604" y="928670"/>
                              <a:ext cx="2071702"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600" b="1" dirty="0" smtClean="0"/>
                                  <a:t>Organes </a:t>
                                </a:r>
                                <a:r>
                                  <a:rPr lang="fr-FR" sz="1600" b="1" dirty="0" err="1" smtClean="0"/>
                                  <a:t>lymphoides</a:t>
                                </a:r>
                                <a:r>
                                  <a:rPr lang="fr-FR" sz="1600" b="1" dirty="0" smtClean="0"/>
                                  <a:t> centraux</a:t>
                                </a:r>
                                <a:endParaRPr lang="fr-FR" sz="1600" b="1" dirty="0"/>
                              </a:p>
                            </a:txBody>
                            <a:useSpRect/>
                          </a:txSp>
                        </a:sp>
                        <a:sp>
                          <a:nvSpPr>
                            <a:cNvPr id="21" name="ZoneTexte 20"/>
                            <a:cNvSpPr txBox="1"/>
                          </a:nvSpPr>
                          <a:spPr>
                            <a:xfrm>
                              <a:off x="5286380" y="1000108"/>
                              <a:ext cx="2071702"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600" b="1" dirty="0" smtClean="0"/>
                                  <a:t>Organes </a:t>
                                </a:r>
                                <a:r>
                                  <a:rPr lang="fr-FR" sz="1600" b="1" dirty="0" err="1" smtClean="0"/>
                                  <a:t>lymphoides</a:t>
                                </a:r>
                                <a:r>
                                  <a:rPr lang="fr-FR" sz="1600" b="1" dirty="0" smtClean="0"/>
                                  <a:t> périphériques </a:t>
                                </a:r>
                                <a:endParaRPr lang="fr-FR" sz="1600" b="1" dirty="0"/>
                              </a:p>
                            </a:txBody>
                            <a:useSpRect/>
                          </a:txSp>
                        </a:sp>
                      </a:grpSp>
                    </a:grpSp>
                  </a:grpSp>
                </lc:lockedCanvas>
              </a:graphicData>
            </a:graphic>
          </wp:inline>
        </w:drawing>
      </w:r>
    </w:p>
    <w:p w:rsidR="009C4A22" w:rsidRPr="00B70590" w:rsidRDefault="00B70590" w:rsidP="00B70590">
      <w:pPr>
        <w:jc w:val="center"/>
        <w:rPr>
          <w:rFonts w:asciiTheme="majorBidi" w:hAnsiTheme="majorBidi" w:cstheme="majorBidi"/>
          <w:b/>
          <w:bCs/>
          <w:sz w:val="24"/>
          <w:szCs w:val="24"/>
        </w:rPr>
      </w:pPr>
      <w:r w:rsidRPr="00B70590">
        <w:rPr>
          <w:rFonts w:asciiTheme="majorBidi" w:hAnsiTheme="majorBidi" w:cstheme="majorBidi"/>
          <w:b/>
          <w:bCs/>
          <w:sz w:val="24"/>
          <w:szCs w:val="24"/>
        </w:rPr>
        <w:t xml:space="preserve">Figure 1 : </w:t>
      </w:r>
      <w:r w:rsidR="008F37E6">
        <w:rPr>
          <w:rFonts w:asciiTheme="majorBidi" w:hAnsiTheme="majorBidi" w:cstheme="majorBidi"/>
          <w:b/>
          <w:bCs/>
          <w:sz w:val="24"/>
          <w:szCs w:val="24"/>
        </w:rPr>
        <w:t xml:space="preserve">les </w:t>
      </w:r>
      <w:r w:rsidRPr="00B70590">
        <w:rPr>
          <w:rFonts w:asciiTheme="majorBidi" w:hAnsiTheme="majorBidi" w:cstheme="majorBidi"/>
          <w:b/>
          <w:bCs/>
          <w:sz w:val="24"/>
          <w:szCs w:val="24"/>
        </w:rPr>
        <w:t>organes du système immunitaire</w:t>
      </w:r>
    </w:p>
    <w:p w:rsidR="009C4A22" w:rsidRPr="009C4A22" w:rsidRDefault="00BC79E7" w:rsidP="009C4A22">
      <w:r>
        <w:rPr>
          <w:noProof/>
          <w:lang w:eastAsia="fr-FR"/>
        </w:rPr>
        <w:drawing>
          <wp:anchor distT="0" distB="0" distL="114300" distR="114300" simplePos="0" relativeHeight="251661312" behindDoc="0" locked="0" layoutInCell="1" allowOverlap="1">
            <wp:simplePos x="0" y="0"/>
            <wp:positionH relativeFrom="column">
              <wp:posOffset>338455</wp:posOffset>
            </wp:positionH>
            <wp:positionV relativeFrom="paragraph">
              <wp:posOffset>171450</wp:posOffset>
            </wp:positionV>
            <wp:extent cx="4981575" cy="3409950"/>
            <wp:effectExtent l="19050" t="19050" r="28575" b="19050"/>
            <wp:wrapSquare wrapText="bothSides"/>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981575" cy="3409950"/>
                    </a:xfrm>
                    <a:prstGeom prst="rect">
                      <a:avLst/>
                    </a:prstGeom>
                    <a:noFill/>
                    <a:ln w="9525">
                      <a:solidFill>
                        <a:schemeClr val="accent1"/>
                      </a:solidFill>
                      <a:miter lim="800000"/>
                      <a:headEnd/>
                      <a:tailEnd/>
                    </a:ln>
                  </pic:spPr>
                </pic:pic>
              </a:graphicData>
            </a:graphic>
          </wp:anchor>
        </w:drawing>
      </w:r>
    </w:p>
    <w:p w:rsidR="009C4A22" w:rsidRPr="009C4A22" w:rsidRDefault="009C4A22" w:rsidP="009C4A22"/>
    <w:p w:rsidR="009C4A22" w:rsidRPr="009C4A22" w:rsidRDefault="009C4A22" w:rsidP="009C4A22"/>
    <w:p w:rsidR="009C4A22" w:rsidRPr="009C4A22" w:rsidRDefault="009C4A22" w:rsidP="009C4A22"/>
    <w:p w:rsidR="009C4A22" w:rsidRPr="009C4A22" w:rsidRDefault="009C4A22" w:rsidP="009C4A22"/>
    <w:p w:rsidR="009C4A22" w:rsidRPr="009C4A22" w:rsidRDefault="009C4A22" w:rsidP="009C4A22"/>
    <w:p w:rsidR="009C4A22" w:rsidRPr="009C4A22" w:rsidRDefault="009C4A22" w:rsidP="009C4A22"/>
    <w:p w:rsidR="009C4A22" w:rsidRPr="009C4A22" w:rsidRDefault="009C4A22" w:rsidP="009C4A22"/>
    <w:p w:rsidR="009C4A22" w:rsidRDefault="009C4A22" w:rsidP="009C4A22"/>
    <w:p w:rsidR="00DE0410" w:rsidRDefault="009C4A22" w:rsidP="009C4A22">
      <w:pPr>
        <w:tabs>
          <w:tab w:val="left" w:pos="8265"/>
        </w:tabs>
      </w:pPr>
      <w:r>
        <w:tab/>
      </w:r>
    </w:p>
    <w:p w:rsidR="009C4A22" w:rsidRDefault="009C4A22" w:rsidP="009C4A22">
      <w:pPr>
        <w:tabs>
          <w:tab w:val="left" w:pos="8265"/>
        </w:tabs>
      </w:pPr>
    </w:p>
    <w:p w:rsidR="00BC79E7" w:rsidRDefault="00BC79E7" w:rsidP="008F37E6">
      <w:pPr>
        <w:jc w:val="center"/>
        <w:rPr>
          <w:rFonts w:asciiTheme="majorBidi" w:hAnsiTheme="majorBidi" w:cstheme="majorBidi"/>
          <w:b/>
          <w:bCs/>
          <w:sz w:val="24"/>
          <w:szCs w:val="24"/>
        </w:rPr>
      </w:pPr>
    </w:p>
    <w:p w:rsidR="008F37E6" w:rsidRPr="00B70590" w:rsidRDefault="008F37E6" w:rsidP="008F37E6">
      <w:pPr>
        <w:jc w:val="center"/>
        <w:rPr>
          <w:rFonts w:asciiTheme="majorBidi" w:hAnsiTheme="majorBidi" w:cstheme="majorBidi"/>
          <w:b/>
          <w:bCs/>
          <w:sz w:val="24"/>
          <w:szCs w:val="24"/>
        </w:rPr>
      </w:pPr>
      <w:r w:rsidRPr="00B70590">
        <w:rPr>
          <w:rFonts w:asciiTheme="majorBidi" w:hAnsiTheme="majorBidi" w:cstheme="majorBidi"/>
          <w:b/>
          <w:bCs/>
          <w:sz w:val="24"/>
          <w:szCs w:val="24"/>
        </w:rPr>
        <w:t xml:space="preserve">Figure </w:t>
      </w:r>
      <w:r>
        <w:rPr>
          <w:rFonts w:asciiTheme="majorBidi" w:hAnsiTheme="majorBidi" w:cstheme="majorBidi"/>
          <w:b/>
          <w:bCs/>
          <w:sz w:val="24"/>
          <w:szCs w:val="24"/>
        </w:rPr>
        <w:t>2</w:t>
      </w:r>
      <w:r w:rsidRPr="00B70590">
        <w:rPr>
          <w:rFonts w:asciiTheme="majorBidi" w:hAnsiTheme="majorBidi" w:cstheme="majorBidi"/>
          <w:b/>
          <w:bCs/>
          <w:sz w:val="24"/>
          <w:szCs w:val="24"/>
        </w:rPr>
        <w:t xml:space="preserve">: </w:t>
      </w:r>
      <w:r>
        <w:rPr>
          <w:rFonts w:asciiTheme="majorBidi" w:hAnsiTheme="majorBidi" w:cstheme="majorBidi"/>
          <w:b/>
          <w:bCs/>
          <w:sz w:val="24"/>
          <w:szCs w:val="24"/>
        </w:rPr>
        <w:t>Le thymus</w:t>
      </w:r>
    </w:p>
    <w:p w:rsidR="009C4A22" w:rsidRDefault="009C4A22" w:rsidP="009C4A22">
      <w:pPr>
        <w:tabs>
          <w:tab w:val="left" w:pos="8265"/>
        </w:tabs>
      </w:pPr>
    </w:p>
    <w:p w:rsidR="009C4A22" w:rsidRDefault="008F37E6" w:rsidP="008F37E6">
      <w:pPr>
        <w:tabs>
          <w:tab w:val="left" w:pos="8265"/>
        </w:tabs>
        <w:jc w:val="center"/>
      </w:pPr>
      <w:r w:rsidRPr="008F37E6">
        <w:rPr>
          <w:noProof/>
          <w:lang w:eastAsia="fr-FR"/>
        </w:rPr>
        <w:lastRenderedPageBreak/>
        <w:drawing>
          <wp:inline distT="0" distB="0" distL="0" distR="0">
            <wp:extent cx="5781675" cy="3209925"/>
            <wp:effectExtent l="19050" t="0" r="9525" b="0"/>
            <wp:docPr id="9" name="Image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srcRect/>
                    <a:stretch>
                      <a:fillRect/>
                    </a:stretch>
                  </pic:blipFill>
                  <pic:spPr bwMode="auto">
                    <a:xfrm>
                      <a:off x="0" y="0"/>
                      <a:ext cx="5781485" cy="3209819"/>
                    </a:xfrm>
                    <a:prstGeom prst="rect">
                      <a:avLst/>
                    </a:prstGeom>
                    <a:noFill/>
                    <a:ln w="9525">
                      <a:noFill/>
                      <a:miter lim="800000"/>
                      <a:headEnd/>
                      <a:tailEnd/>
                    </a:ln>
                    <a:effectLst/>
                  </pic:spPr>
                </pic:pic>
              </a:graphicData>
            </a:graphic>
          </wp:inline>
        </w:drawing>
      </w:r>
    </w:p>
    <w:p w:rsidR="009C4A22" w:rsidRPr="008F37E6" w:rsidRDefault="008F37E6" w:rsidP="008F37E6">
      <w:pPr>
        <w:jc w:val="center"/>
        <w:rPr>
          <w:rFonts w:asciiTheme="majorBidi" w:hAnsiTheme="majorBidi" w:cstheme="majorBidi"/>
          <w:b/>
          <w:bCs/>
          <w:sz w:val="24"/>
          <w:szCs w:val="24"/>
        </w:rPr>
      </w:pPr>
      <w:r w:rsidRPr="00B70590">
        <w:rPr>
          <w:rFonts w:asciiTheme="majorBidi" w:hAnsiTheme="majorBidi" w:cstheme="majorBidi"/>
          <w:b/>
          <w:bCs/>
          <w:sz w:val="24"/>
          <w:szCs w:val="24"/>
        </w:rPr>
        <w:t xml:space="preserve">Figure </w:t>
      </w:r>
      <w:r>
        <w:rPr>
          <w:rFonts w:asciiTheme="majorBidi" w:hAnsiTheme="majorBidi" w:cstheme="majorBidi"/>
          <w:b/>
          <w:bCs/>
          <w:sz w:val="24"/>
          <w:szCs w:val="24"/>
        </w:rPr>
        <w:t>3</w:t>
      </w:r>
      <w:r w:rsidRPr="00B70590">
        <w:rPr>
          <w:rFonts w:asciiTheme="majorBidi" w:hAnsiTheme="majorBidi" w:cstheme="majorBidi"/>
          <w:b/>
          <w:bCs/>
          <w:sz w:val="24"/>
          <w:szCs w:val="24"/>
        </w:rPr>
        <w:t xml:space="preserve">: </w:t>
      </w:r>
      <w:r>
        <w:rPr>
          <w:rFonts w:asciiTheme="majorBidi" w:hAnsiTheme="majorBidi" w:cstheme="majorBidi"/>
          <w:b/>
          <w:bCs/>
          <w:sz w:val="24"/>
          <w:szCs w:val="24"/>
        </w:rPr>
        <w:t xml:space="preserve">Les cellules du système immunitaire </w:t>
      </w:r>
    </w:p>
    <w:p w:rsidR="009C4A22" w:rsidRDefault="008F37E6" w:rsidP="009C4A22">
      <w:pPr>
        <w:tabs>
          <w:tab w:val="left" w:pos="8265"/>
        </w:tabs>
      </w:pPr>
      <w:r w:rsidRPr="008F37E6">
        <w:rPr>
          <w:noProof/>
          <w:lang w:eastAsia="fr-FR"/>
        </w:rPr>
        <w:drawing>
          <wp:inline distT="0" distB="0" distL="0" distR="0">
            <wp:extent cx="5715000" cy="4324350"/>
            <wp:effectExtent l="38100" t="57150" r="114300" b="9525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13593" cy="4323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37E6" w:rsidRPr="008F37E6" w:rsidRDefault="008F37E6" w:rsidP="008F37E6">
      <w:pPr>
        <w:jc w:val="center"/>
        <w:rPr>
          <w:rFonts w:asciiTheme="majorBidi" w:hAnsiTheme="majorBidi" w:cstheme="majorBidi"/>
          <w:b/>
          <w:bCs/>
          <w:sz w:val="24"/>
          <w:szCs w:val="24"/>
        </w:rPr>
      </w:pPr>
      <w:r w:rsidRPr="00B70590">
        <w:rPr>
          <w:rFonts w:asciiTheme="majorBidi" w:hAnsiTheme="majorBidi" w:cstheme="majorBidi"/>
          <w:b/>
          <w:bCs/>
          <w:sz w:val="24"/>
          <w:szCs w:val="24"/>
        </w:rPr>
        <w:t>Figure</w:t>
      </w:r>
      <w:r>
        <w:rPr>
          <w:rFonts w:asciiTheme="majorBidi" w:hAnsiTheme="majorBidi" w:cstheme="majorBidi"/>
          <w:b/>
          <w:bCs/>
          <w:sz w:val="24"/>
          <w:szCs w:val="24"/>
        </w:rPr>
        <w:t xml:space="preserve"> 4</w:t>
      </w:r>
      <w:r w:rsidRPr="00B70590">
        <w:rPr>
          <w:rFonts w:asciiTheme="majorBidi" w:hAnsiTheme="majorBidi" w:cstheme="majorBidi"/>
          <w:b/>
          <w:bCs/>
          <w:sz w:val="24"/>
          <w:szCs w:val="24"/>
        </w:rPr>
        <w:t xml:space="preserve">: </w:t>
      </w:r>
      <w:r>
        <w:rPr>
          <w:rFonts w:asciiTheme="majorBidi" w:hAnsiTheme="majorBidi" w:cstheme="majorBidi"/>
          <w:b/>
          <w:bCs/>
          <w:sz w:val="24"/>
          <w:szCs w:val="24"/>
        </w:rPr>
        <w:t xml:space="preserve">L’hématopoïèse au niveau de la moelle osseuse  </w:t>
      </w:r>
    </w:p>
    <w:p w:rsidR="009C4A22" w:rsidRDefault="009C4A22" w:rsidP="009C4A22">
      <w:pPr>
        <w:tabs>
          <w:tab w:val="left" w:pos="8265"/>
        </w:tabs>
      </w:pPr>
    </w:p>
    <w:p w:rsidR="008F37E6" w:rsidRPr="00BC79E7" w:rsidRDefault="008F37E6" w:rsidP="00A028CC">
      <w:pPr>
        <w:pStyle w:val="Heading1"/>
        <w:numPr>
          <w:ilvl w:val="1"/>
          <w:numId w:val="1"/>
        </w:numPr>
        <w:tabs>
          <w:tab w:val="left" w:pos="142"/>
        </w:tabs>
        <w:spacing w:before="2" w:line="360" w:lineRule="auto"/>
        <w:rPr>
          <w:rFonts w:asciiTheme="majorBidi" w:hAnsiTheme="majorBidi" w:cstheme="majorBidi"/>
          <w:sz w:val="28"/>
          <w:szCs w:val="28"/>
        </w:rPr>
      </w:pPr>
      <w:r w:rsidRPr="00BC79E7">
        <w:rPr>
          <w:rFonts w:asciiTheme="majorBidi" w:hAnsiTheme="majorBidi" w:cstheme="majorBidi"/>
          <w:sz w:val="28"/>
          <w:szCs w:val="28"/>
          <w:u w:val="single"/>
        </w:rPr>
        <w:lastRenderedPageBreak/>
        <w:t>Les</w:t>
      </w:r>
      <w:r w:rsidRPr="00BC79E7">
        <w:rPr>
          <w:rFonts w:asciiTheme="majorBidi" w:hAnsiTheme="majorBidi" w:cstheme="majorBidi"/>
          <w:spacing w:val="40"/>
          <w:sz w:val="28"/>
          <w:szCs w:val="28"/>
          <w:u w:val="single"/>
        </w:rPr>
        <w:t xml:space="preserve"> </w:t>
      </w:r>
      <w:r w:rsidRPr="00BC79E7">
        <w:rPr>
          <w:rFonts w:asciiTheme="majorBidi" w:hAnsiTheme="majorBidi" w:cstheme="majorBidi"/>
          <w:sz w:val="28"/>
          <w:szCs w:val="28"/>
          <w:u w:val="single"/>
        </w:rPr>
        <w:t>cellules</w:t>
      </w:r>
      <w:r w:rsidRPr="00BC79E7">
        <w:rPr>
          <w:rFonts w:asciiTheme="majorBidi" w:hAnsiTheme="majorBidi" w:cstheme="majorBidi"/>
          <w:sz w:val="28"/>
          <w:szCs w:val="28"/>
        </w:rPr>
        <w:t>:</w:t>
      </w:r>
    </w:p>
    <w:p w:rsidR="008F37E6" w:rsidRDefault="008F37E6" w:rsidP="008F37E6">
      <w:pPr>
        <w:pStyle w:val="Corpsdetexte"/>
        <w:spacing w:before="12" w:line="360" w:lineRule="auto"/>
        <w:ind w:right="111"/>
        <w:rPr>
          <w:rFonts w:asciiTheme="majorBidi" w:hAnsiTheme="majorBidi" w:cstheme="majorBidi"/>
          <w:sz w:val="24"/>
          <w:szCs w:val="24"/>
          <w:lang w:val="fr-FR"/>
        </w:rPr>
      </w:pPr>
      <w:r w:rsidRPr="005A5976">
        <w:rPr>
          <w:rFonts w:asciiTheme="majorBidi" w:hAnsiTheme="majorBidi" w:cstheme="majorBidi"/>
          <w:sz w:val="24"/>
          <w:szCs w:val="24"/>
          <w:lang w:val="fr-FR"/>
        </w:rPr>
        <w:t>Les principales cellules de l’immunité sont</w:t>
      </w:r>
      <w:r>
        <w:rPr>
          <w:rFonts w:asciiTheme="majorBidi" w:hAnsiTheme="majorBidi" w:cstheme="majorBidi"/>
          <w:sz w:val="24"/>
          <w:szCs w:val="24"/>
          <w:lang w:val="fr-FR"/>
        </w:rPr>
        <w:t> :</w:t>
      </w:r>
      <w:r w:rsidRPr="005A5976">
        <w:rPr>
          <w:rFonts w:asciiTheme="majorBidi" w:hAnsiTheme="majorBidi" w:cstheme="majorBidi"/>
          <w:sz w:val="24"/>
          <w:szCs w:val="24"/>
          <w:lang w:val="fr-FR"/>
        </w:rPr>
        <w:t xml:space="preserve"> </w:t>
      </w:r>
    </w:p>
    <w:p w:rsidR="00457D67" w:rsidRDefault="008F37E6" w:rsidP="00A028CC">
      <w:pPr>
        <w:pStyle w:val="Corpsdetexte"/>
        <w:numPr>
          <w:ilvl w:val="2"/>
          <w:numId w:val="1"/>
        </w:numPr>
        <w:spacing w:before="12" w:line="360" w:lineRule="auto"/>
        <w:ind w:right="111"/>
        <w:rPr>
          <w:rFonts w:asciiTheme="majorBidi" w:hAnsiTheme="majorBidi" w:cstheme="majorBidi"/>
          <w:b/>
          <w:bCs/>
          <w:sz w:val="24"/>
          <w:szCs w:val="24"/>
          <w:lang w:val="fr-FR"/>
        </w:rPr>
      </w:pPr>
      <w:r w:rsidRPr="00502083">
        <w:rPr>
          <w:rFonts w:asciiTheme="majorBidi" w:hAnsiTheme="majorBidi" w:cstheme="majorBidi"/>
          <w:b/>
          <w:bCs/>
          <w:sz w:val="24"/>
          <w:szCs w:val="24"/>
          <w:u w:val="single"/>
          <w:lang w:val="fr-FR"/>
        </w:rPr>
        <w:t>Les cellules de l’immunité innée</w:t>
      </w:r>
      <w:r>
        <w:rPr>
          <w:rFonts w:asciiTheme="majorBidi" w:hAnsiTheme="majorBidi" w:cstheme="majorBidi"/>
          <w:b/>
          <w:bCs/>
          <w:sz w:val="24"/>
          <w:szCs w:val="24"/>
          <w:u w:val="single"/>
          <w:lang w:val="fr-FR"/>
        </w:rPr>
        <w:t xml:space="preserve"> « non spécifique »</w:t>
      </w:r>
      <w:r w:rsidRPr="00502083">
        <w:rPr>
          <w:rFonts w:asciiTheme="majorBidi" w:hAnsiTheme="majorBidi" w:cstheme="majorBidi"/>
          <w:b/>
          <w:bCs/>
          <w:sz w:val="24"/>
          <w:szCs w:val="24"/>
          <w:lang w:val="fr-FR"/>
        </w:rPr>
        <w:t> :</w:t>
      </w:r>
    </w:p>
    <w:p w:rsidR="00457D67" w:rsidRDefault="00457D67" w:rsidP="00457D67">
      <w:pPr>
        <w:pStyle w:val="Corpsdetexte"/>
        <w:spacing w:before="12" w:line="360" w:lineRule="auto"/>
        <w:ind w:left="862" w:right="111"/>
        <w:rPr>
          <w:rFonts w:asciiTheme="majorBidi" w:hAnsiTheme="majorBidi" w:cstheme="majorBidi"/>
          <w:b/>
          <w:bCs/>
          <w:sz w:val="24"/>
          <w:szCs w:val="24"/>
          <w:lang w:val="fr-FR"/>
        </w:rPr>
      </w:pPr>
    </w:p>
    <w:p w:rsidR="00212561" w:rsidRDefault="008F37E6" w:rsidP="00A028CC">
      <w:pPr>
        <w:pStyle w:val="Corpsdetexte"/>
        <w:numPr>
          <w:ilvl w:val="0"/>
          <w:numId w:val="6"/>
        </w:numPr>
        <w:spacing w:before="12" w:line="360" w:lineRule="auto"/>
        <w:ind w:right="111"/>
        <w:rPr>
          <w:rFonts w:asciiTheme="majorBidi" w:hAnsiTheme="majorBidi" w:cstheme="majorBidi"/>
          <w:b/>
          <w:bCs/>
          <w:sz w:val="24"/>
          <w:szCs w:val="24"/>
          <w:lang w:val="fr-FR"/>
        </w:rPr>
      </w:pPr>
      <w:r w:rsidRPr="00457D67">
        <w:rPr>
          <w:rFonts w:asciiTheme="majorBidi" w:hAnsiTheme="majorBidi" w:cstheme="majorBidi"/>
          <w:b/>
          <w:bCs/>
          <w:sz w:val="24"/>
          <w:szCs w:val="24"/>
          <w:lang w:val="fr-FR"/>
        </w:rPr>
        <w:t xml:space="preserve">Les  cellules phagocytaires "myéloïdes" : </w:t>
      </w:r>
    </w:p>
    <w:p w:rsidR="00457D67" w:rsidRDefault="008F37E6" w:rsidP="00212561">
      <w:pPr>
        <w:pStyle w:val="Corpsdetexte"/>
        <w:spacing w:before="12" w:line="360" w:lineRule="auto"/>
        <w:ind w:left="142" w:right="111"/>
        <w:rPr>
          <w:rFonts w:asciiTheme="majorBidi" w:hAnsiTheme="majorBidi" w:cstheme="majorBidi"/>
          <w:sz w:val="24"/>
          <w:szCs w:val="24"/>
          <w:lang w:val="fr-FR"/>
        </w:rPr>
      </w:pPr>
      <w:r w:rsidRPr="00457D67">
        <w:rPr>
          <w:rFonts w:asciiTheme="majorBidi" w:hAnsiTheme="majorBidi" w:cstheme="majorBidi"/>
          <w:bCs/>
          <w:sz w:val="24"/>
          <w:szCs w:val="24"/>
          <w:lang w:val="fr-FR"/>
        </w:rPr>
        <w:t>Le récepteur de l’antigène sur les phagocytes</w:t>
      </w:r>
      <w:r w:rsidR="00457D67" w:rsidRPr="00457D67">
        <w:rPr>
          <w:rFonts w:asciiTheme="majorBidi" w:hAnsiTheme="majorBidi" w:cstheme="majorBidi"/>
          <w:bCs/>
          <w:sz w:val="24"/>
          <w:szCs w:val="24"/>
          <w:lang w:val="fr-FR"/>
        </w:rPr>
        <w:t xml:space="preserve"> </w:t>
      </w:r>
      <w:r w:rsidRPr="00457D67">
        <w:rPr>
          <w:rFonts w:asciiTheme="majorBidi" w:hAnsiTheme="majorBidi" w:cstheme="majorBidi"/>
          <w:bCs/>
          <w:sz w:val="24"/>
          <w:szCs w:val="24"/>
          <w:lang w:val="fr-FR"/>
        </w:rPr>
        <w:t>est appelé TLR, Toll like récepteur qui permet de reconnaitre l’</w:t>
      </w:r>
      <w:r w:rsidR="00457D67" w:rsidRPr="00457D67">
        <w:rPr>
          <w:rFonts w:asciiTheme="majorBidi" w:hAnsiTheme="majorBidi" w:cstheme="majorBidi"/>
          <w:bCs/>
          <w:sz w:val="24"/>
          <w:szCs w:val="24"/>
          <w:lang w:val="fr-FR"/>
        </w:rPr>
        <w:t>antigène</w:t>
      </w:r>
      <w:r w:rsidRPr="00457D67">
        <w:rPr>
          <w:rFonts w:asciiTheme="majorBidi" w:hAnsiTheme="majorBidi" w:cstheme="majorBidi"/>
          <w:bCs/>
          <w:sz w:val="24"/>
          <w:szCs w:val="24"/>
          <w:lang w:val="fr-FR"/>
        </w:rPr>
        <w:t>,</w:t>
      </w:r>
      <w:r w:rsidR="00457D67">
        <w:rPr>
          <w:rFonts w:asciiTheme="majorBidi" w:hAnsiTheme="majorBidi" w:cstheme="majorBidi"/>
          <w:bCs/>
          <w:sz w:val="24"/>
          <w:szCs w:val="24"/>
          <w:lang w:val="fr-FR"/>
        </w:rPr>
        <w:t xml:space="preserve"> </w:t>
      </w:r>
      <w:r w:rsidRPr="00457D67">
        <w:rPr>
          <w:rFonts w:asciiTheme="majorBidi" w:hAnsiTheme="majorBidi" w:cstheme="majorBidi"/>
          <w:bCs/>
          <w:sz w:val="24"/>
          <w:szCs w:val="24"/>
          <w:lang w:val="fr-FR"/>
        </w:rPr>
        <w:t xml:space="preserve">ce dernier va être par la suite </w:t>
      </w:r>
      <w:r w:rsidR="00457D67">
        <w:rPr>
          <w:rFonts w:asciiTheme="majorBidi" w:hAnsiTheme="majorBidi" w:cstheme="majorBidi"/>
          <w:sz w:val="24"/>
          <w:szCs w:val="24"/>
          <w:lang w:val="fr-FR"/>
        </w:rPr>
        <w:t>endocyter</w:t>
      </w:r>
      <w:r w:rsidRPr="00457D67">
        <w:rPr>
          <w:rFonts w:asciiTheme="majorBidi" w:hAnsiTheme="majorBidi" w:cstheme="majorBidi"/>
          <w:sz w:val="24"/>
          <w:szCs w:val="24"/>
          <w:lang w:val="fr-FR"/>
        </w:rPr>
        <w:t>, découper et présenter aux lymphocytes associés aux molécules de CMH II.</w:t>
      </w:r>
      <w:r w:rsidR="00212561">
        <w:rPr>
          <w:rFonts w:asciiTheme="majorBidi" w:hAnsiTheme="majorBidi" w:cstheme="majorBidi"/>
          <w:sz w:val="24"/>
          <w:szCs w:val="24"/>
          <w:lang w:val="fr-FR"/>
        </w:rPr>
        <w:t xml:space="preserve"> </w:t>
      </w:r>
      <w:r w:rsidRPr="009F7E32">
        <w:rPr>
          <w:rFonts w:asciiTheme="majorBidi" w:hAnsiTheme="majorBidi" w:cstheme="majorBidi"/>
          <w:sz w:val="24"/>
          <w:szCs w:val="24"/>
          <w:lang w:val="fr-FR"/>
        </w:rPr>
        <w:t xml:space="preserve">Elles sont constituées de : </w:t>
      </w:r>
    </w:p>
    <w:p w:rsidR="00212561" w:rsidRPr="00212561" w:rsidRDefault="00212561" w:rsidP="00212561">
      <w:pPr>
        <w:pStyle w:val="Corpsdetexte"/>
        <w:spacing w:before="12" w:line="360" w:lineRule="auto"/>
        <w:ind w:left="142" w:right="111"/>
        <w:rPr>
          <w:rFonts w:asciiTheme="majorBidi" w:hAnsiTheme="majorBidi" w:cstheme="majorBidi"/>
          <w:b/>
          <w:bCs/>
          <w:sz w:val="24"/>
          <w:szCs w:val="24"/>
          <w:lang w:val="fr-FR"/>
        </w:rPr>
      </w:pPr>
    </w:p>
    <w:p w:rsidR="00457D67" w:rsidRPr="00457D67" w:rsidRDefault="00AA4F23" w:rsidP="00A028CC">
      <w:pPr>
        <w:pStyle w:val="Paragraphedeliste"/>
        <w:numPr>
          <w:ilvl w:val="0"/>
          <w:numId w:val="7"/>
        </w:numPr>
        <w:tabs>
          <w:tab w:val="left" w:pos="799"/>
        </w:tabs>
        <w:spacing w:before="13" w:line="360" w:lineRule="auto"/>
        <w:ind w:right="114"/>
        <w:rPr>
          <w:rFonts w:asciiTheme="majorBidi" w:hAnsiTheme="majorBidi" w:cstheme="majorBidi"/>
          <w:sz w:val="24"/>
          <w:szCs w:val="24"/>
          <w:lang w:val="fr-FR"/>
        </w:rPr>
      </w:pPr>
      <w:r>
        <w:rPr>
          <w:rFonts w:asciiTheme="majorBidi" w:hAnsiTheme="majorBidi" w:cstheme="majorBidi"/>
          <w:sz w:val="24"/>
          <w:szCs w:val="24"/>
          <w:u w:val="single"/>
          <w:lang w:val="fr-FR"/>
        </w:rPr>
        <w:t xml:space="preserve">Les </w:t>
      </w:r>
      <w:r w:rsidR="008F37E6" w:rsidRPr="00457D67">
        <w:rPr>
          <w:rFonts w:asciiTheme="majorBidi" w:hAnsiTheme="majorBidi" w:cstheme="majorBidi"/>
          <w:sz w:val="24"/>
          <w:szCs w:val="24"/>
          <w:u w:val="single"/>
          <w:lang w:val="fr-FR"/>
        </w:rPr>
        <w:t>cellules dendritiques  ou CPA "Les cellules présentatrices d’antigène"</w:t>
      </w:r>
      <w:r w:rsidR="008F37E6" w:rsidRPr="00457D67">
        <w:rPr>
          <w:rFonts w:asciiTheme="majorBidi" w:hAnsiTheme="majorBidi" w:cstheme="majorBidi"/>
          <w:sz w:val="24"/>
          <w:szCs w:val="24"/>
          <w:lang w:val="fr-FR"/>
        </w:rPr>
        <w:t> : </w:t>
      </w:r>
    </w:p>
    <w:p w:rsidR="00457D67" w:rsidRPr="00AA4F23" w:rsidRDefault="008F37E6" w:rsidP="00580B03">
      <w:pPr>
        <w:pStyle w:val="Paragraphedeliste"/>
        <w:tabs>
          <w:tab w:val="left" w:pos="799"/>
        </w:tabs>
        <w:spacing w:before="13" w:line="360" w:lineRule="auto"/>
        <w:ind w:left="502" w:right="114" w:firstLine="0"/>
        <w:rPr>
          <w:b/>
          <w:bCs/>
          <w:sz w:val="24"/>
          <w:szCs w:val="24"/>
          <w:u w:val="dotted"/>
          <w:lang w:val="fr-FR"/>
        </w:rPr>
      </w:pPr>
      <w:r w:rsidRPr="00457D67">
        <w:rPr>
          <w:sz w:val="24"/>
          <w:szCs w:val="24"/>
          <w:lang w:val="fr-FR"/>
        </w:rPr>
        <w:t>Elles phagocytent les Ag dans les tissus, migrent par le sang    ou la lymphe vers les organes lymphoïdes secondaires. A ce niveau   elles</w:t>
      </w:r>
      <w:r w:rsidRPr="00457D67">
        <w:rPr>
          <w:spacing w:val="25"/>
          <w:sz w:val="24"/>
          <w:szCs w:val="24"/>
          <w:lang w:val="fr-FR"/>
        </w:rPr>
        <w:t xml:space="preserve"> </w:t>
      </w:r>
      <w:r w:rsidRPr="00457D67">
        <w:rPr>
          <w:sz w:val="24"/>
          <w:szCs w:val="24"/>
          <w:lang w:val="fr-FR"/>
        </w:rPr>
        <w:t>présentent</w:t>
      </w:r>
      <w:r w:rsidRPr="00457D67">
        <w:rPr>
          <w:spacing w:val="25"/>
          <w:sz w:val="24"/>
          <w:szCs w:val="24"/>
          <w:lang w:val="fr-FR"/>
        </w:rPr>
        <w:t xml:space="preserve"> </w:t>
      </w:r>
      <w:r w:rsidRPr="00457D67">
        <w:rPr>
          <w:sz w:val="24"/>
          <w:szCs w:val="24"/>
          <w:lang w:val="fr-FR"/>
        </w:rPr>
        <w:t>l’Ag</w:t>
      </w:r>
      <w:r w:rsidRPr="00457D67">
        <w:rPr>
          <w:spacing w:val="25"/>
          <w:sz w:val="24"/>
          <w:szCs w:val="24"/>
          <w:lang w:val="fr-FR"/>
        </w:rPr>
        <w:t xml:space="preserve"> </w:t>
      </w:r>
      <w:r w:rsidRPr="00457D67">
        <w:rPr>
          <w:sz w:val="24"/>
          <w:szCs w:val="24"/>
          <w:lang w:val="fr-FR"/>
        </w:rPr>
        <w:t>apprêté</w:t>
      </w:r>
      <w:r w:rsidRPr="00457D67">
        <w:rPr>
          <w:spacing w:val="25"/>
          <w:sz w:val="24"/>
          <w:szCs w:val="24"/>
          <w:lang w:val="fr-FR"/>
        </w:rPr>
        <w:t xml:space="preserve"> </w:t>
      </w:r>
      <w:r w:rsidRPr="00457D67">
        <w:rPr>
          <w:sz w:val="24"/>
          <w:szCs w:val="24"/>
          <w:lang w:val="fr-FR"/>
        </w:rPr>
        <w:t>aux</w:t>
      </w:r>
      <w:r w:rsidRPr="00457D67">
        <w:rPr>
          <w:spacing w:val="25"/>
          <w:sz w:val="24"/>
          <w:szCs w:val="24"/>
          <w:lang w:val="fr-FR"/>
        </w:rPr>
        <w:t xml:space="preserve"> </w:t>
      </w:r>
      <w:r w:rsidRPr="00457D67">
        <w:rPr>
          <w:sz w:val="24"/>
          <w:szCs w:val="24"/>
          <w:lang w:val="fr-FR"/>
        </w:rPr>
        <w:t xml:space="preserve">lymphocytes. L’expression des molécules du CMH ont font de puissantes </w:t>
      </w:r>
      <w:r w:rsidRPr="00E604B0">
        <w:rPr>
          <w:b/>
          <w:bCs/>
          <w:sz w:val="24"/>
          <w:szCs w:val="24"/>
          <w:u w:val="dotted"/>
          <w:lang w:val="fr-FR"/>
        </w:rPr>
        <w:t xml:space="preserve">cellules </w:t>
      </w:r>
      <w:r w:rsidRPr="00AA4F23">
        <w:rPr>
          <w:b/>
          <w:bCs/>
          <w:sz w:val="24"/>
          <w:szCs w:val="24"/>
          <w:u w:val="dotted"/>
          <w:lang w:val="fr-FR"/>
        </w:rPr>
        <w:t>présentatrices  d’antigène.</w:t>
      </w:r>
    </w:p>
    <w:p w:rsidR="00457D67" w:rsidRPr="00AA4F23" w:rsidRDefault="008F37E6" w:rsidP="00A028CC">
      <w:pPr>
        <w:pStyle w:val="Paragraphedeliste"/>
        <w:numPr>
          <w:ilvl w:val="0"/>
          <w:numId w:val="7"/>
        </w:numPr>
        <w:tabs>
          <w:tab w:val="left" w:pos="799"/>
        </w:tabs>
        <w:spacing w:before="13" w:line="360" w:lineRule="auto"/>
        <w:ind w:right="114"/>
        <w:rPr>
          <w:rFonts w:asciiTheme="majorBidi" w:hAnsiTheme="majorBidi" w:cstheme="majorBidi"/>
          <w:sz w:val="24"/>
          <w:szCs w:val="24"/>
          <w:u w:val="single"/>
          <w:lang w:val="fr-FR"/>
        </w:rPr>
      </w:pPr>
      <w:r w:rsidRPr="00AA4F23">
        <w:rPr>
          <w:rFonts w:asciiTheme="majorBidi" w:hAnsiTheme="majorBidi" w:cstheme="majorBidi"/>
          <w:sz w:val="24"/>
          <w:szCs w:val="24"/>
          <w:u w:val="single"/>
          <w:lang w:val="fr-FR"/>
        </w:rPr>
        <w:t>Les cellules mononuclées "monocytes et macrophages" :</w:t>
      </w:r>
      <w:r w:rsidRPr="00AA4F23">
        <w:rPr>
          <w:sz w:val="24"/>
          <w:szCs w:val="24"/>
          <w:u w:val="single"/>
          <w:lang w:val="fr-FR"/>
        </w:rPr>
        <w:t xml:space="preserve"> </w:t>
      </w:r>
    </w:p>
    <w:p w:rsidR="00580B03" w:rsidRPr="00AA4F23" w:rsidRDefault="008F37E6" w:rsidP="00580B03">
      <w:pPr>
        <w:pStyle w:val="Paragraphedeliste"/>
        <w:tabs>
          <w:tab w:val="left" w:pos="799"/>
        </w:tabs>
        <w:spacing w:before="13" w:line="360" w:lineRule="auto"/>
        <w:ind w:left="502" w:right="114" w:firstLine="0"/>
        <w:rPr>
          <w:sz w:val="24"/>
          <w:szCs w:val="24"/>
          <w:lang w:val="fr-FR"/>
        </w:rPr>
      </w:pPr>
      <w:r w:rsidRPr="00AA4F23">
        <w:rPr>
          <w:sz w:val="24"/>
          <w:szCs w:val="24"/>
          <w:lang w:val="fr-FR"/>
        </w:rPr>
        <w:t xml:space="preserve">La cellule progénitrice quitte la moelle osseuse vers le </w:t>
      </w:r>
      <w:r w:rsidRPr="00723A6E">
        <w:rPr>
          <w:b/>
          <w:bCs/>
          <w:sz w:val="24"/>
          <w:szCs w:val="24"/>
          <w:lang w:val="fr-FR"/>
        </w:rPr>
        <w:t>sang</w:t>
      </w:r>
      <w:r w:rsidRPr="00AA4F23">
        <w:rPr>
          <w:sz w:val="24"/>
          <w:szCs w:val="24"/>
          <w:lang w:val="fr-FR"/>
        </w:rPr>
        <w:t xml:space="preserve"> où   elle devient monocyte mature. Celui ci grossit  en  8heures  et  migre vers</w:t>
      </w:r>
      <w:r w:rsidRPr="00AA4F23">
        <w:rPr>
          <w:spacing w:val="25"/>
          <w:sz w:val="24"/>
          <w:szCs w:val="24"/>
          <w:lang w:val="fr-FR"/>
        </w:rPr>
        <w:t xml:space="preserve"> </w:t>
      </w:r>
      <w:r w:rsidRPr="00723A6E">
        <w:rPr>
          <w:b/>
          <w:bCs/>
          <w:sz w:val="24"/>
          <w:szCs w:val="24"/>
          <w:lang w:val="fr-FR"/>
        </w:rPr>
        <w:t>les</w:t>
      </w:r>
      <w:r w:rsidRPr="00723A6E">
        <w:rPr>
          <w:b/>
          <w:bCs/>
          <w:spacing w:val="25"/>
          <w:sz w:val="24"/>
          <w:szCs w:val="24"/>
          <w:lang w:val="fr-FR"/>
        </w:rPr>
        <w:t xml:space="preserve"> </w:t>
      </w:r>
      <w:r w:rsidRPr="00723A6E">
        <w:rPr>
          <w:b/>
          <w:bCs/>
          <w:sz w:val="24"/>
          <w:szCs w:val="24"/>
          <w:lang w:val="fr-FR"/>
        </w:rPr>
        <w:t>tissus</w:t>
      </w:r>
      <w:r w:rsidRPr="00AA4F23">
        <w:rPr>
          <w:sz w:val="24"/>
          <w:szCs w:val="24"/>
          <w:lang w:val="fr-FR"/>
        </w:rPr>
        <w:t>,</w:t>
      </w:r>
      <w:r w:rsidRPr="00AA4F23">
        <w:rPr>
          <w:spacing w:val="25"/>
          <w:sz w:val="24"/>
          <w:szCs w:val="24"/>
          <w:lang w:val="fr-FR"/>
        </w:rPr>
        <w:t xml:space="preserve"> </w:t>
      </w:r>
      <w:r w:rsidRPr="00AA4F23">
        <w:rPr>
          <w:sz w:val="24"/>
          <w:szCs w:val="24"/>
          <w:lang w:val="fr-FR"/>
        </w:rPr>
        <w:t>se</w:t>
      </w:r>
      <w:r w:rsidRPr="00AA4F23">
        <w:rPr>
          <w:spacing w:val="25"/>
          <w:sz w:val="24"/>
          <w:szCs w:val="24"/>
          <w:lang w:val="fr-FR"/>
        </w:rPr>
        <w:t xml:space="preserve"> </w:t>
      </w:r>
      <w:r w:rsidRPr="00AA4F23">
        <w:rPr>
          <w:sz w:val="24"/>
          <w:szCs w:val="24"/>
          <w:lang w:val="fr-FR"/>
        </w:rPr>
        <w:t>différencie</w:t>
      </w:r>
      <w:r w:rsidRPr="00AA4F23">
        <w:rPr>
          <w:spacing w:val="25"/>
          <w:sz w:val="24"/>
          <w:szCs w:val="24"/>
          <w:lang w:val="fr-FR"/>
        </w:rPr>
        <w:t xml:space="preserve"> </w:t>
      </w:r>
      <w:r w:rsidRPr="00AA4F23">
        <w:rPr>
          <w:sz w:val="24"/>
          <w:szCs w:val="24"/>
          <w:lang w:val="fr-FR"/>
        </w:rPr>
        <w:t>en</w:t>
      </w:r>
      <w:r w:rsidRPr="00AA4F23">
        <w:rPr>
          <w:spacing w:val="25"/>
          <w:sz w:val="24"/>
          <w:szCs w:val="24"/>
          <w:lang w:val="fr-FR"/>
        </w:rPr>
        <w:t xml:space="preserve"> </w:t>
      </w:r>
      <w:r w:rsidRPr="00AA4F23">
        <w:rPr>
          <w:sz w:val="24"/>
          <w:szCs w:val="24"/>
          <w:lang w:val="fr-FR"/>
        </w:rPr>
        <w:t>macrophage</w:t>
      </w:r>
      <w:r w:rsidRPr="00AA4F23">
        <w:rPr>
          <w:spacing w:val="25"/>
          <w:sz w:val="24"/>
          <w:szCs w:val="24"/>
          <w:lang w:val="fr-FR"/>
        </w:rPr>
        <w:t xml:space="preserve"> </w:t>
      </w:r>
      <w:r w:rsidRPr="00AA4F23">
        <w:rPr>
          <w:sz w:val="24"/>
          <w:szCs w:val="24"/>
          <w:lang w:val="fr-FR"/>
        </w:rPr>
        <w:t>spécifique</w:t>
      </w:r>
      <w:r w:rsidRPr="00AA4F23">
        <w:rPr>
          <w:spacing w:val="25"/>
          <w:sz w:val="24"/>
          <w:szCs w:val="24"/>
          <w:lang w:val="fr-FR"/>
        </w:rPr>
        <w:t xml:space="preserve"> </w:t>
      </w:r>
      <w:r w:rsidRPr="00AA4F23">
        <w:rPr>
          <w:sz w:val="24"/>
          <w:szCs w:val="24"/>
          <w:lang w:val="fr-FR"/>
        </w:rPr>
        <w:t>de</w:t>
      </w:r>
      <w:r w:rsidRPr="00AA4F23">
        <w:rPr>
          <w:spacing w:val="25"/>
          <w:sz w:val="24"/>
          <w:szCs w:val="24"/>
          <w:lang w:val="fr-FR"/>
        </w:rPr>
        <w:t xml:space="preserve"> </w:t>
      </w:r>
      <w:r w:rsidRPr="00AA4F23">
        <w:rPr>
          <w:sz w:val="24"/>
          <w:szCs w:val="24"/>
          <w:lang w:val="fr-FR"/>
        </w:rPr>
        <w:t>tissus. Le macrophage exprime les molécules du CMH, sa fonctio</w:t>
      </w:r>
      <w:r w:rsidR="00723A6E">
        <w:rPr>
          <w:sz w:val="24"/>
          <w:szCs w:val="24"/>
          <w:lang w:val="fr-FR"/>
        </w:rPr>
        <w:t xml:space="preserve">n principale est la phagocytose et </w:t>
      </w:r>
      <w:r w:rsidRPr="00AA4F23">
        <w:rPr>
          <w:b/>
          <w:bCs/>
          <w:sz w:val="24"/>
          <w:szCs w:val="24"/>
          <w:u w:val="dotted"/>
          <w:lang w:val="fr-FR"/>
        </w:rPr>
        <w:t>la présentation de l’antigène</w:t>
      </w:r>
      <w:r w:rsidR="00580B03" w:rsidRPr="00AA4F23">
        <w:rPr>
          <w:sz w:val="24"/>
          <w:szCs w:val="24"/>
          <w:lang w:val="fr-FR"/>
        </w:rPr>
        <w:t xml:space="preserve"> aux lymphocytes.</w:t>
      </w:r>
      <w:r w:rsidRPr="00AA4F23">
        <w:rPr>
          <w:sz w:val="24"/>
          <w:szCs w:val="24"/>
          <w:lang w:val="fr-FR"/>
        </w:rPr>
        <w:t xml:space="preserve"> </w:t>
      </w:r>
    </w:p>
    <w:p w:rsidR="008F37E6" w:rsidRPr="00AA4F23" w:rsidRDefault="008F37E6" w:rsidP="00A028CC">
      <w:pPr>
        <w:pStyle w:val="Paragraphedeliste"/>
        <w:numPr>
          <w:ilvl w:val="0"/>
          <w:numId w:val="7"/>
        </w:numPr>
        <w:tabs>
          <w:tab w:val="left" w:pos="799"/>
        </w:tabs>
        <w:spacing w:before="13" w:line="360" w:lineRule="auto"/>
        <w:ind w:right="114"/>
        <w:rPr>
          <w:rFonts w:asciiTheme="majorBidi" w:hAnsiTheme="majorBidi" w:cstheme="majorBidi"/>
          <w:sz w:val="24"/>
          <w:szCs w:val="24"/>
          <w:lang w:val="fr-FR"/>
        </w:rPr>
      </w:pPr>
      <w:r w:rsidRPr="00AA4F23">
        <w:rPr>
          <w:rFonts w:asciiTheme="majorBidi" w:hAnsiTheme="majorBidi" w:cstheme="majorBidi"/>
          <w:sz w:val="24"/>
          <w:szCs w:val="24"/>
          <w:u w:val="single"/>
          <w:lang w:val="fr-FR"/>
        </w:rPr>
        <w:t>Les cellules polynucléaires granulocytes :</w:t>
      </w:r>
      <w:r w:rsidR="00AA4F23">
        <w:rPr>
          <w:rFonts w:asciiTheme="majorBidi" w:hAnsiTheme="majorBidi" w:cstheme="majorBidi"/>
          <w:sz w:val="24"/>
          <w:szCs w:val="24"/>
          <w:u w:val="single"/>
          <w:lang w:val="fr-FR"/>
        </w:rPr>
        <w:t xml:space="preserve"> </w:t>
      </w:r>
      <w:r w:rsidR="00AA4F23" w:rsidRPr="00AA4F23">
        <w:rPr>
          <w:rFonts w:asciiTheme="majorBidi" w:hAnsiTheme="majorBidi" w:cstheme="majorBidi"/>
          <w:color w:val="212529"/>
          <w:sz w:val="24"/>
          <w:szCs w:val="24"/>
          <w:shd w:val="clear" w:color="auto" w:fill="FFFFFF"/>
          <w:lang w:val="fr-FR"/>
        </w:rPr>
        <w:t xml:space="preserve">contiennent tous de petits granules. </w:t>
      </w:r>
      <w:r w:rsidR="00AA4F23" w:rsidRPr="00AA4F23">
        <w:rPr>
          <w:rFonts w:asciiTheme="majorBidi" w:hAnsiTheme="majorBidi" w:cstheme="majorBidi"/>
          <w:color w:val="212529"/>
          <w:sz w:val="24"/>
          <w:szCs w:val="24"/>
          <w:shd w:val="clear" w:color="auto" w:fill="FFFFFF"/>
        </w:rPr>
        <w:t>Leur nom est en relation avec leur coloration : </w:t>
      </w:r>
    </w:p>
    <w:p w:rsidR="008F37E6" w:rsidRPr="00AA4F23" w:rsidRDefault="008F37E6" w:rsidP="00A028CC">
      <w:pPr>
        <w:pStyle w:val="Paragraphedeliste"/>
        <w:numPr>
          <w:ilvl w:val="0"/>
          <w:numId w:val="5"/>
        </w:numPr>
        <w:tabs>
          <w:tab w:val="left" w:pos="799"/>
        </w:tabs>
        <w:spacing w:before="0" w:line="360" w:lineRule="auto"/>
        <w:ind w:right="114"/>
        <w:rPr>
          <w:rFonts w:asciiTheme="majorBidi" w:hAnsiTheme="majorBidi" w:cstheme="majorBidi"/>
          <w:b/>
          <w:bCs/>
          <w:sz w:val="24"/>
          <w:szCs w:val="24"/>
          <w:lang w:val="fr-FR"/>
        </w:rPr>
      </w:pPr>
      <w:r w:rsidRPr="00AA4F23">
        <w:rPr>
          <w:rFonts w:asciiTheme="majorBidi" w:hAnsiTheme="majorBidi" w:cstheme="majorBidi"/>
          <w:sz w:val="24"/>
          <w:szCs w:val="24"/>
          <w:u w:val="single"/>
          <w:lang w:val="fr-FR"/>
        </w:rPr>
        <w:t>neutrophiles</w:t>
      </w:r>
      <w:r w:rsidRPr="00AA4F23">
        <w:rPr>
          <w:rFonts w:asciiTheme="majorBidi" w:hAnsiTheme="majorBidi" w:cstheme="majorBidi"/>
          <w:sz w:val="24"/>
          <w:szCs w:val="24"/>
          <w:lang w:val="fr-FR"/>
        </w:rPr>
        <w:t>,</w:t>
      </w:r>
      <w:r w:rsidR="00AA4F23" w:rsidRPr="00AA4F23">
        <w:rPr>
          <w:rFonts w:asciiTheme="majorBidi" w:hAnsiTheme="majorBidi" w:cstheme="majorBidi"/>
          <w:sz w:val="24"/>
          <w:szCs w:val="24"/>
          <w:shd w:val="clear" w:color="auto" w:fill="FFFFFF"/>
          <w:lang w:val="fr-FR"/>
        </w:rPr>
        <w:t xml:space="preserve"> ont un gros noyau à plusieurs lobes, ainsi que de petits granules violets. Leur fonction principale est la phagocytose.</w:t>
      </w:r>
    </w:p>
    <w:p w:rsidR="008F37E6" w:rsidRPr="00AA4F23" w:rsidRDefault="008F37E6" w:rsidP="00A028CC">
      <w:pPr>
        <w:pStyle w:val="Paragraphedeliste"/>
        <w:numPr>
          <w:ilvl w:val="0"/>
          <w:numId w:val="5"/>
        </w:numPr>
        <w:tabs>
          <w:tab w:val="left" w:pos="799"/>
        </w:tabs>
        <w:spacing w:before="0" w:line="360" w:lineRule="auto"/>
        <w:ind w:right="114"/>
        <w:rPr>
          <w:b/>
          <w:bCs/>
          <w:sz w:val="24"/>
          <w:szCs w:val="24"/>
          <w:lang w:val="fr-FR"/>
        </w:rPr>
      </w:pPr>
      <w:r w:rsidRPr="00AA4F23">
        <w:rPr>
          <w:rFonts w:asciiTheme="majorBidi" w:hAnsiTheme="majorBidi" w:cstheme="majorBidi"/>
          <w:sz w:val="24"/>
          <w:szCs w:val="24"/>
          <w:u w:val="single"/>
          <w:lang w:val="fr-FR"/>
        </w:rPr>
        <w:t>éosinophiles</w:t>
      </w:r>
      <w:r w:rsidRPr="00AA4F23">
        <w:rPr>
          <w:rFonts w:asciiTheme="majorBidi" w:hAnsiTheme="majorBidi" w:cstheme="majorBidi"/>
          <w:sz w:val="24"/>
          <w:szCs w:val="24"/>
          <w:lang w:val="fr-FR"/>
        </w:rPr>
        <w:t>,</w:t>
      </w:r>
      <w:r w:rsidRPr="00AA4F23">
        <w:rPr>
          <w:sz w:val="24"/>
          <w:szCs w:val="24"/>
          <w:lang w:val="fr-FR"/>
        </w:rPr>
        <w:t xml:space="preserve"> </w:t>
      </w:r>
      <w:r w:rsidR="00AA4F23" w:rsidRPr="00AA4F23">
        <w:rPr>
          <w:rFonts w:asciiTheme="majorBidi" w:hAnsiTheme="majorBidi" w:cstheme="majorBidi"/>
          <w:sz w:val="24"/>
          <w:szCs w:val="24"/>
          <w:shd w:val="clear" w:color="auto" w:fill="FFFFFF"/>
          <w:lang w:val="fr-FR"/>
        </w:rPr>
        <w:t>ont un noyau bilobé, et des granules rouge-vif. Leur fonction est également la phagocytose, les granules vont également pouvoir fusionner avec la membrane et exocyter leur contenu riche en enzymes sur le pathogène.</w:t>
      </w:r>
      <w:r w:rsidR="00AA4F23">
        <w:rPr>
          <w:rFonts w:asciiTheme="majorBidi" w:hAnsiTheme="majorBidi" w:cstheme="majorBidi"/>
          <w:sz w:val="24"/>
          <w:szCs w:val="24"/>
          <w:shd w:val="clear" w:color="auto" w:fill="FFFFFF"/>
          <w:lang w:val="fr-FR"/>
        </w:rPr>
        <w:t xml:space="preserve"> </w:t>
      </w:r>
      <w:r w:rsidR="00AA4F23">
        <w:rPr>
          <w:rFonts w:asciiTheme="majorBidi" w:hAnsiTheme="majorBidi" w:cstheme="majorBidi"/>
          <w:sz w:val="24"/>
          <w:szCs w:val="24"/>
          <w:lang w:val="fr-FR"/>
        </w:rPr>
        <w:t xml:space="preserve">Elles  </w:t>
      </w:r>
      <w:r w:rsidRPr="00AA4F23">
        <w:rPr>
          <w:sz w:val="24"/>
          <w:szCs w:val="24"/>
          <w:lang w:val="fr-FR"/>
        </w:rPr>
        <w:t xml:space="preserve"> interviennent </w:t>
      </w:r>
      <w:r w:rsidR="00AA4F23">
        <w:rPr>
          <w:sz w:val="24"/>
          <w:szCs w:val="24"/>
          <w:lang w:val="fr-FR"/>
        </w:rPr>
        <w:t xml:space="preserve">également </w:t>
      </w:r>
      <w:r w:rsidRPr="00AA4F23">
        <w:rPr>
          <w:sz w:val="24"/>
          <w:szCs w:val="24"/>
          <w:lang w:val="fr-FR"/>
        </w:rPr>
        <w:t xml:space="preserve">dans les infections </w:t>
      </w:r>
      <w:r w:rsidRPr="00AA4F23">
        <w:rPr>
          <w:spacing w:val="75"/>
          <w:sz w:val="24"/>
          <w:szCs w:val="24"/>
          <w:lang w:val="fr-FR"/>
        </w:rPr>
        <w:t xml:space="preserve"> </w:t>
      </w:r>
      <w:r w:rsidRPr="00AA4F23">
        <w:rPr>
          <w:sz w:val="24"/>
          <w:szCs w:val="24"/>
          <w:lang w:val="fr-FR"/>
        </w:rPr>
        <w:t>parasitaires</w:t>
      </w:r>
    </w:p>
    <w:p w:rsidR="008F37E6" w:rsidRPr="00723A6E" w:rsidRDefault="008F37E6" w:rsidP="00A028CC">
      <w:pPr>
        <w:pStyle w:val="Paragraphedeliste"/>
        <w:numPr>
          <w:ilvl w:val="0"/>
          <w:numId w:val="5"/>
        </w:numPr>
        <w:tabs>
          <w:tab w:val="left" w:pos="799"/>
          <w:tab w:val="left" w:pos="839"/>
        </w:tabs>
        <w:spacing w:before="0" w:line="360" w:lineRule="auto"/>
        <w:ind w:right="109"/>
        <w:rPr>
          <w:b/>
          <w:bCs/>
          <w:sz w:val="24"/>
          <w:szCs w:val="24"/>
          <w:u w:val="single"/>
          <w:lang w:val="fr-FR"/>
        </w:rPr>
      </w:pPr>
      <w:r w:rsidRPr="00AA4F23">
        <w:rPr>
          <w:rFonts w:asciiTheme="majorBidi" w:hAnsiTheme="majorBidi" w:cstheme="majorBidi"/>
          <w:sz w:val="24"/>
          <w:szCs w:val="24"/>
          <w:u w:val="single"/>
          <w:lang w:val="fr-FR"/>
        </w:rPr>
        <w:t>basophiles</w:t>
      </w:r>
      <w:r w:rsidRPr="00AA4F23">
        <w:rPr>
          <w:rFonts w:asciiTheme="majorBidi" w:hAnsiTheme="majorBidi" w:cstheme="majorBidi"/>
          <w:sz w:val="24"/>
          <w:szCs w:val="24"/>
          <w:lang w:val="fr-FR"/>
        </w:rPr>
        <w:t>,</w:t>
      </w:r>
      <w:r w:rsidRPr="00AA4F23">
        <w:rPr>
          <w:rFonts w:asciiTheme="majorBidi" w:hAnsiTheme="majorBidi" w:cstheme="majorBidi"/>
          <w:b/>
          <w:bCs/>
          <w:sz w:val="24"/>
          <w:szCs w:val="24"/>
          <w:lang w:val="fr-FR"/>
        </w:rPr>
        <w:t xml:space="preserve"> </w:t>
      </w:r>
      <w:r w:rsidR="00AA4F23" w:rsidRPr="00AA4F23">
        <w:rPr>
          <w:rFonts w:asciiTheme="majorBidi" w:hAnsiTheme="majorBidi" w:cstheme="majorBidi"/>
          <w:sz w:val="24"/>
          <w:szCs w:val="24"/>
          <w:shd w:val="clear" w:color="auto" w:fill="FFFFFF"/>
          <w:lang w:val="fr-FR"/>
        </w:rPr>
        <w:t xml:space="preserve">Le noyau est ici peu visible, les granules sont très gros. A l’intérieur des granules se trouve de l’histamine. Lors d’une infection, ils déchargent leur contenu ce qui provoque une réaction inflammatoire. Elle est également à l’origine de certaines réactions allergiques. Dans les tissus, il existe des cellules à même fonction que les basophiles du sang, on les appelle </w:t>
      </w:r>
      <w:r w:rsidR="00AA4F23" w:rsidRPr="00AA4F23">
        <w:rPr>
          <w:rFonts w:asciiTheme="majorBidi" w:hAnsiTheme="majorBidi" w:cstheme="majorBidi"/>
          <w:sz w:val="24"/>
          <w:szCs w:val="24"/>
          <w:u w:val="single"/>
          <w:shd w:val="clear" w:color="auto" w:fill="FFFFFF"/>
          <w:lang w:val="fr-FR"/>
        </w:rPr>
        <w:t>les mastocytes</w:t>
      </w:r>
      <w:r w:rsidR="00AA4F23" w:rsidRPr="00AA4F23">
        <w:rPr>
          <w:rFonts w:asciiTheme="majorBidi" w:hAnsiTheme="majorBidi" w:cstheme="majorBidi"/>
          <w:sz w:val="24"/>
          <w:szCs w:val="24"/>
          <w:shd w:val="clear" w:color="auto" w:fill="FFFFFF"/>
          <w:lang w:val="fr-FR"/>
        </w:rPr>
        <w:t>.</w:t>
      </w:r>
    </w:p>
    <w:p w:rsidR="00EE54B3" w:rsidRPr="00EE54B3" w:rsidRDefault="008F37E6" w:rsidP="00A028CC">
      <w:pPr>
        <w:pStyle w:val="Paragraphedeliste"/>
        <w:numPr>
          <w:ilvl w:val="0"/>
          <w:numId w:val="8"/>
        </w:numPr>
        <w:tabs>
          <w:tab w:val="left" w:pos="839"/>
        </w:tabs>
        <w:spacing w:before="0" w:line="360" w:lineRule="auto"/>
        <w:ind w:right="109"/>
        <w:rPr>
          <w:sz w:val="24"/>
          <w:szCs w:val="24"/>
          <w:lang w:val="fr-FR"/>
        </w:rPr>
      </w:pPr>
      <w:r>
        <w:rPr>
          <w:b/>
          <w:bCs/>
          <w:sz w:val="24"/>
          <w:szCs w:val="24"/>
          <w:u w:val="single"/>
          <w:lang w:val="fr-FR"/>
        </w:rPr>
        <w:lastRenderedPageBreak/>
        <w:t>Les cellules NK "</w:t>
      </w:r>
      <w:r w:rsidR="00BC79E7">
        <w:rPr>
          <w:b/>
          <w:bCs/>
          <w:sz w:val="24"/>
          <w:szCs w:val="24"/>
          <w:u w:val="single"/>
          <w:lang w:val="fr-FR"/>
        </w:rPr>
        <w:t>lymphoïdes</w:t>
      </w:r>
      <w:r>
        <w:rPr>
          <w:b/>
          <w:bCs/>
          <w:sz w:val="24"/>
          <w:szCs w:val="24"/>
          <w:u w:val="single"/>
          <w:lang w:val="fr-FR"/>
        </w:rPr>
        <w:t>" :</w:t>
      </w:r>
    </w:p>
    <w:p w:rsidR="00EE54B3" w:rsidRDefault="00D95284" w:rsidP="00EE54B3">
      <w:pPr>
        <w:tabs>
          <w:tab w:val="left" w:pos="839"/>
        </w:tabs>
        <w:spacing w:line="360" w:lineRule="auto"/>
        <w:ind w:left="142" w:right="109"/>
        <w:jc w:val="both"/>
        <w:rPr>
          <w:rFonts w:ascii="Times New Roman" w:hAnsi="Times New Roman" w:cs="Times New Roman"/>
          <w:sz w:val="24"/>
          <w:szCs w:val="24"/>
        </w:rPr>
      </w:pPr>
      <w:r w:rsidRPr="00EE54B3">
        <w:rPr>
          <w:rFonts w:asciiTheme="majorBidi" w:hAnsiTheme="majorBidi" w:cstheme="majorBidi"/>
          <w:sz w:val="24"/>
          <w:szCs w:val="24"/>
        </w:rPr>
        <w:t xml:space="preserve">Ce sont des cellules </w:t>
      </w:r>
      <w:r w:rsidR="00BC79E7" w:rsidRPr="00EE54B3">
        <w:rPr>
          <w:rFonts w:asciiTheme="majorBidi" w:hAnsiTheme="majorBidi" w:cstheme="majorBidi"/>
          <w:sz w:val="24"/>
          <w:szCs w:val="24"/>
        </w:rPr>
        <w:t>lymphoïdes</w:t>
      </w:r>
      <w:r w:rsidRPr="00EE54B3">
        <w:rPr>
          <w:rFonts w:asciiTheme="majorBidi" w:hAnsiTheme="majorBidi" w:cstheme="majorBidi"/>
          <w:sz w:val="24"/>
          <w:szCs w:val="24"/>
        </w:rPr>
        <w:t xml:space="preserve"> mais qui interviennent dan</w:t>
      </w:r>
      <w:r w:rsidR="00723A6E" w:rsidRPr="00EE54B3">
        <w:rPr>
          <w:rFonts w:asciiTheme="majorBidi" w:hAnsiTheme="majorBidi" w:cstheme="majorBidi"/>
          <w:sz w:val="24"/>
          <w:szCs w:val="24"/>
        </w:rPr>
        <w:t xml:space="preserve">s l’immunité innée (elles n’ont </w:t>
      </w:r>
      <w:r w:rsidRPr="00EE54B3">
        <w:rPr>
          <w:rFonts w:asciiTheme="majorBidi" w:hAnsiTheme="majorBidi" w:cstheme="majorBidi"/>
          <w:sz w:val="24"/>
          <w:szCs w:val="24"/>
        </w:rPr>
        <w:t>pas de récepteurs</w:t>
      </w:r>
      <w:r w:rsidR="00723A6E" w:rsidRPr="00EE54B3">
        <w:rPr>
          <w:rFonts w:asciiTheme="majorBidi" w:hAnsiTheme="majorBidi" w:cstheme="majorBidi"/>
          <w:sz w:val="24"/>
          <w:szCs w:val="24"/>
        </w:rPr>
        <w:t xml:space="preserve"> spécifiques de l’</w:t>
      </w:r>
      <w:r w:rsidR="00BC79E7" w:rsidRPr="00EE54B3">
        <w:rPr>
          <w:rFonts w:asciiTheme="majorBidi" w:hAnsiTheme="majorBidi" w:cstheme="majorBidi"/>
          <w:sz w:val="24"/>
          <w:szCs w:val="24"/>
        </w:rPr>
        <w:t>antigène</w:t>
      </w:r>
      <w:r w:rsidR="00723A6E" w:rsidRPr="00EE54B3">
        <w:rPr>
          <w:rFonts w:asciiTheme="majorBidi" w:hAnsiTheme="majorBidi" w:cstheme="majorBidi"/>
          <w:sz w:val="24"/>
          <w:szCs w:val="24"/>
        </w:rPr>
        <w:t xml:space="preserve">). </w:t>
      </w:r>
      <w:r w:rsidR="008F37E6" w:rsidRPr="00EE54B3">
        <w:rPr>
          <w:rFonts w:asciiTheme="majorBidi" w:hAnsiTheme="majorBidi" w:cstheme="majorBidi"/>
          <w:sz w:val="24"/>
          <w:szCs w:val="24"/>
        </w:rPr>
        <w:t>Les lymphocytes tueurs Natural  killer</w:t>
      </w:r>
      <w:r w:rsidR="00EE54B3">
        <w:rPr>
          <w:rFonts w:asciiTheme="majorBidi" w:hAnsiTheme="majorBidi" w:cstheme="majorBidi"/>
          <w:spacing w:val="38"/>
          <w:sz w:val="24"/>
          <w:szCs w:val="24"/>
        </w:rPr>
        <w:t xml:space="preserve"> </w:t>
      </w:r>
      <w:r w:rsidR="008F37E6" w:rsidRPr="00EE54B3">
        <w:rPr>
          <w:rFonts w:asciiTheme="majorBidi" w:hAnsiTheme="majorBidi" w:cstheme="majorBidi"/>
          <w:sz w:val="24"/>
          <w:szCs w:val="24"/>
        </w:rPr>
        <w:t>« NK » sont des cellules tueuses activateurs</w:t>
      </w:r>
      <w:r w:rsidR="008F37E6" w:rsidRPr="00EE54B3">
        <w:rPr>
          <w:rFonts w:asciiTheme="majorBidi" w:hAnsiTheme="majorBidi" w:cstheme="majorBidi"/>
          <w:spacing w:val="21"/>
          <w:sz w:val="24"/>
          <w:szCs w:val="24"/>
        </w:rPr>
        <w:t xml:space="preserve"> </w:t>
      </w:r>
      <w:r w:rsidR="008F37E6" w:rsidRPr="00EE54B3">
        <w:rPr>
          <w:rFonts w:asciiTheme="majorBidi" w:hAnsiTheme="majorBidi" w:cstheme="majorBidi"/>
          <w:sz w:val="24"/>
          <w:szCs w:val="24"/>
        </w:rPr>
        <w:t>de</w:t>
      </w:r>
      <w:r w:rsidR="008F37E6" w:rsidRPr="00EE54B3">
        <w:rPr>
          <w:rFonts w:asciiTheme="majorBidi" w:hAnsiTheme="majorBidi" w:cstheme="majorBidi"/>
          <w:spacing w:val="23"/>
          <w:sz w:val="24"/>
          <w:szCs w:val="24"/>
        </w:rPr>
        <w:t xml:space="preserve"> </w:t>
      </w:r>
      <w:r w:rsidR="008F37E6" w:rsidRPr="00EE54B3">
        <w:rPr>
          <w:rFonts w:asciiTheme="majorBidi" w:hAnsiTheme="majorBidi" w:cstheme="majorBidi"/>
          <w:sz w:val="24"/>
          <w:szCs w:val="24"/>
        </w:rPr>
        <w:t>la</w:t>
      </w:r>
      <w:r w:rsidR="008F37E6" w:rsidRPr="00EE54B3">
        <w:rPr>
          <w:rFonts w:asciiTheme="majorBidi" w:hAnsiTheme="majorBidi" w:cstheme="majorBidi"/>
          <w:spacing w:val="23"/>
          <w:sz w:val="24"/>
          <w:szCs w:val="24"/>
        </w:rPr>
        <w:t xml:space="preserve"> </w:t>
      </w:r>
      <w:r w:rsidR="008F37E6" w:rsidRPr="00EE54B3">
        <w:rPr>
          <w:rFonts w:asciiTheme="majorBidi" w:hAnsiTheme="majorBidi" w:cstheme="majorBidi"/>
          <w:sz w:val="24"/>
          <w:szCs w:val="24"/>
        </w:rPr>
        <w:t>lyse</w:t>
      </w:r>
      <w:r w:rsidR="008F37E6" w:rsidRPr="00EE54B3">
        <w:rPr>
          <w:rFonts w:asciiTheme="majorBidi" w:hAnsiTheme="majorBidi" w:cstheme="majorBidi"/>
          <w:spacing w:val="23"/>
          <w:sz w:val="24"/>
          <w:szCs w:val="24"/>
        </w:rPr>
        <w:t xml:space="preserve"> </w:t>
      </w:r>
      <w:r w:rsidR="008F37E6" w:rsidRPr="00EE54B3">
        <w:rPr>
          <w:rFonts w:asciiTheme="majorBidi" w:hAnsiTheme="majorBidi" w:cstheme="majorBidi"/>
          <w:sz w:val="24"/>
          <w:szCs w:val="24"/>
        </w:rPr>
        <w:t>cellulaire</w:t>
      </w:r>
      <w:r w:rsidR="00D14F96" w:rsidRPr="00EE54B3">
        <w:rPr>
          <w:rFonts w:asciiTheme="majorBidi" w:hAnsiTheme="majorBidi" w:cstheme="majorBidi"/>
          <w:sz w:val="24"/>
          <w:szCs w:val="24"/>
        </w:rPr>
        <w:t>, elles sont capables :</w:t>
      </w:r>
    </w:p>
    <w:p w:rsidR="00EE54B3" w:rsidRPr="00EE54B3" w:rsidRDefault="00D14F96" w:rsidP="00A028CC">
      <w:pPr>
        <w:pStyle w:val="Paragraphedeliste"/>
        <w:numPr>
          <w:ilvl w:val="0"/>
          <w:numId w:val="7"/>
        </w:numPr>
        <w:tabs>
          <w:tab w:val="left" w:pos="839"/>
        </w:tabs>
        <w:spacing w:line="360" w:lineRule="auto"/>
        <w:ind w:right="109"/>
        <w:rPr>
          <w:sz w:val="24"/>
          <w:szCs w:val="24"/>
          <w:lang w:val="fr-FR"/>
        </w:rPr>
      </w:pPr>
      <w:r w:rsidRPr="00EE54B3">
        <w:rPr>
          <w:rFonts w:asciiTheme="majorBidi" w:hAnsiTheme="majorBidi" w:cstheme="majorBidi"/>
          <w:sz w:val="24"/>
          <w:szCs w:val="24"/>
          <w:lang w:val="fr-FR"/>
        </w:rPr>
        <w:t>d’éliminer des cellules infectées par des (bactéries, virus, parasites) dans une phase</w:t>
      </w:r>
      <w:r w:rsidRPr="00EE54B3">
        <w:rPr>
          <w:rFonts w:asciiTheme="majorBidi" w:hAnsiTheme="majorBidi" w:cstheme="majorBidi"/>
          <w:sz w:val="24"/>
          <w:szCs w:val="24"/>
          <w:lang w:val="fr-FR"/>
        </w:rPr>
        <w:br/>
        <w:t>précoce de l’infection).</w:t>
      </w:r>
    </w:p>
    <w:p w:rsidR="00EE54B3" w:rsidRPr="00EE54B3" w:rsidRDefault="00EE54B3" w:rsidP="00A028CC">
      <w:pPr>
        <w:pStyle w:val="Paragraphedeliste"/>
        <w:numPr>
          <w:ilvl w:val="0"/>
          <w:numId w:val="7"/>
        </w:numPr>
        <w:tabs>
          <w:tab w:val="left" w:pos="839"/>
        </w:tabs>
        <w:spacing w:line="360" w:lineRule="auto"/>
        <w:ind w:right="109"/>
        <w:rPr>
          <w:sz w:val="24"/>
          <w:szCs w:val="24"/>
          <w:lang w:val="fr-FR"/>
        </w:rPr>
      </w:pPr>
      <w:r>
        <w:rPr>
          <w:rFonts w:asciiTheme="majorBidi" w:hAnsiTheme="majorBidi" w:cstheme="majorBidi"/>
          <w:sz w:val="24"/>
          <w:szCs w:val="24"/>
          <w:lang w:val="fr-FR"/>
        </w:rPr>
        <w:t>d</w:t>
      </w:r>
      <w:r w:rsidR="00D14F96" w:rsidRPr="00EE54B3">
        <w:rPr>
          <w:rFonts w:asciiTheme="majorBidi" w:hAnsiTheme="majorBidi" w:cstheme="majorBidi"/>
          <w:sz w:val="24"/>
          <w:szCs w:val="24"/>
          <w:lang w:val="fr-FR"/>
        </w:rPr>
        <w:t>e surveiller des tumeurs (diminution de l’expression du HLA dans les tumeurs pour échapper aux LT cytotoxiques)</w:t>
      </w:r>
    </w:p>
    <w:p w:rsidR="00D14F96" w:rsidRPr="00EE54B3" w:rsidRDefault="00EE54B3" w:rsidP="00A028CC">
      <w:pPr>
        <w:pStyle w:val="Paragraphedeliste"/>
        <w:numPr>
          <w:ilvl w:val="0"/>
          <w:numId w:val="7"/>
        </w:numPr>
        <w:tabs>
          <w:tab w:val="left" w:pos="839"/>
        </w:tabs>
        <w:spacing w:line="360" w:lineRule="auto"/>
        <w:ind w:right="109"/>
        <w:rPr>
          <w:sz w:val="24"/>
          <w:szCs w:val="24"/>
          <w:lang w:val="fr-FR"/>
        </w:rPr>
      </w:pPr>
      <w:r w:rsidRPr="00EE54B3">
        <w:rPr>
          <w:rFonts w:asciiTheme="majorBidi" w:hAnsiTheme="majorBidi" w:cstheme="majorBidi"/>
          <w:sz w:val="24"/>
          <w:szCs w:val="24"/>
          <w:lang w:val="fr-FR"/>
        </w:rPr>
        <w:t>d</w:t>
      </w:r>
      <w:r w:rsidR="00D14F96" w:rsidRPr="00EE54B3">
        <w:rPr>
          <w:rFonts w:asciiTheme="majorBidi" w:hAnsiTheme="majorBidi" w:cstheme="majorBidi"/>
          <w:sz w:val="24"/>
          <w:szCs w:val="24"/>
          <w:lang w:val="fr-FR"/>
        </w:rPr>
        <w:t>e particip</w:t>
      </w:r>
      <w:r>
        <w:rPr>
          <w:rFonts w:asciiTheme="majorBidi" w:hAnsiTheme="majorBidi" w:cstheme="majorBidi"/>
          <w:sz w:val="24"/>
          <w:szCs w:val="24"/>
          <w:lang w:val="fr-FR"/>
        </w:rPr>
        <w:t>er</w:t>
      </w:r>
      <w:r w:rsidR="00D14F96" w:rsidRPr="00EE54B3">
        <w:rPr>
          <w:rFonts w:asciiTheme="majorBidi" w:hAnsiTheme="majorBidi" w:cstheme="majorBidi"/>
          <w:sz w:val="24"/>
          <w:szCs w:val="24"/>
          <w:lang w:val="fr-FR"/>
        </w:rPr>
        <w:t xml:space="preserve"> à la régulation de la réponse spécifique: par la synthèse de nombreuses cytokines.</w:t>
      </w:r>
    </w:p>
    <w:p w:rsidR="00D14F96" w:rsidRPr="00581943" w:rsidRDefault="00D14F96" w:rsidP="00581943">
      <w:pPr>
        <w:tabs>
          <w:tab w:val="left" w:pos="839"/>
        </w:tabs>
        <w:spacing w:line="360" w:lineRule="auto"/>
        <w:ind w:right="109"/>
        <w:rPr>
          <w:rFonts w:asciiTheme="majorBidi" w:hAnsiTheme="majorBidi" w:cstheme="majorBidi"/>
          <w:b/>
          <w:bCs/>
          <w:sz w:val="24"/>
          <w:szCs w:val="24"/>
        </w:rPr>
      </w:pPr>
      <w:r w:rsidRPr="00EE54B3">
        <w:rPr>
          <w:rFonts w:asciiTheme="majorBidi" w:hAnsiTheme="majorBidi" w:cstheme="majorBidi"/>
          <w:b/>
          <w:bCs/>
          <w:sz w:val="24"/>
          <w:szCs w:val="24"/>
        </w:rPr>
        <w:t>Remarque : Les NK sont à l’interface de l’immunité innée et de l’immunité adaptative.</w:t>
      </w:r>
    </w:p>
    <w:p w:rsidR="00457D67" w:rsidRPr="00581943" w:rsidRDefault="00457D67" w:rsidP="00A028CC">
      <w:pPr>
        <w:pStyle w:val="Corpsdetexte"/>
        <w:numPr>
          <w:ilvl w:val="2"/>
          <w:numId w:val="1"/>
        </w:numPr>
        <w:spacing w:before="12" w:line="360" w:lineRule="auto"/>
        <w:ind w:right="111"/>
        <w:rPr>
          <w:rFonts w:asciiTheme="majorBidi" w:hAnsiTheme="majorBidi" w:cstheme="majorBidi"/>
          <w:b/>
          <w:bCs/>
          <w:sz w:val="24"/>
          <w:szCs w:val="24"/>
          <w:lang w:val="fr-FR"/>
        </w:rPr>
      </w:pPr>
      <w:r w:rsidRPr="00170AF5">
        <w:rPr>
          <w:rFonts w:asciiTheme="majorBidi" w:hAnsiTheme="majorBidi" w:cstheme="majorBidi"/>
          <w:b/>
          <w:bCs/>
          <w:sz w:val="24"/>
          <w:szCs w:val="24"/>
          <w:u w:val="single"/>
          <w:lang w:val="fr-FR"/>
        </w:rPr>
        <w:t>Les cellules de l’immunité adaptative</w:t>
      </w:r>
      <w:r>
        <w:rPr>
          <w:rFonts w:asciiTheme="majorBidi" w:hAnsiTheme="majorBidi" w:cstheme="majorBidi"/>
          <w:b/>
          <w:bCs/>
          <w:sz w:val="24"/>
          <w:szCs w:val="24"/>
          <w:u w:val="single"/>
          <w:lang w:val="fr-FR"/>
        </w:rPr>
        <w:t xml:space="preserve"> « spécifique »</w:t>
      </w:r>
      <w:r>
        <w:rPr>
          <w:rFonts w:asciiTheme="majorBidi" w:hAnsiTheme="majorBidi" w:cstheme="majorBidi"/>
          <w:b/>
          <w:bCs/>
          <w:sz w:val="24"/>
          <w:szCs w:val="24"/>
          <w:lang w:val="fr-FR"/>
        </w:rPr>
        <w:t> :</w:t>
      </w:r>
    </w:p>
    <w:p w:rsidR="00212561" w:rsidRPr="00212561" w:rsidRDefault="00457D67" w:rsidP="00A028CC">
      <w:pPr>
        <w:pStyle w:val="Corpsdetexte"/>
        <w:numPr>
          <w:ilvl w:val="0"/>
          <w:numId w:val="7"/>
        </w:numPr>
        <w:spacing w:before="18" w:line="360" w:lineRule="auto"/>
        <w:ind w:right="113"/>
        <w:rPr>
          <w:sz w:val="24"/>
          <w:szCs w:val="24"/>
          <w:lang w:val="fr-FR"/>
        </w:rPr>
      </w:pPr>
      <w:r>
        <w:rPr>
          <w:rFonts w:asciiTheme="majorBidi" w:hAnsiTheme="majorBidi" w:cstheme="majorBidi"/>
          <w:b/>
          <w:bCs/>
          <w:sz w:val="24"/>
          <w:szCs w:val="24"/>
          <w:lang w:val="fr-FR"/>
        </w:rPr>
        <w:t>Les</w:t>
      </w:r>
      <w:r w:rsidRPr="00A73360">
        <w:rPr>
          <w:rFonts w:asciiTheme="majorBidi" w:hAnsiTheme="majorBidi" w:cstheme="majorBidi"/>
          <w:b/>
          <w:bCs/>
          <w:sz w:val="24"/>
          <w:szCs w:val="24"/>
          <w:lang w:val="fr-FR"/>
        </w:rPr>
        <w:t xml:space="preserve"> </w:t>
      </w:r>
      <w:r w:rsidRPr="007122AE">
        <w:rPr>
          <w:rFonts w:asciiTheme="majorBidi" w:hAnsiTheme="majorBidi" w:cstheme="majorBidi"/>
          <w:b/>
          <w:bCs/>
          <w:sz w:val="24"/>
          <w:szCs w:val="24"/>
          <w:lang w:val="fr-FR"/>
        </w:rPr>
        <w:t>cellules lymphoides</w:t>
      </w:r>
      <w:r>
        <w:rPr>
          <w:rFonts w:asciiTheme="majorBidi" w:hAnsiTheme="majorBidi" w:cstheme="majorBidi"/>
          <w:b/>
          <w:bCs/>
          <w:sz w:val="24"/>
          <w:szCs w:val="24"/>
          <w:lang w:val="fr-FR"/>
        </w:rPr>
        <w:t xml:space="preserve"> "Lymphocytes T et B": </w:t>
      </w:r>
    </w:p>
    <w:p w:rsidR="00212561" w:rsidRDefault="00457D67" w:rsidP="00212561">
      <w:pPr>
        <w:pStyle w:val="Corpsdetexte"/>
        <w:spacing w:before="18" w:line="360" w:lineRule="auto"/>
        <w:ind w:left="142" w:right="113"/>
        <w:rPr>
          <w:sz w:val="24"/>
          <w:szCs w:val="24"/>
          <w:lang w:val="fr-FR"/>
        </w:rPr>
      </w:pPr>
      <w:r>
        <w:rPr>
          <w:sz w:val="24"/>
          <w:szCs w:val="24"/>
          <w:lang w:val="fr-FR"/>
        </w:rPr>
        <w:t xml:space="preserve">Ces cellules </w:t>
      </w:r>
      <w:r w:rsidRPr="00122303">
        <w:rPr>
          <w:sz w:val="24"/>
          <w:szCs w:val="24"/>
          <w:lang w:val="fr-FR"/>
        </w:rPr>
        <w:t>représentent, chez l’adulte</w:t>
      </w:r>
      <w:r>
        <w:rPr>
          <w:sz w:val="24"/>
          <w:szCs w:val="24"/>
          <w:lang w:val="fr-FR"/>
        </w:rPr>
        <w:t>,</w:t>
      </w:r>
      <w:r w:rsidRPr="00122303">
        <w:rPr>
          <w:sz w:val="24"/>
          <w:szCs w:val="24"/>
          <w:lang w:val="fr-FR"/>
        </w:rPr>
        <w:t xml:space="preserve"> 20 à 40 % des globules blancs</w:t>
      </w:r>
      <w:r>
        <w:rPr>
          <w:sz w:val="24"/>
          <w:szCs w:val="24"/>
          <w:lang w:val="fr-FR"/>
        </w:rPr>
        <w:t xml:space="preserve"> (leucocytes)</w:t>
      </w:r>
      <w:r w:rsidRPr="00122303">
        <w:rPr>
          <w:sz w:val="24"/>
          <w:szCs w:val="24"/>
          <w:lang w:val="fr-FR"/>
        </w:rPr>
        <w:t xml:space="preserve">. </w:t>
      </w:r>
      <w:r>
        <w:rPr>
          <w:sz w:val="24"/>
          <w:szCs w:val="24"/>
          <w:lang w:val="fr-FR"/>
        </w:rPr>
        <w:t>Elles</w:t>
      </w:r>
      <w:r w:rsidRPr="00122303">
        <w:rPr>
          <w:sz w:val="24"/>
          <w:szCs w:val="24"/>
          <w:lang w:val="fr-FR"/>
        </w:rPr>
        <w:t xml:space="preserve"> circulent dans le sang,  la  lymphe,  les  espaces</w:t>
      </w:r>
      <w:r w:rsidRPr="00122303">
        <w:rPr>
          <w:spacing w:val="40"/>
          <w:sz w:val="24"/>
          <w:szCs w:val="24"/>
          <w:lang w:val="fr-FR"/>
        </w:rPr>
        <w:t xml:space="preserve"> </w:t>
      </w:r>
      <w:r w:rsidRPr="00122303">
        <w:rPr>
          <w:sz w:val="24"/>
          <w:szCs w:val="24"/>
          <w:lang w:val="fr-FR"/>
        </w:rPr>
        <w:t>tissulaires</w:t>
      </w:r>
      <w:r>
        <w:rPr>
          <w:sz w:val="24"/>
          <w:szCs w:val="24"/>
          <w:lang w:val="fr-FR"/>
        </w:rPr>
        <w:t xml:space="preserve"> et</w:t>
      </w:r>
      <w:r w:rsidRPr="00122303">
        <w:rPr>
          <w:spacing w:val="40"/>
          <w:sz w:val="24"/>
          <w:szCs w:val="24"/>
          <w:lang w:val="fr-FR"/>
        </w:rPr>
        <w:t xml:space="preserve"> </w:t>
      </w:r>
      <w:r w:rsidRPr="00122303">
        <w:rPr>
          <w:sz w:val="24"/>
          <w:szCs w:val="24"/>
          <w:lang w:val="fr-FR"/>
        </w:rPr>
        <w:t>les</w:t>
      </w:r>
      <w:r w:rsidRPr="00122303">
        <w:rPr>
          <w:spacing w:val="40"/>
          <w:sz w:val="24"/>
          <w:szCs w:val="24"/>
          <w:lang w:val="fr-FR"/>
        </w:rPr>
        <w:t xml:space="preserve"> </w:t>
      </w:r>
      <w:r w:rsidRPr="00122303">
        <w:rPr>
          <w:sz w:val="24"/>
          <w:szCs w:val="24"/>
          <w:lang w:val="fr-FR"/>
        </w:rPr>
        <w:t>organes</w:t>
      </w:r>
      <w:r w:rsidRPr="00122303">
        <w:rPr>
          <w:spacing w:val="40"/>
          <w:sz w:val="24"/>
          <w:szCs w:val="24"/>
          <w:lang w:val="fr-FR"/>
        </w:rPr>
        <w:t xml:space="preserve"> </w:t>
      </w:r>
      <w:r w:rsidRPr="00122303">
        <w:rPr>
          <w:sz w:val="24"/>
          <w:szCs w:val="24"/>
          <w:lang w:val="fr-FR"/>
        </w:rPr>
        <w:t>lymphoïdes</w:t>
      </w:r>
      <w:r w:rsidRPr="00122303">
        <w:rPr>
          <w:spacing w:val="40"/>
          <w:sz w:val="24"/>
          <w:szCs w:val="24"/>
          <w:lang w:val="fr-FR"/>
        </w:rPr>
        <w:t xml:space="preserve"> </w:t>
      </w:r>
      <w:r w:rsidRPr="00122303">
        <w:rPr>
          <w:sz w:val="24"/>
          <w:szCs w:val="24"/>
          <w:lang w:val="fr-FR"/>
        </w:rPr>
        <w:t>périphériques.</w:t>
      </w:r>
    </w:p>
    <w:p w:rsidR="00212561" w:rsidRDefault="00457D67" w:rsidP="00212561">
      <w:pPr>
        <w:pStyle w:val="Corpsdetexte"/>
        <w:spacing w:before="18" w:line="360" w:lineRule="auto"/>
        <w:ind w:right="113"/>
        <w:rPr>
          <w:sz w:val="24"/>
          <w:szCs w:val="24"/>
          <w:lang w:val="fr-FR"/>
        </w:rPr>
      </w:pPr>
      <w:r w:rsidRPr="00212561">
        <w:rPr>
          <w:sz w:val="24"/>
          <w:szCs w:val="24"/>
          <w:lang w:val="fr-FR"/>
        </w:rPr>
        <w:t xml:space="preserve">Les lymphocytes B et T sont dits </w:t>
      </w:r>
      <w:r w:rsidRPr="00212561">
        <w:rPr>
          <w:b/>
          <w:bCs/>
          <w:sz w:val="24"/>
          <w:szCs w:val="24"/>
          <w:lang w:val="fr-FR"/>
        </w:rPr>
        <w:t>vierges ou naïves</w:t>
      </w:r>
      <w:r w:rsidRPr="00212561">
        <w:rPr>
          <w:sz w:val="24"/>
          <w:szCs w:val="24"/>
          <w:lang w:val="fr-FR"/>
        </w:rPr>
        <w:t xml:space="preserve"> </w:t>
      </w:r>
      <w:r w:rsidRPr="00212561">
        <w:rPr>
          <w:sz w:val="24"/>
          <w:szCs w:val="24"/>
          <w:u w:val="single"/>
          <w:lang w:val="fr-FR"/>
        </w:rPr>
        <w:t>au repos</w:t>
      </w:r>
      <w:r w:rsidRPr="00212561">
        <w:rPr>
          <w:sz w:val="24"/>
          <w:szCs w:val="24"/>
          <w:lang w:val="fr-FR"/>
        </w:rPr>
        <w:t xml:space="preserve">, par contre  </w:t>
      </w:r>
      <w:r w:rsidRPr="00212561">
        <w:rPr>
          <w:sz w:val="24"/>
          <w:szCs w:val="24"/>
          <w:u w:val="single"/>
          <w:lang w:val="fr-FR"/>
        </w:rPr>
        <w:t>au contact de l’antigène</w:t>
      </w:r>
      <w:r w:rsidRPr="00212561">
        <w:rPr>
          <w:sz w:val="24"/>
          <w:szCs w:val="24"/>
          <w:lang w:val="fr-FR"/>
        </w:rPr>
        <w:t xml:space="preserve">, ils se différencient en cellules </w:t>
      </w:r>
      <w:r w:rsidRPr="00212561">
        <w:rPr>
          <w:b/>
          <w:bCs/>
          <w:sz w:val="24"/>
          <w:szCs w:val="24"/>
          <w:lang w:val="fr-FR"/>
        </w:rPr>
        <w:t>effectrices de l’immunité</w:t>
      </w:r>
      <w:r w:rsidRPr="00212561">
        <w:rPr>
          <w:sz w:val="24"/>
          <w:szCs w:val="24"/>
          <w:lang w:val="fr-FR"/>
        </w:rPr>
        <w:t xml:space="preserve"> et en  cellules  </w:t>
      </w:r>
      <w:r w:rsidRPr="00212561">
        <w:rPr>
          <w:b/>
          <w:bCs/>
          <w:sz w:val="24"/>
          <w:szCs w:val="24"/>
          <w:lang w:val="fr-FR"/>
        </w:rPr>
        <w:t>mémoire</w:t>
      </w:r>
      <w:r w:rsidRPr="00212561">
        <w:rPr>
          <w:sz w:val="24"/>
          <w:szCs w:val="24"/>
          <w:lang w:val="fr-FR"/>
        </w:rPr>
        <w:t>.</w:t>
      </w:r>
    </w:p>
    <w:p w:rsidR="00457D67" w:rsidRDefault="00457D67" w:rsidP="00212561">
      <w:pPr>
        <w:pStyle w:val="Corpsdetexte"/>
        <w:spacing w:before="18" w:line="360" w:lineRule="auto"/>
        <w:ind w:right="113"/>
        <w:rPr>
          <w:sz w:val="24"/>
          <w:szCs w:val="24"/>
          <w:lang w:val="fr-FR"/>
        </w:rPr>
      </w:pPr>
      <w:r w:rsidRPr="00122303">
        <w:rPr>
          <w:sz w:val="24"/>
          <w:szCs w:val="24"/>
          <w:lang w:val="fr-FR"/>
        </w:rPr>
        <w:t>Les lymphocytes portent à leur surfa</w:t>
      </w:r>
      <w:r>
        <w:rPr>
          <w:sz w:val="24"/>
          <w:szCs w:val="24"/>
          <w:lang w:val="fr-FR"/>
        </w:rPr>
        <w:t xml:space="preserve">ce des marqueurs membranaires: </w:t>
      </w:r>
      <w:r w:rsidRPr="00122303">
        <w:rPr>
          <w:sz w:val="24"/>
          <w:szCs w:val="24"/>
          <w:lang w:val="fr-FR"/>
        </w:rPr>
        <w:t xml:space="preserve">CD (classe de différenciation). Ces CD  permettent  de  différencier  entre les lignées de lymphocytes, </w:t>
      </w:r>
      <w:r>
        <w:rPr>
          <w:sz w:val="24"/>
          <w:szCs w:val="24"/>
          <w:lang w:val="fr-FR"/>
        </w:rPr>
        <w:t xml:space="preserve">leurs </w:t>
      </w:r>
      <w:r w:rsidRPr="00122303">
        <w:rPr>
          <w:sz w:val="24"/>
          <w:szCs w:val="24"/>
          <w:lang w:val="fr-FR"/>
        </w:rPr>
        <w:t>stade</w:t>
      </w:r>
      <w:r>
        <w:rPr>
          <w:sz w:val="24"/>
          <w:szCs w:val="24"/>
          <w:lang w:val="fr-FR"/>
        </w:rPr>
        <w:t>s de maturation et les récepteurs d’antigènes.</w:t>
      </w:r>
    </w:p>
    <w:p w:rsidR="00212561" w:rsidRDefault="00212561" w:rsidP="00212561">
      <w:pPr>
        <w:pStyle w:val="Corpsdetexte"/>
        <w:spacing w:before="18" w:line="360" w:lineRule="auto"/>
        <w:ind w:left="502" w:right="113"/>
        <w:rPr>
          <w:sz w:val="24"/>
          <w:szCs w:val="24"/>
          <w:lang w:val="fr-FR"/>
        </w:rPr>
      </w:pPr>
    </w:p>
    <w:p w:rsidR="00457D67" w:rsidRPr="003376E7" w:rsidRDefault="00457D67" w:rsidP="00A028CC">
      <w:pPr>
        <w:pStyle w:val="Corpsdetexte"/>
        <w:numPr>
          <w:ilvl w:val="0"/>
          <w:numId w:val="12"/>
        </w:numPr>
        <w:spacing w:before="12" w:line="360" w:lineRule="auto"/>
        <w:ind w:right="111"/>
        <w:rPr>
          <w:rFonts w:asciiTheme="majorBidi" w:hAnsiTheme="majorBidi" w:cstheme="majorBidi"/>
          <w:bCs/>
          <w:sz w:val="24"/>
          <w:szCs w:val="24"/>
          <w:lang w:val="fr-FR"/>
        </w:rPr>
      </w:pPr>
      <w:r w:rsidRPr="00941AD6">
        <w:rPr>
          <w:rFonts w:asciiTheme="majorBidi" w:hAnsiTheme="majorBidi" w:cstheme="majorBidi"/>
          <w:b/>
          <w:bCs/>
          <w:sz w:val="24"/>
          <w:szCs w:val="24"/>
          <w:u w:val="single"/>
          <w:lang w:val="fr-FR"/>
        </w:rPr>
        <w:t>Les lymphocytes T</w:t>
      </w:r>
      <w:r w:rsidRPr="003376E7">
        <w:rPr>
          <w:rFonts w:asciiTheme="majorBidi" w:hAnsiTheme="majorBidi" w:cstheme="majorBidi"/>
          <w:sz w:val="24"/>
          <w:szCs w:val="24"/>
          <w:lang w:val="fr-FR" w:eastAsia="fr-FR"/>
        </w:rPr>
        <w:t xml:space="preserve"> (</w:t>
      </w:r>
      <w:r w:rsidRPr="003376E7">
        <w:rPr>
          <w:rFonts w:asciiTheme="majorBidi" w:hAnsiTheme="majorBidi" w:cstheme="majorBidi"/>
          <w:b/>
          <w:bCs/>
          <w:sz w:val="24"/>
          <w:szCs w:val="24"/>
          <w:lang w:val="fr-FR" w:eastAsia="fr-FR"/>
        </w:rPr>
        <w:t>LT</w:t>
      </w:r>
      <w:r w:rsidRPr="003376E7">
        <w:rPr>
          <w:rFonts w:asciiTheme="majorBidi" w:hAnsiTheme="majorBidi" w:cstheme="majorBidi"/>
          <w:sz w:val="24"/>
          <w:szCs w:val="24"/>
          <w:lang w:val="fr-FR" w:eastAsia="fr-FR"/>
        </w:rPr>
        <w:t>)</w:t>
      </w:r>
      <w:r>
        <w:rPr>
          <w:rFonts w:asciiTheme="majorBidi" w:hAnsiTheme="majorBidi" w:cstheme="majorBidi"/>
          <w:sz w:val="24"/>
          <w:szCs w:val="24"/>
          <w:lang w:val="fr-FR" w:eastAsia="fr-FR"/>
        </w:rPr>
        <w:t> :</w:t>
      </w:r>
    </w:p>
    <w:p w:rsidR="00212561" w:rsidRDefault="00457D67" w:rsidP="00212561">
      <w:pPr>
        <w:pStyle w:val="Corpsdetexte"/>
        <w:spacing w:before="12" w:line="360" w:lineRule="auto"/>
        <w:ind w:right="111"/>
        <w:rPr>
          <w:rFonts w:asciiTheme="majorBidi" w:hAnsiTheme="majorBidi" w:cstheme="majorBidi"/>
          <w:bCs/>
          <w:sz w:val="24"/>
          <w:szCs w:val="24"/>
          <w:lang w:val="fr-FR"/>
        </w:rPr>
      </w:pPr>
      <w:r>
        <w:rPr>
          <w:rFonts w:asciiTheme="majorBidi" w:hAnsiTheme="majorBidi" w:cstheme="majorBidi"/>
          <w:sz w:val="24"/>
          <w:szCs w:val="24"/>
          <w:lang w:val="fr-FR" w:eastAsia="fr-FR"/>
        </w:rPr>
        <w:t>D</w:t>
      </w:r>
      <w:r w:rsidRPr="003376E7">
        <w:rPr>
          <w:rFonts w:asciiTheme="majorBidi" w:hAnsiTheme="majorBidi" w:cstheme="majorBidi"/>
          <w:sz w:val="24"/>
          <w:szCs w:val="24"/>
          <w:lang w:val="fr-FR" w:eastAsia="fr-FR"/>
        </w:rPr>
        <w:t>ont la lettre « T » provient du « </w:t>
      </w:r>
      <w:r w:rsidRPr="003376E7">
        <w:rPr>
          <w:rFonts w:asciiTheme="majorBidi" w:hAnsiTheme="majorBidi" w:cstheme="majorBidi"/>
          <w:b/>
          <w:bCs/>
          <w:sz w:val="24"/>
          <w:szCs w:val="24"/>
          <w:lang w:val="fr-FR" w:eastAsia="fr-FR"/>
        </w:rPr>
        <w:t>Thymus</w:t>
      </w:r>
      <w:r w:rsidRPr="003376E7">
        <w:rPr>
          <w:rFonts w:asciiTheme="majorBidi" w:hAnsiTheme="majorBidi" w:cstheme="majorBidi"/>
          <w:sz w:val="24"/>
          <w:szCs w:val="24"/>
          <w:lang w:val="fr-FR" w:eastAsia="fr-FR"/>
        </w:rPr>
        <w:t xml:space="preserve"> » (organe humain dans lequel les LT arrivent à maturité), sont responsables </w:t>
      </w:r>
      <w:r w:rsidRPr="005A5976">
        <w:rPr>
          <w:rFonts w:asciiTheme="majorBidi" w:hAnsiTheme="majorBidi" w:cstheme="majorBidi"/>
          <w:sz w:val="24"/>
          <w:szCs w:val="24"/>
          <w:lang w:val="fr-FR"/>
        </w:rPr>
        <w:t xml:space="preserve">de  l’immunité  à  médiation  </w:t>
      </w:r>
      <w:r w:rsidR="00212561" w:rsidRPr="00C24152">
        <w:rPr>
          <w:rFonts w:asciiTheme="majorBidi" w:hAnsiTheme="majorBidi" w:cstheme="majorBidi"/>
          <w:b/>
          <w:bCs/>
          <w:sz w:val="24"/>
          <w:szCs w:val="24"/>
          <w:lang w:val="fr-FR"/>
        </w:rPr>
        <w:t>cellulaire</w:t>
      </w:r>
      <w:r w:rsidR="00212561">
        <w:rPr>
          <w:rFonts w:asciiTheme="majorBidi" w:hAnsiTheme="majorBidi" w:cstheme="majorBidi"/>
          <w:sz w:val="24"/>
          <w:szCs w:val="24"/>
          <w:lang w:val="fr-FR"/>
        </w:rPr>
        <w:t>,</w:t>
      </w:r>
      <w:r w:rsidRPr="003376E7">
        <w:rPr>
          <w:rFonts w:asciiTheme="majorBidi" w:hAnsiTheme="majorBidi" w:cstheme="majorBidi"/>
          <w:sz w:val="24"/>
          <w:szCs w:val="24"/>
          <w:lang w:val="fr-FR" w:eastAsia="fr-FR"/>
        </w:rPr>
        <w:t xml:space="preserve"> qui vise à détruire les cellules pathogènes, que ça soit des bactéries ou des cellules cancéreuses.</w:t>
      </w:r>
      <w:r>
        <w:rPr>
          <w:rFonts w:asciiTheme="majorBidi" w:hAnsiTheme="majorBidi" w:cstheme="majorBidi"/>
          <w:sz w:val="24"/>
          <w:szCs w:val="24"/>
          <w:lang w:val="fr-FR" w:eastAsia="fr-FR"/>
        </w:rPr>
        <w:t xml:space="preserve">  </w:t>
      </w:r>
      <w:r w:rsidRPr="003376E7">
        <w:rPr>
          <w:rFonts w:asciiTheme="majorBidi" w:hAnsiTheme="majorBidi" w:cstheme="majorBidi"/>
          <w:bCs/>
          <w:sz w:val="24"/>
          <w:szCs w:val="24"/>
          <w:lang w:val="fr-FR"/>
        </w:rPr>
        <w:t xml:space="preserve"> </w:t>
      </w:r>
    </w:p>
    <w:p w:rsidR="00457D67" w:rsidRPr="00212561" w:rsidRDefault="00457D67" w:rsidP="00A028CC">
      <w:pPr>
        <w:pStyle w:val="Corpsdetexte"/>
        <w:numPr>
          <w:ilvl w:val="0"/>
          <w:numId w:val="7"/>
        </w:numPr>
        <w:spacing w:before="12" w:line="360" w:lineRule="auto"/>
        <w:ind w:right="111"/>
        <w:rPr>
          <w:rFonts w:asciiTheme="majorBidi" w:hAnsiTheme="majorBidi" w:cstheme="majorBidi"/>
          <w:sz w:val="24"/>
          <w:szCs w:val="24"/>
          <w:u w:val="single"/>
          <w:lang w:val="fr-FR"/>
        </w:rPr>
      </w:pPr>
      <w:r w:rsidRPr="00A8264D">
        <w:rPr>
          <w:rFonts w:asciiTheme="majorBidi" w:hAnsiTheme="majorBidi" w:cstheme="majorBidi"/>
          <w:b/>
          <w:bCs/>
          <w:sz w:val="24"/>
          <w:szCs w:val="24"/>
          <w:u w:val="single"/>
          <w:lang w:val="fr-FR"/>
        </w:rPr>
        <w:t>Ontogénie « maturation » des lymphocytes T:</w:t>
      </w:r>
    </w:p>
    <w:p w:rsidR="00212561" w:rsidRPr="00DB0ABB" w:rsidRDefault="00212561" w:rsidP="00212561">
      <w:pPr>
        <w:pStyle w:val="Corpsdetexte"/>
        <w:spacing w:before="12" w:line="360" w:lineRule="auto"/>
        <w:ind w:left="502" w:right="111"/>
        <w:rPr>
          <w:rFonts w:asciiTheme="majorBidi" w:hAnsiTheme="majorBidi" w:cstheme="majorBidi"/>
          <w:sz w:val="24"/>
          <w:szCs w:val="24"/>
          <w:u w:val="single"/>
          <w:lang w:val="fr-FR"/>
        </w:rPr>
      </w:pPr>
    </w:p>
    <w:p w:rsidR="00045447" w:rsidRDefault="00457D67" w:rsidP="00A028CC">
      <w:pPr>
        <w:pStyle w:val="Corpsdetexte"/>
        <w:numPr>
          <w:ilvl w:val="0"/>
          <w:numId w:val="13"/>
        </w:numPr>
        <w:spacing w:line="360" w:lineRule="auto"/>
        <w:ind w:right="111"/>
        <w:rPr>
          <w:sz w:val="24"/>
          <w:szCs w:val="24"/>
          <w:lang w:val="fr-FR"/>
        </w:rPr>
      </w:pPr>
      <w:r w:rsidRPr="00A8264D">
        <w:rPr>
          <w:b/>
          <w:bCs/>
          <w:sz w:val="24"/>
          <w:szCs w:val="24"/>
          <w:lang w:val="fr-FR"/>
        </w:rPr>
        <w:t>Stade 1 :</w:t>
      </w:r>
      <w:r>
        <w:rPr>
          <w:sz w:val="24"/>
          <w:szCs w:val="24"/>
          <w:lang w:val="fr-FR"/>
        </w:rPr>
        <w:t xml:space="preserve"> </w:t>
      </w:r>
      <w:r w:rsidRPr="00F82AD2">
        <w:rPr>
          <w:sz w:val="24"/>
          <w:szCs w:val="24"/>
          <w:lang w:val="fr-FR"/>
        </w:rPr>
        <w:t xml:space="preserve">Les cellules progénitrices venant de la moelle osseuse migrent vers le </w:t>
      </w:r>
      <w:r w:rsidRPr="001961F6">
        <w:rPr>
          <w:sz w:val="24"/>
          <w:szCs w:val="24"/>
          <w:lang w:val="fr-FR"/>
        </w:rPr>
        <w:t>thymus et se différencient en sous populations de T matures, fonctionnellement différentes :</w:t>
      </w:r>
      <w:r w:rsidRPr="001961F6">
        <w:rPr>
          <w:rFonts w:asciiTheme="majorBidi" w:hAnsiTheme="majorBidi" w:cstheme="majorBidi"/>
          <w:bCs/>
          <w:sz w:val="24"/>
          <w:szCs w:val="24"/>
          <w:lang w:val="fr-FR"/>
        </w:rPr>
        <w:t xml:space="preserve"> </w:t>
      </w:r>
      <w:r w:rsidRPr="001961F6">
        <w:rPr>
          <w:sz w:val="24"/>
          <w:szCs w:val="24"/>
          <w:lang w:val="fr-FR"/>
        </w:rPr>
        <w:t>ces cellules doivent acquérir : le TCR « T cell receptor »  et le « cluster de différenciation »</w:t>
      </w:r>
    </w:p>
    <w:p w:rsidR="00212561" w:rsidRPr="00045447" w:rsidRDefault="00457D67" w:rsidP="00045447">
      <w:pPr>
        <w:pStyle w:val="Corpsdetexte"/>
        <w:spacing w:line="360" w:lineRule="auto"/>
        <w:ind w:left="0" w:right="111"/>
        <w:rPr>
          <w:sz w:val="24"/>
          <w:szCs w:val="24"/>
          <w:lang w:val="fr-FR"/>
        </w:rPr>
      </w:pPr>
      <w:r w:rsidRPr="00045447">
        <w:rPr>
          <w:sz w:val="24"/>
          <w:szCs w:val="24"/>
          <w:lang w:val="fr-FR"/>
        </w:rPr>
        <w:lastRenderedPageBreak/>
        <w:t>CD3 , avec soit le CD4 ou bien le CD8 (l’un des deux).</w:t>
      </w:r>
    </w:p>
    <w:p w:rsidR="00457D67" w:rsidRPr="00212561" w:rsidRDefault="00457D67" w:rsidP="00045447">
      <w:pPr>
        <w:pStyle w:val="Corpsdetexte"/>
        <w:spacing w:line="360" w:lineRule="auto"/>
        <w:ind w:left="0" w:right="111"/>
        <w:rPr>
          <w:sz w:val="24"/>
          <w:szCs w:val="24"/>
          <w:lang w:val="fr-FR"/>
        </w:rPr>
      </w:pPr>
      <w:r w:rsidRPr="00212561">
        <w:rPr>
          <w:sz w:val="24"/>
          <w:szCs w:val="24"/>
          <w:lang w:val="fr-FR"/>
        </w:rPr>
        <w:t xml:space="preserve">Dans un premier temps le CD3 et le TCR seront exprimé (le thymocyte est dépourvus  de CD4 et CD8 ,il est dit </w:t>
      </w:r>
      <w:r w:rsidRPr="00212561">
        <w:rPr>
          <w:b/>
          <w:bCs/>
          <w:sz w:val="24"/>
          <w:szCs w:val="24"/>
          <w:lang w:val="fr-FR"/>
        </w:rPr>
        <w:t>double négatif</w:t>
      </w:r>
      <w:r w:rsidRPr="00212561">
        <w:rPr>
          <w:sz w:val="24"/>
          <w:szCs w:val="24"/>
          <w:lang w:val="fr-FR"/>
        </w:rPr>
        <w:t xml:space="preserve">)  . </w:t>
      </w:r>
      <w:r w:rsidR="00212561" w:rsidRPr="00212561">
        <w:rPr>
          <w:sz w:val="24"/>
          <w:szCs w:val="24"/>
          <w:lang w:val="fr-FR"/>
        </w:rPr>
        <w:t>Le</w:t>
      </w:r>
      <w:r w:rsidRPr="00212561">
        <w:rPr>
          <w:sz w:val="24"/>
          <w:szCs w:val="24"/>
          <w:lang w:val="fr-FR"/>
        </w:rPr>
        <w:t xml:space="preserve"> TCR  permet une sélection orientée par le CMH de ces thymocytes :</w:t>
      </w:r>
    </w:p>
    <w:p w:rsidR="00457D67" w:rsidRPr="00122303" w:rsidRDefault="00457D67" w:rsidP="00A028CC">
      <w:pPr>
        <w:pStyle w:val="Paragraphedeliste"/>
        <w:numPr>
          <w:ilvl w:val="0"/>
          <w:numId w:val="9"/>
        </w:numPr>
        <w:tabs>
          <w:tab w:val="left" w:pos="1186"/>
          <w:tab w:val="left" w:pos="1187"/>
        </w:tabs>
        <w:spacing w:before="0" w:line="360" w:lineRule="auto"/>
        <w:ind w:right="112"/>
        <w:rPr>
          <w:sz w:val="24"/>
          <w:szCs w:val="24"/>
          <w:lang w:val="fr-FR"/>
        </w:rPr>
      </w:pPr>
      <w:r w:rsidRPr="00122303">
        <w:rPr>
          <w:sz w:val="24"/>
          <w:szCs w:val="24"/>
          <w:lang w:val="fr-FR"/>
        </w:rPr>
        <w:t>Sélection positive : seuls les lymphocytes T dont le TCR reconnaît le CMH du soi</w:t>
      </w:r>
      <w:r>
        <w:rPr>
          <w:sz w:val="24"/>
          <w:szCs w:val="24"/>
          <w:lang w:val="fr-FR"/>
        </w:rPr>
        <w:t xml:space="preserve"> </w:t>
      </w:r>
      <w:r w:rsidRPr="00122303">
        <w:rPr>
          <w:sz w:val="24"/>
          <w:szCs w:val="24"/>
          <w:lang w:val="fr-FR"/>
        </w:rPr>
        <w:t>survivent</w:t>
      </w:r>
    </w:p>
    <w:p w:rsidR="00581943" w:rsidRDefault="00457D67" w:rsidP="00A028CC">
      <w:pPr>
        <w:pStyle w:val="Paragraphedeliste"/>
        <w:numPr>
          <w:ilvl w:val="0"/>
          <w:numId w:val="9"/>
        </w:numPr>
        <w:tabs>
          <w:tab w:val="left" w:pos="1186"/>
          <w:tab w:val="left" w:pos="1187"/>
        </w:tabs>
        <w:spacing w:before="0" w:line="360" w:lineRule="auto"/>
        <w:ind w:right="112"/>
        <w:rPr>
          <w:sz w:val="24"/>
          <w:szCs w:val="24"/>
          <w:lang w:val="fr-FR"/>
        </w:rPr>
      </w:pPr>
      <w:r w:rsidRPr="00122303">
        <w:rPr>
          <w:sz w:val="24"/>
          <w:szCs w:val="24"/>
          <w:lang w:val="fr-FR"/>
        </w:rPr>
        <w:t xml:space="preserve">Sélection négative : les lymphocytes T  qui  réagissent  trop  avec le CMH sont </w:t>
      </w:r>
      <w:r w:rsidRPr="00122303">
        <w:rPr>
          <w:spacing w:val="20"/>
          <w:sz w:val="24"/>
          <w:szCs w:val="24"/>
          <w:lang w:val="fr-FR"/>
        </w:rPr>
        <w:t xml:space="preserve"> </w:t>
      </w:r>
      <w:r w:rsidRPr="00122303">
        <w:rPr>
          <w:sz w:val="24"/>
          <w:szCs w:val="24"/>
          <w:lang w:val="fr-FR"/>
        </w:rPr>
        <w:t>éliminés.</w:t>
      </w:r>
    </w:p>
    <w:p w:rsidR="00457D67" w:rsidRPr="00581943" w:rsidRDefault="00457D67" w:rsidP="00045447">
      <w:pPr>
        <w:tabs>
          <w:tab w:val="left" w:pos="1186"/>
          <w:tab w:val="left" w:pos="1187"/>
        </w:tabs>
        <w:spacing w:line="360" w:lineRule="auto"/>
        <w:ind w:right="112"/>
        <w:jc w:val="both"/>
        <w:rPr>
          <w:rFonts w:ascii="Times New Roman" w:hAnsi="Times New Roman" w:cs="Times New Roman"/>
          <w:sz w:val="24"/>
          <w:szCs w:val="24"/>
        </w:rPr>
      </w:pPr>
      <w:r w:rsidRPr="00581943">
        <w:rPr>
          <w:rFonts w:asciiTheme="majorBidi" w:hAnsiTheme="majorBidi" w:cstheme="majorBidi"/>
          <w:sz w:val="24"/>
          <w:szCs w:val="24"/>
        </w:rPr>
        <w:t>De se fait, 95% de ces cellules ne continuent pas leur  m</w:t>
      </w:r>
      <w:r w:rsidR="00045447">
        <w:rPr>
          <w:rFonts w:asciiTheme="majorBidi" w:hAnsiTheme="majorBidi" w:cstheme="majorBidi"/>
          <w:sz w:val="24"/>
          <w:szCs w:val="24"/>
        </w:rPr>
        <w:t xml:space="preserve">aturation  et  meurent  dans le </w:t>
      </w:r>
      <w:r w:rsidRPr="00581943">
        <w:rPr>
          <w:rFonts w:asciiTheme="majorBidi" w:hAnsiTheme="majorBidi" w:cstheme="majorBidi"/>
          <w:sz w:val="24"/>
          <w:szCs w:val="24"/>
        </w:rPr>
        <w:t>thymus par apoptose. Soit ils n’ont pas un TCR fonctionnel soit</w:t>
      </w:r>
      <w:r w:rsidRPr="00581943">
        <w:rPr>
          <w:rFonts w:asciiTheme="majorBidi" w:hAnsiTheme="majorBidi" w:cstheme="majorBidi"/>
          <w:spacing w:val="20"/>
          <w:sz w:val="24"/>
          <w:szCs w:val="24"/>
        </w:rPr>
        <w:t xml:space="preserve"> </w:t>
      </w:r>
      <w:r w:rsidRPr="00581943">
        <w:rPr>
          <w:rFonts w:asciiTheme="majorBidi" w:hAnsiTheme="majorBidi" w:cstheme="majorBidi"/>
          <w:sz w:val="24"/>
          <w:szCs w:val="24"/>
        </w:rPr>
        <w:t>ils</w:t>
      </w:r>
      <w:r w:rsidRPr="00581943">
        <w:rPr>
          <w:rFonts w:asciiTheme="majorBidi" w:hAnsiTheme="majorBidi" w:cstheme="majorBidi"/>
          <w:spacing w:val="20"/>
          <w:sz w:val="24"/>
          <w:szCs w:val="24"/>
        </w:rPr>
        <w:t xml:space="preserve"> </w:t>
      </w:r>
      <w:r w:rsidRPr="00581943">
        <w:rPr>
          <w:rFonts w:asciiTheme="majorBidi" w:hAnsiTheme="majorBidi" w:cstheme="majorBidi"/>
          <w:sz w:val="24"/>
          <w:szCs w:val="24"/>
        </w:rPr>
        <w:t>sont</w:t>
      </w:r>
      <w:r w:rsidRPr="00581943">
        <w:rPr>
          <w:rFonts w:asciiTheme="majorBidi" w:hAnsiTheme="majorBidi" w:cstheme="majorBidi"/>
          <w:spacing w:val="20"/>
          <w:sz w:val="24"/>
          <w:szCs w:val="24"/>
        </w:rPr>
        <w:t xml:space="preserve"> </w:t>
      </w:r>
      <w:r w:rsidRPr="00581943">
        <w:rPr>
          <w:rFonts w:asciiTheme="majorBidi" w:hAnsiTheme="majorBidi" w:cstheme="majorBidi"/>
          <w:sz w:val="24"/>
          <w:szCs w:val="24"/>
        </w:rPr>
        <w:t>éliminés</w:t>
      </w:r>
      <w:r w:rsidRPr="00581943">
        <w:rPr>
          <w:rFonts w:asciiTheme="majorBidi" w:hAnsiTheme="majorBidi" w:cstheme="majorBidi"/>
          <w:spacing w:val="20"/>
          <w:sz w:val="24"/>
          <w:szCs w:val="24"/>
        </w:rPr>
        <w:t xml:space="preserve"> </w:t>
      </w:r>
      <w:r w:rsidRPr="00581943">
        <w:rPr>
          <w:rFonts w:asciiTheme="majorBidi" w:hAnsiTheme="majorBidi" w:cstheme="majorBidi"/>
          <w:sz w:val="24"/>
          <w:szCs w:val="24"/>
        </w:rPr>
        <w:t>par</w:t>
      </w:r>
      <w:r w:rsidRPr="00581943">
        <w:rPr>
          <w:rFonts w:asciiTheme="majorBidi" w:hAnsiTheme="majorBidi" w:cstheme="majorBidi"/>
          <w:spacing w:val="20"/>
          <w:sz w:val="24"/>
          <w:szCs w:val="24"/>
        </w:rPr>
        <w:t xml:space="preserve"> </w:t>
      </w:r>
      <w:r w:rsidRPr="00581943">
        <w:rPr>
          <w:rFonts w:asciiTheme="majorBidi" w:hAnsiTheme="majorBidi" w:cstheme="majorBidi"/>
          <w:sz w:val="24"/>
          <w:szCs w:val="24"/>
        </w:rPr>
        <w:t>la</w:t>
      </w:r>
      <w:r w:rsidRPr="00581943">
        <w:rPr>
          <w:rFonts w:asciiTheme="majorBidi" w:hAnsiTheme="majorBidi" w:cstheme="majorBidi"/>
          <w:spacing w:val="20"/>
          <w:sz w:val="24"/>
          <w:szCs w:val="24"/>
        </w:rPr>
        <w:t xml:space="preserve"> </w:t>
      </w:r>
      <w:r w:rsidRPr="00581943">
        <w:rPr>
          <w:rFonts w:asciiTheme="majorBidi" w:hAnsiTheme="majorBidi" w:cstheme="majorBidi"/>
          <w:sz w:val="24"/>
          <w:szCs w:val="24"/>
        </w:rPr>
        <w:t xml:space="preserve">sélection. </w:t>
      </w:r>
    </w:p>
    <w:p w:rsidR="00212561" w:rsidRDefault="00457D67" w:rsidP="00A028CC">
      <w:pPr>
        <w:pStyle w:val="Corpsdetexte"/>
        <w:numPr>
          <w:ilvl w:val="0"/>
          <w:numId w:val="11"/>
        </w:numPr>
        <w:spacing w:line="360" w:lineRule="auto"/>
        <w:ind w:right="112"/>
        <w:rPr>
          <w:sz w:val="24"/>
          <w:szCs w:val="24"/>
          <w:lang w:val="fr-FR"/>
        </w:rPr>
      </w:pPr>
      <w:r w:rsidRPr="001961F6">
        <w:rPr>
          <w:b/>
          <w:bCs/>
          <w:sz w:val="24"/>
          <w:szCs w:val="24"/>
          <w:lang w:val="fr-FR"/>
        </w:rPr>
        <w:t>Stade 2 :</w:t>
      </w:r>
      <w:r>
        <w:rPr>
          <w:sz w:val="24"/>
          <w:szCs w:val="24"/>
          <w:lang w:val="fr-FR"/>
        </w:rPr>
        <w:t xml:space="preserve"> </w:t>
      </w:r>
      <w:r w:rsidRPr="00DB0ABB">
        <w:rPr>
          <w:sz w:val="24"/>
          <w:szCs w:val="24"/>
          <w:lang w:val="fr-FR"/>
        </w:rPr>
        <w:t xml:space="preserve">Les thymocytes qui survivent continuent leur maturation et deviennent des </w:t>
      </w:r>
      <w:r>
        <w:rPr>
          <w:sz w:val="24"/>
          <w:szCs w:val="24"/>
          <w:lang w:val="fr-FR"/>
        </w:rPr>
        <w:t xml:space="preserve">cellules </w:t>
      </w:r>
      <w:r w:rsidRPr="001961F6">
        <w:rPr>
          <w:b/>
          <w:bCs/>
          <w:sz w:val="24"/>
          <w:szCs w:val="24"/>
          <w:lang w:val="fr-FR"/>
        </w:rPr>
        <w:t xml:space="preserve">double positif </w:t>
      </w:r>
      <w:r w:rsidRPr="001961F6">
        <w:rPr>
          <w:sz w:val="24"/>
          <w:szCs w:val="24"/>
          <w:lang w:val="fr-FR"/>
        </w:rPr>
        <w:t xml:space="preserve">qui expriment en plus du TCR et du CD3 les deux </w:t>
      </w:r>
      <w:r w:rsidR="00212561" w:rsidRPr="001961F6">
        <w:rPr>
          <w:sz w:val="24"/>
          <w:szCs w:val="24"/>
          <w:lang w:val="fr-FR"/>
        </w:rPr>
        <w:t>clusters</w:t>
      </w:r>
      <w:r w:rsidRPr="001961F6">
        <w:rPr>
          <w:sz w:val="24"/>
          <w:szCs w:val="24"/>
          <w:lang w:val="fr-FR"/>
        </w:rPr>
        <w:t xml:space="preserve"> de differenciation CD4 et CD8.</w:t>
      </w:r>
    </w:p>
    <w:p w:rsidR="00212561" w:rsidRPr="00212561" w:rsidRDefault="00212561" w:rsidP="00A028CC">
      <w:pPr>
        <w:pStyle w:val="Corpsdetexte"/>
        <w:numPr>
          <w:ilvl w:val="0"/>
          <w:numId w:val="11"/>
        </w:numPr>
        <w:spacing w:line="360" w:lineRule="auto"/>
        <w:ind w:right="112"/>
        <w:rPr>
          <w:sz w:val="24"/>
          <w:szCs w:val="24"/>
          <w:lang w:val="fr-FR"/>
        </w:rPr>
      </w:pPr>
      <w:r w:rsidRPr="00212561">
        <w:rPr>
          <w:b/>
          <w:bCs/>
          <w:sz w:val="24"/>
          <w:szCs w:val="24"/>
          <w:lang w:val="fr-FR"/>
        </w:rPr>
        <w:t>Stade 3 :</w:t>
      </w:r>
      <w:r w:rsidRPr="00212561">
        <w:rPr>
          <w:sz w:val="24"/>
          <w:szCs w:val="24"/>
          <w:lang w:val="fr-FR"/>
        </w:rPr>
        <w:t xml:space="preserve"> les thymocytes vont se délester d’un cluster afin de n’exprimer qu’un seul et vont passer ainsi au stade </w:t>
      </w:r>
      <w:r w:rsidRPr="00212561">
        <w:rPr>
          <w:b/>
          <w:bCs/>
          <w:sz w:val="24"/>
          <w:szCs w:val="24"/>
          <w:lang w:val="fr-FR"/>
        </w:rPr>
        <w:t>simple positif</w:t>
      </w:r>
      <w:r w:rsidRPr="00212561">
        <w:rPr>
          <w:sz w:val="24"/>
          <w:szCs w:val="24"/>
          <w:lang w:val="fr-FR"/>
        </w:rPr>
        <w:t xml:space="preserve"> : </w:t>
      </w:r>
    </w:p>
    <w:p w:rsidR="00212561" w:rsidRPr="00580B03" w:rsidRDefault="00212561" w:rsidP="00A028CC">
      <w:pPr>
        <w:pStyle w:val="Corpsdetexte"/>
        <w:numPr>
          <w:ilvl w:val="0"/>
          <w:numId w:val="10"/>
        </w:numPr>
        <w:spacing w:line="360" w:lineRule="auto"/>
        <w:ind w:right="112"/>
        <w:rPr>
          <w:rFonts w:asciiTheme="majorBidi" w:hAnsiTheme="majorBidi" w:cstheme="majorBidi"/>
          <w:sz w:val="24"/>
          <w:szCs w:val="24"/>
          <w:lang w:val="fr-FR"/>
        </w:rPr>
      </w:pPr>
      <w:r w:rsidRPr="00670C80">
        <w:rPr>
          <w:sz w:val="24"/>
          <w:szCs w:val="24"/>
          <w:lang w:val="fr-FR"/>
        </w:rPr>
        <w:t xml:space="preserve">portant le CD4 : </w:t>
      </w:r>
      <w:r w:rsidRPr="00670C80">
        <w:rPr>
          <w:b/>
          <w:bCs/>
          <w:sz w:val="24"/>
          <w:szCs w:val="24"/>
          <w:lang w:val="fr-FR"/>
        </w:rPr>
        <w:t xml:space="preserve">lymphocytes auxiliaires, helper </w:t>
      </w:r>
      <w:r w:rsidR="00670C80" w:rsidRPr="00670C80">
        <w:rPr>
          <w:b/>
          <w:bCs/>
          <w:sz w:val="24"/>
          <w:szCs w:val="24"/>
          <w:lang w:val="fr-FR"/>
        </w:rPr>
        <w:t>"L</w:t>
      </w:r>
      <w:r w:rsidRPr="00670C80">
        <w:rPr>
          <w:b/>
          <w:bCs/>
          <w:sz w:val="24"/>
          <w:szCs w:val="24"/>
          <w:lang w:val="fr-FR"/>
        </w:rPr>
        <w:t>T</w:t>
      </w:r>
      <w:r w:rsidR="00670C80" w:rsidRPr="00670C80">
        <w:rPr>
          <w:b/>
          <w:bCs/>
          <w:sz w:val="24"/>
          <w:szCs w:val="24"/>
          <w:lang w:val="fr-FR"/>
        </w:rPr>
        <w:t>h"</w:t>
      </w:r>
      <w:r w:rsidRPr="00670C80">
        <w:rPr>
          <w:b/>
          <w:bCs/>
          <w:sz w:val="24"/>
          <w:szCs w:val="24"/>
          <w:lang w:val="fr-FR"/>
        </w:rPr>
        <w:t> :</w:t>
      </w:r>
      <w:r w:rsidRPr="00670C80">
        <w:rPr>
          <w:sz w:val="24"/>
          <w:szCs w:val="24"/>
          <w:lang w:val="fr-FR"/>
        </w:rPr>
        <w:t xml:space="preserve"> </w:t>
      </w:r>
      <w:r w:rsidRPr="00580B03">
        <w:rPr>
          <w:rFonts w:asciiTheme="majorBidi" w:hAnsiTheme="majorBidi" w:cstheme="majorBidi"/>
          <w:sz w:val="24"/>
          <w:szCs w:val="24"/>
          <w:lang w:val="fr-FR"/>
        </w:rPr>
        <w:t>qui ont un rôle</w:t>
      </w:r>
      <w:r w:rsidR="00670C80" w:rsidRPr="00580B03">
        <w:rPr>
          <w:rFonts w:asciiTheme="majorBidi" w:hAnsiTheme="majorBidi" w:cstheme="majorBidi"/>
          <w:sz w:val="24"/>
          <w:szCs w:val="24"/>
          <w:lang w:val="fr-FR"/>
        </w:rPr>
        <w:t xml:space="preserve"> dans</w:t>
      </w:r>
      <w:r w:rsidR="00580B03" w:rsidRPr="00580B03">
        <w:rPr>
          <w:rFonts w:asciiTheme="majorBidi" w:hAnsiTheme="majorBidi" w:cstheme="majorBidi"/>
          <w:color w:val="000000"/>
          <w:sz w:val="24"/>
          <w:szCs w:val="24"/>
          <w:lang w:val="fr-FR"/>
        </w:rPr>
        <w:t xml:space="preserve"> l’activation des différents acteurs de </w:t>
      </w:r>
      <w:r w:rsidR="00A30A2A">
        <w:rPr>
          <w:rFonts w:asciiTheme="majorBidi" w:hAnsiTheme="majorBidi" w:cstheme="majorBidi"/>
          <w:color w:val="000000"/>
          <w:sz w:val="24"/>
          <w:szCs w:val="24"/>
          <w:lang w:val="fr-FR"/>
        </w:rPr>
        <w:t>l’immunité</w:t>
      </w:r>
      <w:r w:rsidR="00580B03" w:rsidRPr="00580B03">
        <w:rPr>
          <w:rFonts w:asciiTheme="majorBidi" w:hAnsiTheme="majorBidi" w:cstheme="majorBidi"/>
          <w:color w:val="000000"/>
          <w:sz w:val="24"/>
          <w:szCs w:val="24"/>
          <w:lang w:val="fr-FR"/>
        </w:rPr>
        <w:t>, en sécrétant des protéines solubles appelées cytokines</w:t>
      </w:r>
      <w:r w:rsidR="00670C80" w:rsidRPr="00580B03">
        <w:rPr>
          <w:rFonts w:asciiTheme="majorBidi" w:hAnsiTheme="majorBidi" w:cstheme="majorBidi"/>
          <w:sz w:val="24"/>
          <w:szCs w:val="24"/>
          <w:lang w:val="fr-FR"/>
        </w:rPr>
        <w:t> :</w:t>
      </w:r>
      <w:r w:rsidRPr="00580B03">
        <w:rPr>
          <w:rFonts w:asciiTheme="majorBidi" w:hAnsiTheme="majorBidi" w:cstheme="majorBidi"/>
          <w:sz w:val="24"/>
          <w:szCs w:val="24"/>
          <w:lang w:val="fr-FR"/>
        </w:rPr>
        <w:t xml:space="preserve"> </w:t>
      </w:r>
    </w:p>
    <w:p w:rsidR="00670C80" w:rsidRDefault="00670C80" w:rsidP="00A028CC">
      <w:pPr>
        <w:pStyle w:val="Corpsdetexte"/>
        <w:numPr>
          <w:ilvl w:val="0"/>
          <w:numId w:val="9"/>
        </w:numPr>
        <w:spacing w:line="360" w:lineRule="auto"/>
        <w:ind w:right="112"/>
        <w:rPr>
          <w:sz w:val="24"/>
          <w:szCs w:val="24"/>
          <w:lang w:val="fr-FR"/>
        </w:rPr>
      </w:pPr>
      <w:r>
        <w:rPr>
          <w:sz w:val="24"/>
          <w:szCs w:val="24"/>
          <w:lang w:val="fr-FR"/>
        </w:rPr>
        <w:t xml:space="preserve">l’activation des macrophages et donc de la phagocytose </w:t>
      </w:r>
      <w:r w:rsidRPr="00670C80">
        <w:rPr>
          <w:sz w:val="24"/>
          <w:szCs w:val="24"/>
          <w:lang w:val="fr-FR"/>
        </w:rPr>
        <w:t xml:space="preserve"> </w:t>
      </w:r>
    </w:p>
    <w:p w:rsidR="00670C80" w:rsidRDefault="00670C80" w:rsidP="00A028CC">
      <w:pPr>
        <w:pStyle w:val="Corpsdetexte"/>
        <w:numPr>
          <w:ilvl w:val="0"/>
          <w:numId w:val="9"/>
        </w:numPr>
        <w:spacing w:line="360" w:lineRule="auto"/>
        <w:ind w:right="112"/>
        <w:rPr>
          <w:sz w:val="24"/>
          <w:szCs w:val="24"/>
          <w:lang w:val="fr-FR"/>
        </w:rPr>
      </w:pPr>
      <w:r>
        <w:rPr>
          <w:sz w:val="24"/>
          <w:szCs w:val="24"/>
          <w:lang w:val="fr-FR"/>
        </w:rPr>
        <w:t xml:space="preserve">l’activation des </w:t>
      </w:r>
      <w:r w:rsidRPr="00670C80">
        <w:rPr>
          <w:sz w:val="24"/>
          <w:szCs w:val="24"/>
          <w:lang w:val="fr-FR"/>
        </w:rPr>
        <w:t xml:space="preserve">NK qui son les acteurs de l’immunité cellulaire </w:t>
      </w:r>
    </w:p>
    <w:p w:rsidR="00670C80" w:rsidRDefault="00670C80" w:rsidP="00A028CC">
      <w:pPr>
        <w:pStyle w:val="Corpsdetexte"/>
        <w:numPr>
          <w:ilvl w:val="0"/>
          <w:numId w:val="9"/>
        </w:numPr>
        <w:spacing w:line="360" w:lineRule="auto"/>
        <w:ind w:right="112"/>
        <w:rPr>
          <w:sz w:val="24"/>
          <w:szCs w:val="24"/>
          <w:lang w:val="fr-FR"/>
        </w:rPr>
      </w:pPr>
      <w:r>
        <w:rPr>
          <w:sz w:val="24"/>
          <w:szCs w:val="24"/>
          <w:lang w:val="fr-FR"/>
        </w:rPr>
        <w:t>l’</w:t>
      </w:r>
      <w:r w:rsidRPr="00670C80">
        <w:rPr>
          <w:sz w:val="24"/>
          <w:szCs w:val="24"/>
          <w:lang w:val="fr-FR"/>
        </w:rPr>
        <w:t>activ</w:t>
      </w:r>
      <w:r>
        <w:rPr>
          <w:sz w:val="24"/>
          <w:szCs w:val="24"/>
          <w:lang w:val="fr-FR"/>
        </w:rPr>
        <w:t>ation</w:t>
      </w:r>
      <w:r w:rsidRPr="00670C80">
        <w:rPr>
          <w:sz w:val="24"/>
          <w:szCs w:val="24"/>
          <w:lang w:val="fr-FR"/>
        </w:rPr>
        <w:t xml:space="preserve"> </w:t>
      </w:r>
      <w:r>
        <w:rPr>
          <w:sz w:val="24"/>
          <w:szCs w:val="24"/>
          <w:lang w:val="fr-FR"/>
        </w:rPr>
        <w:t>des</w:t>
      </w:r>
      <w:r w:rsidR="003D48B5">
        <w:rPr>
          <w:sz w:val="24"/>
          <w:szCs w:val="24"/>
          <w:lang w:val="fr-FR"/>
        </w:rPr>
        <w:t xml:space="preserve"> LB</w:t>
      </w:r>
      <w:r>
        <w:rPr>
          <w:sz w:val="24"/>
          <w:szCs w:val="24"/>
          <w:lang w:val="fr-FR"/>
        </w:rPr>
        <w:t>,</w:t>
      </w:r>
      <w:r w:rsidR="003D48B5">
        <w:rPr>
          <w:sz w:val="24"/>
          <w:szCs w:val="24"/>
          <w:lang w:val="fr-FR"/>
        </w:rPr>
        <w:t xml:space="preserve"> </w:t>
      </w:r>
      <w:r w:rsidRPr="00670C80">
        <w:rPr>
          <w:sz w:val="24"/>
          <w:szCs w:val="24"/>
          <w:lang w:val="fr-FR"/>
        </w:rPr>
        <w:t>donc</w:t>
      </w:r>
      <w:r>
        <w:rPr>
          <w:sz w:val="24"/>
          <w:szCs w:val="24"/>
          <w:lang w:val="fr-FR"/>
        </w:rPr>
        <w:t xml:space="preserve"> de</w:t>
      </w:r>
      <w:r w:rsidRPr="00670C80">
        <w:rPr>
          <w:sz w:val="24"/>
          <w:szCs w:val="24"/>
          <w:lang w:val="fr-FR"/>
        </w:rPr>
        <w:t xml:space="preserve"> l’immunité humorale </w:t>
      </w:r>
    </w:p>
    <w:p w:rsidR="00670C80" w:rsidRDefault="00670C80" w:rsidP="00A028CC">
      <w:pPr>
        <w:pStyle w:val="Corpsdetexte"/>
        <w:numPr>
          <w:ilvl w:val="0"/>
          <w:numId w:val="9"/>
        </w:numPr>
        <w:spacing w:line="360" w:lineRule="auto"/>
        <w:ind w:right="112"/>
        <w:rPr>
          <w:sz w:val="24"/>
          <w:szCs w:val="24"/>
          <w:lang w:val="fr-FR"/>
        </w:rPr>
      </w:pPr>
      <w:r>
        <w:rPr>
          <w:sz w:val="24"/>
          <w:szCs w:val="24"/>
          <w:lang w:val="fr-FR"/>
        </w:rPr>
        <w:t>l’</w:t>
      </w:r>
      <w:r w:rsidRPr="00670C80">
        <w:rPr>
          <w:sz w:val="24"/>
          <w:szCs w:val="24"/>
          <w:lang w:val="fr-FR"/>
        </w:rPr>
        <w:t>activ</w:t>
      </w:r>
      <w:r>
        <w:rPr>
          <w:sz w:val="24"/>
          <w:szCs w:val="24"/>
          <w:lang w:val="fr-FR"/>
        </w:rPr>
        <w:t>ation des</w:t>
      </w:r>
      <w:r w:rsidRPr="00670C80">
        <w:rPr>
          <w:sz w:val="24"/>
          <w:szCs w:val="24"/>
          <w:lang w:val="fr-FR"/>
        </w:rPr>
        <w:t xml:space="preserve"> polynucléaires neutrophiles acteu</w:t>
      </w:r>
      <w:r>
        <w:rPr>
          <w:sz w:val="24"/>
          <w:szCs w:val="24"/>
          <w:lang w:val="fr-FR"/>
        </w:rPr>
        <w:t>rs de la réaction inflammatoire.</w:t>
      </w:r>
    </w:p>
    <w:p w:rsidR="00670C80" w:rsidRPr="00670C80" w:rsidRDefault="00670C80" w:rsidP="00670C80">
      <w:pPr>
        <w:pStyle w:val="Corpsdetexte"/>
        <w:spacing w:line="360" w:lineRule="auto"/>
        <w:ind w:left="928" w:right="112"/>
        <w:rPr>
          <w:sz w:val="24"/>
          <w:szCs w:val="24"/>
          <w:lang w:val="fr-FR"/>
        </w:rPr>
      </w:pPr>
    </w:p>
    <w:p w:rsidR="00212561" w:rsidRPr="00670C80" w:rsidRDefault="00212561" w:rsidP="00A028CC">
      <w:pPr>
        <w:pStyle w:val="Corpsdetexte"/>
        <w:numPr>
          <w:ilvl w:val="0"/>
          <w:numId w:val="10"/>
        </w:numPr>
        <w:spacing w:line="360" w:lineRule="auto"/>
        <w:ind w:right="112"/>
        <w:rPr>
          <w:sz w:val="24"/>
          <w:szCs w:val="24"/>
          <w:lang w:val="fr-FR"/>
        </w:rPr>
      </w:pPr>
      <w:r w:rsidRPr="00670C80">
        <w:rPr>
          <w:sz w:val="24"/>
          <w:szCs w:val="24"/>
          <w:lang w:val="fr-FR"/>
        </w:rPr>
        <w:t>portant le CD8 :</w:t>
      </w:r>
      <w:r w:rsidR="00670C80" w:rsidRPr="00670C80">
        <w:rPr>
          <w:b/>
          <w:bCs/>
          <w:sz w:val="24"/>
          <w:szCs w:val="24"/>
          <w:lang w:val="fr-FR"/>
        </w:rPr>
        <w:t xml:space="preserve"> lymphocytes T cytotoxiques "LTc"</w:t>
      </w:r>
      <w:r w:rsidR="00670C80" w:rsidRPr="00670C80">
        <w:rPr>
          <w:sz w:val="24"/>
          <w:szCs w:val="24"/>
          <w:lang w:val="fr-FR"/>
        </w:rPr>
        <w:t>,</w:t>
      </w:r>
      <w:r w:rsidR="00670C80">
        <w:rPr>
          <w:sz w:val="24"/>
          <w:szCs w:val="24"/>
          <w:lang w:val="fr-FR"/>
        </w:rPr>
        <w:t xml:space="preserve"> </w:t>
      </w:r>
      <w:r w:rsidR="00670C80" w:rsidRPr="00670C80">
        <w:rPr>
          <w:sz w:val="24"/>
          <w:szCs w:val="24"/>
          <w:lang w:val="fr-FR"/>
        </w:rPr>
        <w:t>dont la fonction est</w:t>
      </w:r>
      <w:r w:rsidR="00670C80" w:rsidRPr="00670C80">
        <w:rPr>
          <w:b/>
          <w:bCs/>
          <w:sz w:val="24"/>
          <w:szCs w:val="24"/>
          <w:lang w:val="fr-FR"/>
        </w:rPr>
        <w:t xml:space="preserve"> </w:t>
      </w:r>
      <w:r w:rsidR="00670C80" w:rsidRPr="00670C80">
        <w:rPr>
          <w:sz w:val="24"/>
          <w:szCs w:val="24"/>
          <w:lang w:val="fr-FR"/>
        </w:rPr>
        <w:t xml:space="preserve">la </w:t>
      </w:r>
      <w:r w:rsidR="00670C80">
        <w:rPr>
          <w:sz w:val="24"/>
          <w:szCs w:val="24"/>
          <w:lang w:val="fr-FR"/>
        </w:rPr>
        <w:t>s</w:t>
      </w:r>
      <w:r w:rsidR="00670C80" w:rsidRPr="00670C80">
        <w:rPr>
          <w:sz w:val="24"/>
          <w:szCs w:val="24"/>
          <w:lang w:val="fr-FR"/>
        </w:rPr>
        <w:t>écrétion du contenu de</w:t>
      </w:r>
      <w:r w:rsidR="003D48B5">
        <w:rPr>
          <w:sz w:val="24"/>
          <w:szCs w:val="24"/>
          <w:lang w:val="fr-FR"/>
        </w:rPr>
        <w:t xml:space="preserve"> leurs</w:t>
      </w:r>
      <w:r w:rsidR="00670C80" w:rsidRPr="00670C80">
        <w:rPr>
          <w:sz w:val="24"/>
          <w:szCs w:val="24"/>
          <w:lang w:val="fr-FR"/>
        </w:rPr>
        <w:t xml:space="preserve"> gr</w:t>
      </w:r>
      <w:r w:rsidR="003D48B5">
        <w:rPr>
          <w:sz w:val="24"/>
          <w:szCs w:val="24"/>
          <w:lang w:val="fr-FR"/>
        </w:rPr>
        <w:t>anules cytotoxiques (perforine</w:t>
      </w:r>
      <w:r w:rsidR="00670C80" w:rsidRPr="00670C80">
        <w:rPr>
          <w:sz w:val="24"/>
          <w:szCs w:val="24"/>
          <w:lang w:val="fr-FR"/>
        </w:rPr>
        <w:t xml:space="preserve">) qui perfore la membrane de la cellule cible et induit sa lyse osmotique </w:t>
      </w:r>
      <w:r w:rsidR="003D48B5">
        <w:rPr>
          <w:sz w:val="24"/>
          <w:szCs w:val="24"/>
          <w:lang w:val="fr-FR"/>
        </w:rPr>
        <w:t>et</w:t>
      </w:r>
      <w:r w:rsidR="00670C80" w:rsidRPr="00670C80">
        <w:rPr>
          <w:sz w:val="24"/>
          <w:szCs w:val="24"/>
          <w:lang w:val="fr-FR"/>
        </w:rPr>
        <w:t xml:space="preserve"> sa mort programmée.</w:t>
      </w:r>
    </w:p>
    <w:p w:rsidR="00670C80" w:rsidRDefault="00670C80" w:rsidP="00670C80">
      <w:pPr>
        <w:pStyle w:val="Corpsdetexte"/>
        <w:spacing w:line="360" w:lineRule="auto"/>
        <w:ind w:left="786" w:right="112"/>
        <w:rPr>
          <w:b/>
          <w:bCs/>
          <w:sz w:val="24"/>
          <w:szCs w:val="24"/>
          <w:lang w:val="fr-FR"/>
        </w:rPr>
      </w:pPr>
    </w:p>
    <w:p w:rsidR="00212561" w:rsidRDefault="00212561" w:rsidP="00BA1150">
      <w:pPr>
        <w:pStyle w:val="Corpsdetexte"/>
        <w:spacing w:line="360" w:lineRule="auto"/>
        <w:ind w:left="0" w:right="114"/>
        <w:rPr>
          <w:sz w:val="24"/>
          <w:szCs w:val="24"/>
          <w:lang w:val="fr-FR"/>
        </w:rPr>
      </w:pPr>
      <w:r w:rsidRPr="00DB0ABB">
        <w:rPr>
          <w:sz w:val="24"/>
          <w:szCs w:val="24"/>
          <w:lang w:val="fr-FR"/>
        </w:rPr>
        <w:t>Les TH, Tc quittent le thymus pour la périphérie</w:t>
      </w:r>
      <w:r>
        <w:rPr>
          <w:sz w:val="24"/>
          <w:szCs w:val="24"/>
          <w:lang w:val="fr-FR"/>
        </w:rPr>
        <w:t>.</w:t>
      </w:r>
    </w:p>
    <w:p w:rsidR="00580B03" w:rsidRDefault="00212561" w:rsidP="00BA1150">
      <w:pPr>
        <w:pStyle w:val="Corpsdetexte"/>
        <w:spacing w:line="360" w:lineRule="auto"/>
        <w:ind w:left="0" w:right="114"/>
        <w:rPr>
          <w:sz w:val="24"/>
          <w:szCs w:val="24"/>
          <w:lang w:val="fr-FR"/>
        </w:rPr>
      </w:pPr>
      <w:r w:rsidRPr="00212561">
        <w:rPr>
          <w:b/>
          <w:bCs/>
          <w:sz w:val="24"/>
          <w:szCs w:val="24"/>
          <w:lang w:val="fr-FR"/>
        </w:rPr>
        <w:t>Remarque :</w:t>
      </w:r>
      <w:r>
        <w:rPr>
          <w:sz w:val="24"/>
          <w:szCs w:val="24"/>
          <w:lang w:val="fr-FR"/>
        </w:rPr>
        <w:t xml:space="preserve"> Les LT et LH peuvent après rencontre avec l’antigène, en plus de leur destinée a action immédiate se transformer en cellules dites « mémoires »,ces cellules vivent très longtemps et permettent une réponse beaucoup plus rapide et beaucoup plus forte.</w:t>
      </w:r>
    </w:p>
    <w:p w:rsidR="00580B03" w:rsidRDefault="00580B03" w:rsidP="004D3ADE">
      <w:pPr>
        <w:pStyle w:val="Corpsdetexte"/>
        <w:spacing w:line="360" w:lineRule="auto"/>
        <w:ind w:left="0" w:right="114"/>
        <w:rPr>
          <w:noProof/>
          <w:sz w:val="24"/>
          <w:szCs w:val="24"/>
          <w:lang w:val="fr-FR" w:eastAsia="fr-FR"/>
        </w:rPr>
      </w:pPr>
    </w:p>
    <w:p w:rsidR="00580B03" w:rsidRDefault="00045447" w:rsidP="00580B03">
      <w:pPr>
        <w:pStyle w:val="Corpsdetexte"/>
        <w:spacing w:line="360" w:lineRule="auto"/>
        <w:ind w:right="114"/>
        <w:rPr>
          <w:noProof/>
          <w:sz w:val="24"/>
          <w:szCs w:val="24"/>
          <w:lang w:val="fr-FR" w:eastAsia="fr-FR"/>
        </w:rPr>
      </w:pPr>
      <w:r>
        <w:rPr>
          <w:noProof/>
          <w:sz w:val="24"/>
          <w:szCs w:val="24"/>
          <w:lang w:val="fr-FR" w:eastAsia="fr-FR"/>
        </w:rPr>
        <w:lastRenderedPageBreak/>
        <w:drawing>
          <wp:anchor distT="0" distB="0" distL="114300" distR="114300" simplePos="0" relativeHeight="251662336" behindDoc="1" locked="0" layoutInCell="1" allowOverlap="1">
            <wp:simplePos x="0" y="0"/>
            <wp:positionH relativeFrom="column">
              <wp:posOffset>5080</wp:posOffset>
            </wp:positionH>
            <wp:positionV relativeFrom="paragraph">
              <wp:posOffset>271780</wp:posOffset>
            </wp:positionV>
            <wp:extent cx="2447925" cy="3190875"/>
            <wp:effectExtent l="38100" t="57150" r="123825" b="104775"/>
            <wp:wrapTight wrapText="bothSides">
              <wp:wrapPolygon edited="0">
                <wp:start x="-336" y="-387"/>
                <wp:lineTo x="-336" y="22309"/>
                <wp:lineTo x="22356" y="22309"/>
                <wp:lineTo x="22525" y="22309"/>
                <wp:lineTo x="22693" y="21536"/>
                <wp:lineTo x="22693" y="-129"/>
                <wp:lineTo x="22356" y="-387"/>
                <wp:lineTo x="-336" y="-387"/>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447925" cy="3190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4"/>
          <w:szCs w:val="24"/>
          <w:lang w:val="fr-FR" w:eastAsia="fr-FR"/>
        </w:rPr>
        <w:drawing>
          <wp:anchor distT="0" distB="0" distL="114300" distR="114300" simplePos="0" relativeHeight="251665408" behindDoc="1" locked="0" layoutInCell="1" allowOverlap="1">
            <wp:simplePos x="0" y="0"/>
            <wp:positionH relativeFrom="column">
              <wp:posOffset>2681605</wp:posOffset>
            </wp:positionH>
            <wp:positionV relativeFrom="paragraph">
              <wp:posOffset>271780</wp:posOffset>
            </wp:positionV>
            <wp:extent cx="3181350" cy="3190875"/>
            <wp:effectExtent l="38100" t="57150" r="114300" b="104775"/>
            <wp:wrapTight wrapText="bothSides">
              <wp:wrapPolygon edited="0">
                <wp:start x="-259" y="-387"/>
                <wp:lineTo x="-259" y="22309"/>
                <wp:lineTo x="22117" y="22309"/>
                <wp:lineTo x="22247" y="22309"/>
                <wp:lineTo x="22376" y="21536"/>
                <wp:lineTo x="22376" y="-129"/>
                <wp:lineTo x="22117" y="-387"/>
                <wp:lineTo x="-259" y="-387"/>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181350" cy="3190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2561" w:rsidRPr="00DB0ABB" w:rsidRDefault="00212561" w:rsidP="00580B03">
      <w:pPr>
        <w:pStyle w:val="Corpsdetexte"/>
        <w:spacing w:line="360" w:lineRule="auto"/>
        <w:ind w:right="114"/>
        <w:rPr>
          <w:sz w:val="24"/>
          <w:szCs w:val="24"/>
          <w:lang w:val="fr-FR"/>
        </w:rPr>
      </w:pPr>
    </w:p>
    <w:p w:rsidR="00212561" w:rsidRDefault="00E65B7C" w:rsidP="00EC19F7">
      <w:pPr>
        <w:pStyle w:val="Corpsdetexte"/>
        <w:spacing w:line="360" w:lineRule="auto"/>
        <w:ind w:left="502" w:right="112"/>
        <w:rPr>
          <w:sz w:val="24"/>
          <w:szCs w:val="24"/>
          <w:lang w:val="fr-FR"/>
        </w:rPr>
      </w:pPr>
      <w:r>
        <w:rPr>
          <w:noProof/>
          <w:sz w:val="24"/>
          <w:szCs w:val="24"/>
          <w:lang w:val="fr-FR" w:eastAsia="fr-FR"/>
        </w:rPr>
        <w:drawing>
          <wp:anchor distT="0" distB="0" distL="114300" distR="114300" simplePos="0" relativeHeight="251663360" behindDoc="1" locked="0" layoutInCell="1" allowOverlap="1">
            <wp:simplePos x="0" y="0"/>
            <wp:positionH relativeFrom="column">
              <wp:posOffset>4445</wp:posOffset>
            </wp:positionH>
            <wp:positionV relativeFrom="paragraph">
              <wp:posOffset>226695</wp:posOffset>
            </wp:positionV>
            <wp:extent cx="2447925" cy="2695575"/>
            <wp:effectExtent l="38100" t="57150" r="123825" b="104775"/>
            <wp:wrapTight wrapText="bothSides">
              <wp:wrapPolygon edited="0">
                <wp:start x="-336" y="-458"/>
                <wp:lineTo x="-336" y="22440"/>
                <wp:lineTo x="22356" y="22440"/>
                <wp:lineTo x="22525" y="22440"/>
                <wp:lineTo x="22693" y="21829"/>
                <wp:lineTo x="22693" y="-153"/>
                <wp:lineTo x="22356" y="-458"/>
                <wp:lineTo x="-336" y="-458"/>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447925"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5447">
        <w:rPr>
          <w:noProof/>
          <w:sz w:val="24"/>
          <w:szCs w:val="24"/>
          <w:lang w:val="fr-FR" w:eastAsia="fr-FR"/>
        </w:rPr>
        <w:drawing>
          <wp:anchor distT="0" distB="0" distL="114300" distR="114300" simplePos="0" relativeHeight="251664384" behindDoc="1" locked="0" layoutInCell="1" allowOverlap="1">
            <wp:simplePos x="0" y="0"/>
            <wp:positionH relativeFrom="column">
              <wp:posOffset>2729230</wp:posOffset>
            </wp:positionH>
            <wp:positionV relativeFrom="paragraph">
              <wp:posOffset>226695</wp:posOffset>
            </wp:positionV>
            <wp:extent cx="3133725" cy="2695575"/>
            <wp:effectExtent l="38100" t="57150" r="123825" b="104775"/>
            <wp:wrapTight wrapText="bothSides">
              <wp:wrapPolygon edited="0">
                <wp:start x="-263" y="-458"/>
                <wp:lineTo x="-263" y="22440"/>
                <wp:lineTo x="22191" y="22440"/>
                <wp:lineTo x="22322" y="22440"/>
                <wp:lineTo x="22453" y="21829"/>
                <wp:lineTo x="22453" y="-153"/>
                <wp:lineTo x="22191" y="-458"/>
                <wp:lineTo x="-263" y="-458"/>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133725"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80B03" w:rsidRDefault="00580B03" w:rsidP="00EC19F7">
      <w:pPr>
        <w:pStyle w:val="Corpsdetexte"/>
        <w:spacing w:line="360" w:lineRule="auto"/>
        <w:ind w:left="502" w:right="112"/>
        <w:rPr>
          <w:sz w:val="24"/>
          <w:szCs w:val="24"/>
          <w:lang w:val="fr-FR"/>
        </w:rPr>
      </w:pPr>
    </w:p>
    <w:p w:rsidR="00580B03" w:rsidRDefault="00580B03" w:rsidP="00EC19F7">
      <w:pPr>
        <w:pStyle w:val="Corpsdetexte"/>
        <w:spacing w:line="360" w:lineRule="auto"/>
        <w:ind w:left="502" w:right="112"/>
        <w:rPr>
          <w:sz w:val="24"/>
          <w:szCs w:val="24"/>
          <w:lang w:val="fr-FR"/>
        </w:rPr>
      </w:pPr>
    </w:p>
    <w:p w:rsidR="003D48B5" w:rsidRDefault="00E84D4F" w:rsidP="00C36541">
      <w:pPr>
        <w:tabs>
          <w:tab w:val="left" w:pos="8265"/>
        </w:tabs>
        <w:jc w:val="center"/>
        <w:rPr>
          <w:rFonts w:asciiTheme="majorBidi" w:hAnsiTheme="majorBidi" w:cstheme="majorBidi"/>
          <w:b/>
          <w:bCs/>
          <w:sz w:val="24"/>
          <w:szCs w:val="24"/>
        </w:rPr>
      </w:pPr>
      <w:r w:rsidRPr="00E84D4F">
        <w:rPr>
          <w:rFonts w:asciiTheme="majorBidi" w:hAnsiTheme="majorBidi" w:cstheme="majorBidi"/>
          <w:b/>
          <w:bCs/>
          <w:sz w:val="24"/>
          <w:szCs w:val="24"/>
        </w:rPr>
        <w:t>Figure 5 : les marqueurs membranaires des L</w:t>
      </w:r>
      <w:r w:rsidR="004D3ADE">
        <w:rPr>
          <w:rFonts w:asciiTheme="majorBidi" w:hAnsiTheme="majorBidi" w:cstheme="majorBidi"/>
          <w:b/>
          <w:bCs/>
          <w:sz w:val="24"/>
          <w:szCs w:val="24"/>
        </w:rPr>
        <w:t>T</w:t>
      </w:r>
    </w:p>
    <w:p w:rsidR="00C36541" w:rsidRDefault="00C36541" w:rsidP="00C36541">
      <w:pPr>
        <w:tabs>
          <w:tab w:val="left" w:pos="8265"/>
        </w:tabs>
        <w:jc w:val="center"/>
        <w:rPr>
          <w:rFonts w:asciiTheme="majorBidi" w:hAnsiTheme="majorBidi" w:cstheme="majorBidi"/>
          <w:b/>
          <w:bCs/>
          <w:sz w:val="24"/>
          <w:szCs w:val="24"/>
        </w:rPr>
      </w:pPr>
    </w:p>
    <w:p w:rsidR="00BA1150" w:rsidRPr="00C36541" w:rsidRDefault="00BA1150" w:rsidP="00BC79E7">
      <w:pPr>
        <w:tabs>
          <w:tab w:val="left" w:pos="8265"/>
        </w:tabs>
        <w:rPr>
          <w:rFonts w:asciiTheme="majorBidi" w:hAnsiTheme="majorBidi" w:cstheme="majorBidi"/>
          <w:b/>
          <w:bCs/>
          <w:sz w:val="24"/>
          <w:szCs w:val="24"/>
        </w:rPr>
      </w:pPr>
    </w:p>
    <w:p w:rsidR="00E84D4F" w:rsidRPr="003376E7" w:rsidRDefault="00E84D4F" w:rsidP="00A028CC">
      <w:pPr>
        <w:pStyle w:val="Corpsdetexte"/>
        <w:numPr>
          <w:ilvl w:val="0"/>
          <w:numId w:val="12"/>
        </w:numPr>
        <w:spacing w:before="12" w:line="360" w:lineRule="auto"/>
        <w:ind w:right="111"/>
        <w:rPr>
          <w:rFonts w:asciiTheme="majorBidi" w:hAnsiTheme="majorBidi" w:cstheme="majorBidi"/>
          <w:bCs/>
          <w:sz w:val="24"/>
          <w:szCs w:val="24"/>
          <w:lang w:val="fr-FR"/>
        </w:rPr>
      </w:pPr>
      <w:r w:rsidRPr="00941AD6">
        <w:rPr>
          <w:rFonts w:asciiTheme="majorBidi" w:hAnsiTheme="majorBidi" w:cstheme="majorBidi"/>
          <w:b/>
          <w:bCs/>
          <w:sz w:val="24"/>
          <w:szCs w:val="24"/>
          <w:u w:val="single"/>
          <w:lang w:val="fr-FR"/>
        </w:rPr>
        <w:lastRenderedPageBreak/>
        <w:t xml:space="preserve">Les lymphocytes </w:t>
      </w:r>
      <w:r>
        <w:rPr>
          <w:rFonts w:asciiTheme="majorBidi" w:hAnsiTheme="majorBidi" w:cstheme="majorBidi"/>
          <w:b/>
          <w:bCs/>
          <w:sz w:val="24"/>
          <w:szCs w:val="24"/>
          <w:u w:val="single"/>
          <w:lang w:val="fr-FR"/>
        </w:rPr>
        <w:t>B</w:t>
      </w:r>
      <w:r w:rsidRPr="003376E7">
        <w:rPr>
          <w:rFonts w:asciiTheme="majorBidi" w:hAnsiTheme="majorBidi" w:cstheme="majorBidi"/>
          <w:sz w:val="24"/>
          <w:szCs w:val="24"/>
          <w:lang w:val="fr-FR" w:eastAsia="fr-FR"/>
        </w:rPr>
        <w:t xml:space="preserve"> (</w:t>
      </w:r>
      <w:r w:rsidRPr="003376E7">
        <w:rPr>
          <w:rFonts w:asciiTheme="majorBidi" w:hAnsiTheme="majorBidi" w:cstheme="majorBidi"/>
          <w:b/>
          <w:bCs/>
          <w:sz w:val="24"/>
          <w:szCs w:val="24"/>
          <w:lang w:val="fr-FR" w:eastAsia="fr-FR"/>
        </w:rPr>
        <w:t>L</w:t>
      </w:r>
      <w:r>
        <w:rPr>
          <w:rFonts w:asciiTheme="majorBidi" w:hAnsiTheme="majorBidi" w:cstheme="majorBidi"/>
          <w:b/>
          <w:bCs/>
          <w:sz w:val="24"/>
          <w:szCs w:val="24"/>
          <w:lang w:val="fr-FR" w:eastAsia="fr-FR"/>
        </w:rPr>
        <w:t>B</w:t>
      </w:r>
      <w:r w:rsidRPr="003376E7">
        <w:rPr>
          <w:rFonts w:asciiTheme="majorBidi" w:hAnsiTheme="majorBidi" w:cstheme="majorBidi"/>
          <w:sz w:val="24"/>
          <w:szCs w:val="24"/>
          <w:lang w:val="fr-FR" w:eastAsia="fr-FR"/>
        </w:rPr>
        <w:t>)</w:t>
      </w:r>
      <w:r>
        <w:rPr>
          <w:rFonts w:asciiTheme="majorBidi" w:hAnsiTheme="majorBidi" w:cstheme="majorBidi"/>
          <w:sz w:val="24"/>
          <w:szCs w:val="24"/>
          <w:lang w:val="fr-FR" w:eastAsia="fr-FR"/>
        </w:rPr>
        <w:t> :</w:t>
      </w:r>
    </w:p>
    <w:p w:rsidR="00E604B0" w:rsidRPr="00E604B0" w:rsidRDefault="00E604B0" w:rsidP="00E604B0">
      <w:pPr>
        <w:pStyle w:val="NormalWeb"/>
        <w:spacing w:before="0" w:beforeAutospacing="0" w:after="0" w:afterAutospacing="0" w:line="360" w:lineRule="auto"/>
        <w:jc w:val="both"/>
        <w:rPr>
          <w:rFonts w:asciiTheme="majorBidi" w:hAnsiTheme="majorBidi" w:cstheme="majorBidi"/>
          <w:color w:val="333333"/>
        </w:rPr>
      </w:pPr>
      <w:r>
        <w:rPr>
          <w:rFonts w:asciiTheme="majorBidi" w:hAnsiTheme="majorBidi" w:cstheme="majorBidi"/>
          <w:color w:val="333333"/>
        </w:rPr>
        <w:t xml:space="preserve">Ces cellules sont produites et </w:t>
      </w:r>
      <w:r w:rsidRPr="00E604B0">
        <w:rPr>
          <w:rFonts w:asciiTheme="majorBidi" w:hAnsiTheme="majorBidi" w:cstheme="majorBidi"/>
          <w:color w:val="333333"/>
        </w:rPr>
        <w:t>arrivent à maturité, chez l’Homme, dans la </w:t>
      </w:r>
      <w:r w:rsidRPr="00E604B0">
        <w:rPr>
          <w:rStyle w:val="lev"/>
          <w:rFonts w:asciiTheme="majorBidi" w:hAnsiTheme="majorBidi" w:cstheme="majorBidi"/>
          <w:color w:val="333333"/>
        </w:rPr>
        <w:t>moelle osseuse</w:t>
      </w:r>
      <w:r w:rsidRPr="00E604B0">
        <w:rPr>
          <w:rFonts w:asciiTheme="majorBidi" w:hAnsiTheme="majorBidi" w:cstheme="majorBidi"/>
          <w:color w:val="333333"/>
        </w:rPr>
        <w:t xml:space="preserve">. </w:t>
      </w:r>
      <w:r>
        <w:rPr>
          <w:rFonts w:asciiTheme="majorBidi" w:hAnsiTheme="majorBidi" w:cstheme="majorBidi"/>
          <w:color w:val="333333"/>
        </w:rPr>
        <w:t>Elles</w:t>
      </w:r>
      <w:r w:rsidRPr="00E604B0">
        <w:rPr>
          <w:rFonts w:asciiTheme="majorBidi" w:hAnsiTheme="majorBidi" w:cstheme="majorBidi"/>
          <w:color w:val="333333"/>
        </w:rPr>
        <w:t xml:space="preserve"> sont responsables de la </w:t>
      </w:r>
      <w:r w:rsidRPr="00E604B0">
        <w:rPr>
          <w:rStyle w:val="lev"/>
          <w:rFonts w:asciiTheme="majorBidi" w:hAnsiTheme="majorBidi" w:cstheme="majorBidi"/>
          <w:color w:val="333333"/>
        </w:rPr>
        <w:t>réponse immunitaire humorale spécifique</w:t>
      </w:r>
      <w:r w:rsidRPr="00E604B0">
        <w:rPr>
          <w:rFonts w:asciiTheme="majorBidi" w:hAnsiTheme="majorBidi" w:cstheme="majorBidi"/>
          <w:color w:val="333333"/>
        </w:rPr>
        <w:t> grâce aux anticorps qu’</w:t>
      </w:r>
      <w:r>
        <w:rPr>
          <w:rFonts w:asciiTheme="majorBidi" w:hAnsiTheme="majorBidi" w:cstheme="majorBidi"/>
          <w:color w:val="333333"/>
        </w:rPr>
        <w:t>elles</w:t>
      </w:r>
      <w:r w:rsidRPr="00E604B0">
        <w:rPr>
          <w:rFonts w:asciiTheme="majorBidi" w:hAnsiTheme="majorBidi" w:cstheme="majorBidi"/>
          <w:color w:val="333333"/>
        </w:rPr>
        <w:t xml:space="preserve"> produisent et qui serviront à la reconnaissance spécifique et à la destruction de l’agent pathogène.</w:t>
      </w:r>
    </w:p>
    <w:p w:rsidR="00E604B0" w:rsidRPr="00E604B0" w:rsidRDefault="00E604B0" w:rsidP="00E604B0">
      <w:pPr>
        <w:pStyle w:val="NormalWeb"/>
        <w:spacing w:before="0" w:beforeAutospacing="0" w:after="0" w:afterAutospacing="0" w:line="360" w:lineRule="auto"/>
        <w:jc w:val="both"/>
        <w:rPr>
          <w:rFonts w:asciiTheme="majorBidi" w:hAnsiTheme="majorBidi" w:cstheme="majorBidi"/>
          <w:color w:val="333333"/>
        </w:rPr>
      </w:pPr>
      <w:r w:rsidRPr="00E604B0">
        <w:rPr>
          <w:rFonts w:asciiTheme="majorBidi" w:hAnsiTheme="majorBidi" w:cstheme="majorBidi"/>
          <w:color w:val="333333"/>
        </w:rPr>
        <w:t>Les lymphocytes B jouent également le rôle de </w:t>
      </w:r>
      <w:r w:rsidRPr="00E604B0">
        <w:rPr>
          <w:rStyle w:val="lev"/>
          <w:rFonts w:asciiTheme="majorBidi" w:hAnsiTheme="majorBidi" w:cstheme="majorBidi"/>
          <w:color w:val="333333"/>
          <w:u w:val="dotted"/>
        </w:rPr>
        <w:t>cellules présentatrices d’antigènes</w:t>
      </w:r>
      <w:r>
        <w:rPr>
          <w:rStyle w:val="lev"/>
          <w:rFonts w:asciiTheme="majorBidi" w:hAnsiTheme="majorBidi" w:cstheme="majorBidi"/>
          <w:color w:val="333333"/>
        </w:rPr>
        <w:t>.</w:t>
      </w:r>
    </w:p>
    <w:p w:rsidR="00E604B0" w:rsidRPr="0030555F" w:rsidRDefault="00E604B0" w:rsidP="00A028CC">
      <w:pPr>
        <w:pStyle w:val="Paragraphedeliste"/>
        <w:numPr>
          <w:ilvl w:val="0"/>
          <w:numId w:val="10"/>
        </w:numPr>
        <w:spacing w:before="100" w:beforeAutospacing="1" w:after="100" w:afterAutospacing="1" w:line="300" w:lineRule="atLeast"/>
        <w:outlineLvl w:val="1"/>
        <w:rPr>
          <w:rFonts w:asciiTheme="majorBidi" w:hAnsiTheme="majorBidi" w:cstheme="majorBidi"/>
          <w:b/>
          <w:bCs/>
          <w:sz w:val="24"/>
          <w:szCs w:val="24"/>
          <w:lang w:val="fr-FR" w:eastAsia="fr-FR"/>
        </w:rPr>
      </w:pPr>
      <w:r w:rsidRPr="0030555F">
        <w:rPr>
          <w:rFonts w:asciiTheme="majorBidi" w:hAnsiTheme="majorBidi" w:cstheme="majorBidi"/>
          <w:b/>
          <w:bCs/>
          <w:sz w:val="24"/>
          <w:szCs w:val="24"/>
          <w:lang w:val="fr-FR" w:eastAsia="fr-FR"/>
        </w:rPr>
        <w:t>Les immunoglobulines</w:t>
      </w:r>
      <w:r w:rsidR="0030555F" w:rsidRPr="0030555F">
        <w:rPr>
          <w:rFonts w:asciiTheme="majorBidi" w:hAnsiTheme="majorBidi" w:cstheme="majorBidi"/>
          <w:b/>
          <w:bCs/>
          <w:sz w:val="24"/>
          <w:szCs w:val="24"/>
          <w:lang w:val="fr-FR" w:eastAsia="fr-FR"/>
        </w:rPr>
        <w:t xml:space="preserve"> "</w:t>
      </w:r>
      <w:r w:rsidRPr="0030555F">
        <w:rPr>
          <w:rFonts w:asciiTheme="majorBidi" w:hAnsiTheme="majorBidi" w:cstheme="majorBidi"/>
          <w:b/>
          <w:bCs/>
          <w:sz w:val="24"/>
          <w:szCs w:val="24"/>
          <w:lang w:val="fr-FR" w:eastAsia="fr-FR"/>
        </w:rPr>
        <w:t>BCR et anticorps</w:t>
      </w:r>
      <w:r w:rsidR="0030555F" w:rsidRPr="0030555F">
        <w:rPr>
          <w:rFonts w:asciiTheme="majorBidi" w:hAnsiTheme="majorBidi" w:cstheme="majorBidi"/>
          <w:b/>
          <w:bCs/>
          <w:sz w:val="24"/>
          <w:szCs w:val="24"/>
          <w:lang w:val="fr-FR" w:eastAsia="fr-FR"/>
        </w:rPr>
        <w:t>":</w:t>
      </w:r>
    </w:p>
    <w:p w:rsidR="00E604B0" w:rsidRPr="00E604B0" w:rsidRDefault="00E604B0" w:rsidP="0030555F">
      <w:pPr>
        <w:spacing w:after="0" w:line="360" w:lineRule="auto"/>
        <w:jc w:val="both"/>
        <w:rPr>
          <w:rFonts w:asciiTheme="majorBidi" w:eastAsia="Times New Roman" w:hAnsiTheme="majorBidi" w:cstheme="majorBidi"/>
          <w:sz w:val="24"/>
          <w:szCs w:val="24"/>
          <w:lang w:eastAsia="fr-FR"/>
        </w:rPr>
      </w:pPr>
      <w:r w:rsidRPr="00E604B0">
        <w:rPr>
          <w:rFonts w:asciiTheme="majorBidi" w:eastAsia="Times New Roman" w:hAnsiTheme="majorBidi" w:cstheme="majorBidi"/>
          <w:sz w:val="24"/>
          <w:szCs w:val="24"/>
          <w:lang w:eastAsia="fr-FR"/>
        </w:rPr>
        <w:t xml:space="preserve">Les immunoglobulines sont des protéines présentent sous forme </w:t>
      </w:r>
      <w:r w:rsidRPr="00E604B0">
        <w:rPr>
          <w:rFonts w:asciiTheme="majorBidi" w:eastAsia="Times New Roman" w:hAnsiTheme="majorBidi" w:cstheme="majorBidi"/>
          <w:sz w:val="24"/>
          <w:szCs w:val="24"/>
          <w:u w:val="single"/>
          <w:lang w:eastAsia="fr-FR"/>
        </w:rPr>
        <w:t>membranaire</w:t>
      </w:r>
      <w:r w:rsidR="0030555F">
        <w:rPr>
          <w:rFonts w:asciiTheme="majorBidi" w:eastAsia="Times New Roman" w:hAnsiTheme="majorBidi" w:cstheme="majorBidi"/>
          <w:sz w:val="24"/>
          <w:szCs w:val="24"/>
          <w:lang w:eastAsia="fr-FR"/>
        </w:rPr>
        <w:t xml:space="preserve"> : </w:t>
      </w:r>
      <w:r w:rsidRPr="00E604B0">
        <w:rPr>
          <w:rFonts w:asciiTheme="majorBidi" w:eastAsia="Times New Roman" w:hAnsiTheme="majorBidi" w:cstheme="majorBidi"/>
          <w:sz w:val="24"/>
          <w:szCs w:val="24"/>
          <w:lang w:eastAsia="fr-FR"/>
        </w:rPr>
        <w:t>BCR</w:t>
      </w:r>
      <w:r w:rsidR="0030555F">
        <w:rPr>
          <w:rFonts w:asciiTheme="majorBidi" w:hAnsiTheme="majorBidi" w:cstheme="majorBidi"/>
          <w:sz w:val="24"/>
          <w:szCs w:val="24"/>
        </w:rPr>
        <w:t xml:space="preserve"> "</w:t>
      </w:r>
      <w:r w:rsidR="0030555F" w:rsidRPr="0030555F">
        <w:rPr>
          <w:rFonts w:asciiTheme="majorBidi" w:hAnsiTheme="majorBidi" w:cstheme="majorBidi"/>
          <w:sz w:val="24"/>
          <w:szCs w:val="24"/>
        </w:rPr>
        <w:t>B cell receptor</w:t>
      </w:r>
      <w:r w:rsidR="0030555F">
        <w:rPr>
          <w:rFonts w:asciiTheme="majorBidi" w:hAnsiTheme="majorBidi" w:cstheme="majorBidi"/>
          <w:sz w:val="24"/>
          <w:szCs w:val="24"/>
        </w:rPr>
        <w:t>"</w:t>
      </w:r>
      <w:r w:rsidR="0030555F" w:rsidRPr="0030555F">
        <w:rPr>
          <w:rFonts w:asciiTheme="majorBidi" w:hAnsiTheme="majorBidi" w:cstheme="majorBidi"/>
          <w:sz w:val="24"/>
          <w:szCs w:val="24"/>
        </w:rPr>
        <w:t xml:space="preserve"> </w:t>
      </w:r>
      <w:r w:rsidRPr="00E604B0">
        <w:rPr>
          <w:rFonts w:asciiTheme="majorBidi" w:eastAsia="Times New Roman" w:hAnsiTheme="majorBidi" w:cstheme="majorBidi"/>
          <w:sz w:val="24"/>
          <w:szCs w:val="24"/>
          <w:lang w:eastAsia="fr-FR"/>
        </w:rPr>
        <w:t xml:space="preserve">et sous forme </w:t>
      </w:r>
      <w:r w:rsidRPr="00E604B0">
        <w:rPr>
          <w:rFonts w:asciiTheme="majorBidi" w:eastAsia="Times New Roman" w:hAnsiTheme="majorBidi" w:cstheme="majorBidi"/>
          <w:sz w:val="24"/>
          <w:szCs w:val="24"/>
          <w:u w:val="single"/>
          <w:lang w:eastAsia="fr-FR"/>
        </w:rPr>
        <w:t>soluble</w:t>
      </w:r>
      <w:r w:rsidRPr="00E604B0">
        <w:rPr>
          <w:rFonts w:asciiTheme="majorBidi" w:eastAsia="Times New Roman" w:hAnsiTheme="majorBidi" w:cstheme="majorBidi"/>
          <w:sz w:val="24"/>
          <w:szCs w:val="24"/>
          <w:lang w:eastAsia="fr-FR"/>
        </w:rPr>
        <w:t xml:space="preserve"> (anticorps).</w:t>
      </w:r>
    </w:p>
    <w:p w:rsidR="00E604B0" w:rsidRDefault="00E604B0" w:rsidP="0030555F">
      <w:pPr>
        <w:spacing w:after="0" w:line="360" w:lineRule="auto"/>
        <w:jc w:val="both"/>
        <w:rPr>
          <w:rFonts w:asciiTheme="majorBidi" w:eastAsia="Times New Roman" w:hAnsiTheme="majorBidi" w:cstheme="majorBidi"/>
          <w:sz w:val="24"/>
          <w:szCs w:val="24"/>
          <w:lang w:eastAsia="fr-FR"/>
        </w:rPr>
      </w:pPr>
      <w:r w:rsidRPr="00E604B0">
        <w:rPr>
          <w:rFonts w:asciiTheme="majorBidi" w:eastAsia="Times New Roman" w:hAnsiTheme="majorBidi" w:cstheme="majorBidi"/>
          <w:sz w:val="24"/>
          <w:szCs w:val="24"/>
          <w:lang w:eastAsia="fr-FR"/>
        </w:rPr>
        <w:t>Les BCR et les anticorps sont extrêmement polym</w:t>
      </w:r>
      <w:r w:rsidR="0030555F">
        <w:rPr>
          <w:rFonts w:asciiTheme="majorBidi" w:eastAsia="Times New Roman" w:hAnsiTheme="majorBidi" w:cstheme="majorBidi"/>
          <w:sz w:val="24"/>
          <w:szCs w:val="24"/>
          <w:lang w:eastAsia="fr-FR"/>
        </w:rPr>
        <w:t xml:space="preserve">orphique au sein de l’individu, ils </w:t>
      </w:r>
      <w:r w:rsidRPr="00E604B0">
        <w:rPr>
          <w:rFonts w:asciiTheme="majorBidi" w:eastAsia="Times New Roman" w:hAnsiTheme="majorBidi" w:cstheme="majorBidi"/>
          <w:sz w:val="24"/>
          <w:szCs w:val="24"/>
          <w:lang w:eastAsia="fr-FR"/>
        </w:rPr>
        <w:t>sont constitués de deux </w:t>
      </w:r>
      <w:r w:rsidRPr="0030555F">
        <w:rPr>
          <w:rFonts w:asciiTheme="majorBidi" w:eastAsia="Times New Roman" w:hAnsiTheme="majorBidi" w:cstheme="majorBidi"/>
          <w:b/>
          <w:bCs/>
          <w:sz w:val="24"/>
          <w:szCs w:val="24"/>
          <w:lang w:eastAsia="fr-FR"/>
        </w:rPr>
        <w:t>chaînes lourdes H</w:t>
      </w:r>
      <w:r w:rsidRPr="00E604B0">
        <w:rPr>
          <w:rFonts w:asciiTheme="majorBidi" w:eastAsia="Times New Roman" w:hAnsiTheme="majorBidi" w:cstheme="majorBidi"/>
          <w:sz w:val="24"/>
          <w:szCs w:val="24"/>
          <w:lang w:eastAsia="fr-FR"/>
        </w:rPr>
        <w:t> (pour </w:t>
      </w:r>
      <w:r w:rsidRPr="0030555F">
        <w:rPr>
          <w:rFonts w:asciiTheme="majorBidi" w:eastAsia="Times New Roman" w:hAnsiTheme="majorBidi" w:cstheme="majorBidi"/>
          <w:i/>
          <w:iCs/>
          <w:sz w:val="24"/>
          <w:szCs w:val="24"/>
          <w:lang w:eastAsia="fr-FR"/>
        </w:rPr>
        <w:t>Heavy</w:t>
      </w:r>
      <w:r w:rsidRPr="00E604B0">
        <w:rPr>
          <w:rFonts w:asciiTheme="majorBidi" w:eastAsia="Times New Roman" w:hAnsiTheme="majorBidi" w:cstheme="majorBidi"/>
          <w:sz w:val="24"/>
          <w:szCs w:val="24"/>
          <w:lang w:eastAsia="fr-FR"/>
        </w:rPr>
        <w:t>) et deux </w:t>
      </w:r>
      <w:r w:rsidRPr="0030555F">
        <w:rPr>
          <w:rFonts w:asciiTheme="majorBidi" w:eastAsia="Times New Roman" w:hAnsiTheme="majorBidi" w:cstheme="majorBidi"/>
          <w:b/>
          <w:bCs/>
          <w:sz w:val="24"/>
          <w:szCs w:val="24"/>
          <w:lang w:eastAsia="fr-FR"/>
        </w:rPr>
        <w:t>chaînes légères L</w:t>
      </w:r>
      <w:r w:rsidRPr="00E604B0">
        <w:rPr>
          <w:rFonts w:asciiTheme="majorBidi" w:eastAsia="Times New Roman" w:hAnsiTheme="majorBidi" w:cstheme="majorBidi"/>
          <w:sz w:val="24"/>
          <w:szCs w:val="24"/>
          <w:lang w:eastAsia="fr-FR"/>
        </w:rPr>
        <w:t> (pour </w:t>
      </w:r>
      <w:r w:rsidRPr="0030555F">
        <w:rPr>
          <w:rFonts w:asciiTheme="majorBidi" w:eastAsia="Times New Roman" w:hAnsiTheme="majorBidi" w:cstheme="majorBidi"/>
          <w:i/>
          <w:iCs/>
          <w:sz w:val="24"/>
          <w:szCs w:val="24"/>
          <w:lang w:eastAsia="fr-FR"/>
        </w:rPr>
        <w:t>Light</w:t>
      </w:r>
      <w:r w:rsidRPr="00E604B0">
        <w:rPr>
          <w:rFonts w:asciiTheme="majorBidi" w:eastAsia="Times New Roman" w:hAnsiTheme="majorBidi" w:cstheme="majorBidi"/>
          <w:sz w:val="24"/>
          <w:szCs w:val="24"/>
          <w:lang w:eastAsia="fr-FR"/>
        </w:rPr>
        <w:t>) liées entre elles de manière covalente par des ponts disulfures. Chacune de ces quatre chaînes sera caractérisée par une </w:t>
      </w:r>
      <w:r w:rsidRPr="0030555F">
        <w:rPr>
          <w:rFonts w:asciiTheme="majorBidi" w:eastAsia="Times New Roman" w:hAnsiTheme="majorBidi" w:cstheme="majorBidi"/>
          <w:b/>
          <w:bCs/>
          <w:sz w:val="24"/>
          <w:szCs w:val="24"/>
          <w:lang w:eastAsia="fr-FR"/>
        </w:rPr>
        <w:t>région variable V</w:t>
      </w:r>
      <w:r w:rsidRPr="00E604B0">
        <w:rPr>
          <w:rFonts w:asciiTheme="majorBidi" w:eastAsia="Times New Roman" w:hAnsiTheme="majorBidi" w:cstheme="majorBidi"/>
          <w:sz w:val="24"/>
          <w:szCs w:val="24"/>
          <w:lang w:eastAsia="fr-FR"/>
        </w:rPr>
        <w:t> (extrémité N-terminale) qui est le site de liaison à l’antigène, et par une </w:t>
      </w:r>
      <w:r w:rsidRPr="0030555F">
        <w:rPr>
          <w:rFonts w:asciiTheme="majorBidi" w:eastAsia="Times New Roman" w:hAnsiTheme="majorBidi" w:cstheme="majorBidi"/>
          <w:b/>
          <w:bCs/>
          <w:sz w:val="24"/>
          <w:szCs w:val="24"/>
          <w:lang w:eastAsia="fr-FR"/>
        </w:rPr>
        <w:t>région constante C</w:t>
      </w:r>
      <w:r w:rsidRPr="00E604B0">
        <w:rPr>
          <w:rFonts w:asciiTheme="majorBidi" w:eastAsia="Times New Roman" w:hAnsiTheme="majorBidi" w:cstheme="majorBidi"/>
          <w:sz w:val="24"/>
          <w:szCs w:val="24"/>
          <w:lang w:eastAsia="fr-FR"/>
        </w:rPr>
        <w:t> (extrémité C-terminale).</w:t>
      </w:r>
    </w:p>
    <w:p w:rsidR="00D838FB" w:rsidRPr="00D838FB" w:rsidRDefault="00D838FB" w:rsidP="00D838FB">
      <w:pPr>
        <w:pStyle w:val="Corpsdetexte"/>
        <w:spacing w:line="360" w:lineRule="auto"/>
        <w:ind w:left="0" w:right="113"/>
        <w:rPr>
          <w:sz w:val="24"/>
          <w:szCs w:val="24"/>
          <w:lang w:val="fr-FR"/>
        </w:rPr>
      </w:pPr>
      <w:r w:rsidRPr="00D838FB">
        <w:rPr>
          <w:sz w:val="24"/>
          <w:szCs w:val="24"/>
          <w:lang w:val="fr-FR"/>
        </w:rPr>
        <w:t xml:space="preserve">La cellule B mature en périphérie exprime  à coté </w:t>
      </w:r>
      <w:r>
        <w:rPr>
          <w:sz w:val="24"/>
          <w:szCs w:val="24"/>
          <w:lang w:val="fr-FR"/>
        </w:rPr>
        <w:t>du BCR,</w:t>
      </w:r>
      <w:r w:rsidRPr="00D838FB">
        <w:rPr>
          <w:sz w:val="24"/>
          <w:szCs w:val="24"/>
          <w:lang w:val="fr-FR"/>
        </w:rPr>
        <w:t xml:space="preserve"> les molécules de classe II du CMH</w:t>
      </w:r>
      <w:r>
        <w:rPr>
          <w:sz w:val="24"/>
          <w:szCs w:val="24"/>
          <w:lang w:val="fr-FR"/>
        </w:rPr>
        <w:t xml:space="preserve">, les récepteurs du complément et les clusters de différenciation : </w:t>
      </w:r>
      <w:r w:rsidRPr="00D838FB">
        <w:rPr>
          <w:sz w:val="24"/>
          <w:szCs w:val="24"/>
          <w:lang w:val="fr-FR"/>
        </w:rPr>
        <w:t>CD80</w:t>
      </w:r>
      <w:r>
        <w:rPr>
          <w:sz w:val="24"/>
          <w:szCs w:val="24"/>
          <w:lang w:val="fr-FR"/>
        </w:rPr>
        <w:t xml:space="preserve"> , </w:t>
      </w:r>
      <w:r w:rsidRPr="00D838FB">
        <w:rPr>
          <w:sz w:val="24"/>
          <w:szCs w:val="24"/>
          <w:lang w:val="fr-FR"/>
        </w:rPr>
        <w:t>CD86 et CD40.</w:t>
      </w:r>
    </w:p>
    <w:p w:rsidR="00C36541" w:rsidRDefault="00C36541" w:rsidP="00C36541">
      <w:pPr>
        <w:spacing w:after="0" w:line="360" w:lineRule="auto"/>
        <w:jc w:val="both"/>
        <w:rPr>
          <w:rFonts w:asciiTheme="majorBidi" w:eastAsia="Times New Roman" w:hAnsiTheme="majorBidi" w:cstheme="majorBidi"/>
          <w:sz w:val="24"/>
          <w:szCs w:val="24"/>
          <w:lang w:eastAsia="fr-FR"/>
        </w:rPr>
      </w:pPr>
      <w:r w:rsidRPr="00C36541">
        <w:rPr>
          <w:rFonts w:asciiTheme="majorBidi" w:eastAsia="Times New Roman" w:hAnsiTheme="majorBidi" w:cstheme="majorBidi"/>
          <w:sz w:val="24"/>
          <w:szCs w:val="24"/>
          <w:lang w:eastAsia="fr-FR"/>
        </w:rPr>
        <w:t xml:space="preserve">Les anticorps sont des immunoglobulines sécrétés par </w:t>
      </w:r>
      <w:r w:rsidRPr="00C36541">
        <w:rPr>
          <w:rFonts w:asciiTheme="majorBidi" w:eastAsia="Times New Roman" w:hAnsiTheme="majorBidi" w:cstheme="majorBidi"/>
          <w:b/>
          <w:bCs/>
          <w:sz w:val="24"/>
          <w:szCs w:val="24"/>
          <w:lang w:eastAsia="fr-FR"/>
        </w:rPr>
        <w:t>les plasmocytes</w:t>
      </w:r>
      <w:r w:rsidRPr="00C36541">
        <w:rPr>
          <w:rFonts w:asciiTheme="majorBidi" w:eastAsia="Times New Roman" w:hAnsiTheme="majorBidi" w:cstheme="majorBidi"/>
          <w:sz w:val="24"/>
          <w:szCs w:val="24"/>
          <w:lang w:eastAsia="fr-FR"/>
        </w:rPr>
        <w:t xml:space="preserve"> (</w:t>
      </w:r>
      <w:r>
        <w:rPr>
          <w:rFonts w:asciiTheme="majorBidi" w:eastAsia="Times New Roman" w:hAnsiTheme="majorBidi" w:cstheme="majorBidi"/>
          <w:sz w:val="24"/>
          <w:szCs w:val="24"/>
          <w:lang w:eastAsia="fr-FR"/>
        </w:rPr>
        <w:t>L</w:t>
      </w:r>
      <w:r w:rsidRPr="00C36541">
        <w:rPr>
          <w:rFonts w:asciiTheme="majorBidi" w:eastAsia="Times New Roman" w:hAnsiTheme="majorBidi" w:cstheme="majorBidi"/>
          <w:sz w:val="24"/>
          <w:szCs w:val="24"/>
          <w:lang w:eastAsia="fr-FR"/>
        </w:rPr>
        <w:t>B différenciées), qui jouent le rôle de médiateur de l’</w:t>
      </w:r>
      <w:r w:rsidRPr="00C36541">
        <w:rPr>
          <w:rFonts w:asciiTheme="majorBidi" w:eastAsia="Times New Roman" w:hAnsiTheme="majorBidi" w:cstheme="majorBidi"/>
          <w:b/>
          <w:bCs/>
          <w:sz w:val="24"/>
          <w:szCs w:val="24"/>
          <w:lang w:eastAsia="fr-FR"/>
        </w:rPr>
        <w:t>immunité humorale</w:t>
      </w:r>
      <w:r>
        <w:rPr>
          <w:rFonts w:asciiTheme="majorBidi" w:eastAsia="Times New Roman" w:hAnsiTheme="majorBidi" w:cstheme="majorBidi"/>
          <w:sz w:val="24"/>
          <w:szCs w:val="24"/>
          <w:lang w:eastAsia="fr-FR"/>
        </w:rPr>
        <w:t xml:space="preserve"> mais il existe aussi des LB mémoire.</w:t>
      </w:r>
    </w:p>
    <w:p w:rsidR="00E36234" w:rsidRPr="00865D0D" w:rsidRDefault="00C36541" w:rsidP="00E36234">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Les immunoglobulines « anticorps » existent sous différents isotypes </w:t>
      </w:r>
      <w:r w:rsidR="00865D0D">
        <w:rPr>
          <w:rFonts w:asciiTheme="majorBidi" w:eastAsia="Times New Roman" w:hAnsiTheme="majorBidi" w:cstheme="majorBidi"/>
          <w:sz w:val="24"/>
          <w:szCs w:val="24"/>
          <w:lang w:eastAsia="fr-FR"/>
        </w:rPr>
        <w:t xml:space="preserve">, </w:t>
      </w:r>
      <w:r w:rsidR="00865D0D">
        <w:rPr>
          <w:rFonts w:asciiTheme="majorBidi" w:hAnsiTheme="majorBidi" w:cstheme="majorBidi"/>
          <w:color w:val="000000"/>
          <w:sz w:val="24"/>
          <w:szCs w:val="24"/>
        </w:rPr>
        <w:t>l</w:t>
      </w:r>
      <w:r w:rsidR="00865D0D" w:rsidRPr="00865D0D">
        <w:rPr>
          <w:rFonts w:asciiTheme="majorBidi" w:hAnsiTheme="majorBidi" w:cstheme="majorBidi"/>
          <w:color w:val="000000"/>
          <w:sz w:val="24"/>
          <w:szCs w:val="24"/>
        </w:rPr>
        <w:t>’isotype est défini d’après la chaîne lourde</w:t>
      </w:r>
      <w:r w:rsidRPr="00865D0D">
        <w:rPr>
          <w:rFonts w:asciiTheme="majorBidi" w:eastAsia="Times New Roman" w:hAnsiTheme="majorBidi" w:cstheme="majorBidi"/>
          <w:sz w:val="24"/>
          <w:szCs w:val="24"/>
          <w:lang w:eastAsia="fr-FR"/>
        </w:rPr>
        <w:t>:</w:t>
      </w:r>
    </w:p>
    <w:p w:rsidR="00E36234" w:rsidRPr="00A30A2A" w:rsidRDefault="00C36541" w:rsidP="00A028CC">
      <w:pPr>
        <w:pStyle w:val="Paragraphedeliste"/>
        <w:numPr>
          <w:ilvl w:val="0"/>
          <w:numId w:val="14"/>
        </w:numPr>
        <w:spacing w:line="360" w:lineRule="auto"/>
        <w:rPr>
          <w:rFonts w:asciiTheme="majorBidi" w:hAnsiTheme="majorBidi" w:cstheme="majorBidi"/>
          <w:sz w:val="24"/>
          <w:szCs w:val="24"/>
          <w:lang w:val="fr-FR" w:eastAsia="fr-FR"/>
        </w:rPr>
      </w:pPr>
      <w:r w:rsidRPr="00A30A2A">
        <w:rPr>
          <w:rFonts w:asciiTheme="majorBidi" w:hAnsiTheme="majorBidi" w:cstheme="majorBidi"/>
          <w:color w:val="333333"/>
          <w:sz w:val="24"/>
          <w:szCs w:val="24"/>
          <w:lang w:val="fr-FR" w:eastAsia="fr-FR"/>
        </w:rPr>
        <w:t>Les </w:t>
      </w:r>
      <w:r w:rsidRPr="00A30A2A">
        <w:rPr>
          <w:rFonts w:asciiTheme="majorBidi" w:hAnsiTheme="majorBidi" w:cstheme="majorBidi"/>
          <w:b/>
          <w:bCs/>
          <w:color w:val="333333"/>
          <w:sz w:val="24"/>
          <w:szCs w:val="24"/>
          <w:lang w:val="fr-FR" w:eastAsia="fr-FR"/>
        </w:rPr>
        <w:t>IgM</w:t>
      </w:r>
      <w:r w:rsidRPr="00A30A2A">
        <w:rPr>
          <w:rFonts w:asciiTheme="majorBidi" w:hAnsiTheme="majorBidi" w:cstheme="majorBidi"/>
          <w:color w:val="333333"/>
          <w:sz w:val="24"/>
          <w:szCs w:val="24"/>
          <w:lang w:val="fr-FR" w:eastAsia="fr-FR"/>
        </w:rPr>
        <w:t> </w:t>
      </w:r>
      <w:r w:rsidR="00E36234" w:rsidRPr="00A30A2A">
        <w:rPr>
          <w:rFonts w:asciiTheme="majorBidi" w:hAnsiTheme="majorBidi" w:cstheme="majorBidi"/>
          <w:color w:val="333333"/>
          <w:sz w:val="24"/>
          <w:szCs w:val="24"/>
          <w:lang w:val="fr-FR" w:eastAsia="fr-FR"/>
        </w:rPr>
        <w:t>de</w:t>
      </w:r>
      <w:r w:rsidR="00BA1150" w:rsidRPr="00A30A2A">
        <w:rPr>
          <w:rFonts w:asciiTheme="majorBidi" w:hAnsiTheme="majorBidi" w:cstheme="majorBidi"/>
          <w:color w:val="333333"/>
          <w:sz w:val="24"/>
          <w:szCs w:val="24"/>
          <w:lang w:val="fr-FR" w:eastAsia="fr-FR"/>
        </w:rPr>
        <w:t xml:space="preserve"> structure pentamè</w:t>
      </w:r>
      <w:r w:rsidRPr="00A30A2A">
        <w:rPr>
          <w:rFonts w:asciiTheme="majorBidi" w:hAnsiTheme="majorBidi" w:cstheme="majorBidi"/>
          <w:color w:val="333333"/>
          <w:sz w:val="24"/>
          <w:szCs w:val="24"/>
          <w:lang w:val="fr-FR" w:eastAsia="fr-FR"/>
        </w:rPr>
        <w:t xml:space="preserve">rique </w:t>
      </w:r>
      <w:r w:rsidR="00E36234" w:rsidRPr="00A30A2A">
        <w:rPr>
          <w:rFonts w:asciiTheme="majorBidi" w:hAnsiTheme="majorBidi" w:cstheme="majorBidi"/>
          <w:color w:val="333333"/>
          <w:sz w:val="24"/>
          <w:szCs w:val="24"/>
          <w:lang w:val="fr-FR" w:eastAsia="fr-FR"/>
        </w:rPr>
        <w:t>(5monoméres)</w:t>
      </w:r>
      <w:r w:rsidR="00D838FB" w:rsidRPr="00A30A2A">
        <w:rPr>
          <w:rFonts w:asciiTheme="majorBidi" w:hAnsiTheme="majorBidi" w:cstheme="majorBidi"/>
          <w:color w:val="000000"/>
          <w:sz w:val="24"/>
          <w:szCs w:val="24"/>
          <w:lang w:val="fr-FR"/>
        </w:rPr>
        <w:t xml:space="preserve"> Chaîne lourde Mu</w:t>
      </w:r>
    </w:p>
    <w:p w:rsidR="00E36234" w:rsidRPr="00A30A2A" w:rsidRDefault="00C36541" w:rsidP="00A028CC">
      <w:pPr>
        <w:pStyle w:val="Paragraphedeliste"/>
        <w:numPr>
          <w:ilvl w:val="0"/>
          <w:numId w:val="14"/>
        </w:numPr>
        <w:spacing w:line="360" w:lineRule="auto"/>
        <w:rPr>
          <w:rFonts w:asciiTheme="majorBidi" w:hAnsiTheme="majorBidi" w:cstheme="majorBidi"/>
          <w:sz w:val="24"/>
          <w:szCs w:val="24"/>
          <w:lang w:val="fr-FR" w:eastAsia="fr-FR"/>
        </w:rPr>
      </w:pPr>
      <w:r w:rsidRPr="00A30A2A">
        <w:rPr>
          <w:rFonts w:asciiTheme="majorBidi" w:hAnsiTheme="majorBidi" w:cstheme="majorBidi"/>
          <w:color w:val="333333"/>
          <w:sz w:val="24"/>
          <w:szCs w:val="24"/>
          <w:lang w:val="fr-FR" w:eastAsia="fr-FR"/>
        </w:rPr>
        <w:t>Les </w:t>
      </w:r>
      <w:r w:rsidRPr="00A30A2A">
        <w:rPr>
          <w:rFonts w:asciiTheme="majorBidi" w:hAnsiTheme="majorBidi" w:cstheme="majorBidi"/>
          <w:b/>
          <w:bCs/>
          <w:color w:val="333333"/>
          <w:sz w:val="24"/>
          <w:szCs w:val="24"/>
          <w:lang w:val="fr-FR" w:eastAsia="fr-FR"/>
        </w:rPr>
        <w:t>IgD</w:t>
      </w:r>
      <w:r w:rsidRPr="00A30A2A">
        <w:rPr>
          <w:rFonts w:asciiTheme="majorBidi" w:hAnsiTheme="majorBidi" w:cstheme="majorBidi"/>
          <w:color w:val="333333"/>
          <w:sz w:val="24"/>
          <w:szCs w:val="24"/>
          <w:lang w:val="fr-FR" w:eastAsia="fr-FR"/>
        </w:rPr>
        <w:t> </w:t>
      </w:r>
      <w:r w:rsidR="00BA1150" w:rsidRPr="00A30A2A">
        <w:rPr>
          <w:rFonts w:asciiTheme="majorBidi" w:hAnsiTheme="majorBidi" w:cstheme="majorBidi"/>
          <w:color w:val="333333"/>
          <w:sz w:val="24"/>
          <w:szCs w:val="24"/>
          <w:lang w:val="fr-FR" w:eastAsia="fr-FR"/>
        </w:rPr>
        <w:t>(1 monomère)</w:t>
      </w:r>
      <w:r w:rsidR="00D838FB" w:rsidRPr="00A30A2A">
        <w:rPr>
          <w:rFonts w:asciiTheme="majorBidi" w:hAnsiTheme="majorBidi" w:cstheme="majorBidi"/>
          <w:color w:val="000000"/>
          <w:sz w:val="24"/>
          <w:szCs w:val="24"/>
          <w:lang w:val="fr-FR"/>
        </w:rPr>
        <w:t xml:space="preserve"> Chaîne lourde Delta</w:t>
      </w:r>
    </w:p>
    <w:p w:rsidR="00E36234" w:rsidRPr="00A30A2A" w:rsidRDefault="00C36541" w:rsidP="00A028CC">
      <w:pPr>
        <w:pStyle w:val="Paragraphedeliste"/>
        <w:numPr>
          <w:ilvl w:val="0"/>
          <w:numId w:val="14"/>
        </w:numPr>
        <w:spacing w:line="360" w:lineRule="auto"/>
        <w:rPr>
          <w:rFonts w:asciiTheme="majorBidi" w:hAnsiTheme="majorBidi" w:cstheme="majorBidi"/>
          <w:sz w:val="24"/>
          <w:szCs w:val="24"/>
          <w:lang w:val="fr-FR" w:eastAsia="fr-FR"/>
        </w:rPr>
      </w:pPr>
      <w:r w:rsidRPr="00A30A2A">
        <w:rPr>
          <w:rFonts w:asciiTheme="majorBidi" w:hAnsiTheme="majorBidi" w:cstheme="majorBidi"/>
          <w:color w:val="333333"/>
          <w:sz w:val="24"/>
          <w:szCs w:val="24"/>
          <w:lang w:val="fr-FR" w:eastAsia="fr-FR"/>
        </w:rPr>
        <w:t>Les</w:t>
      </w:r>
      <w:r w:rsidRPr="00A30A2A">
        <w:rPr>
          <w:rFonts w:asciiTheme="majorBidi" w:hAnsiTheme="majorBidi" w:cstheme="majorBidi"/>
          <w:b/>
          <w:bCs/>
          <w:color w:val="333333"/>
          <w:sz w:val="24"/>
          <w:szCs w:val="24"/>
          <w:lang w:val="fr-FR" w:eastAsia="fr-FR"/>
        </w:rPr>
        <w:t> IgG</w:t>
      </w:r>
      <w:r w:rsidRPr="00A30A2A">
        <w:rPr>
          <w:rFonts w:asciiTheme="majorBidi" w:hAnsiTheme="majorBidi" w:cstheme="majorBidi"/>
          <w:color w:val="333333"/>
          <w:sz w:val="24"/>
          <w:szCs w:val="24"/>
          <w:lang w:val="fr-FR" w:eastAsia="fr-FR"/>
        </w:rPr>
        <w:t> </w:t>
      </w:r>
      <w:r w:rsidR="00BA1150" w:rsidRPr="00A30A2A">
        <w:rPr>
          <w:rFonts w:asciiTheme="majorBidi" w:hAnsiTheme="majorBidi" w:cstheme="majorBidi"/>
          <w:color w:val="333333"/>
          <w:sz w:val="24"/>
          <w:szCs w:val="24"/>
          <w:lang w:val="fr-FR" w:eastAsia="fr-FR"/>
        </w:rPr>
        <w:t>(1 monomère)</w:t>
      </w:r>
      <w:r w:rsidR="00D838FB" w:rsidRPr="00A30A2A">
        <w:rPr>
          <w:rFonts w:asciiTheme="majorBidi" w:hAnsiTheme="majorBidi" w:cstheme="majorBidi"/>
          <w:color w:val="000000"/>
          <w:sz w:val="24"/>
          <w:szCs w:val="24"/>
          <w:lang w:val="fr-FR"/>
        </w:rPr>
        <w:t xml:space="preserve"> Chaîne lourde Gamma</w:t>
      </w:r>
    </w:p>
    <w:p w:rsidR="00D838FB" w:rsidRPr="00A30A2A" w:rsidRDefault="00C36541" w:rsidP="00A028CC">
      <w:pPr>
        <w:pStyle w:val="Paragraphedeliste"/>
        <w:numPr>
          <w:ilvl w:val="0"/>
          <w:numId w:val="14"/>
        </w:numPr>
        <w:spacing w:line="360" w:lineRule="auto"/>
        <w:rPr>
          <w:rFonts w:asciiTheme="majorBidi" w:hAnsiTheme="majorBidi" w:cstheme="majorBidi"/>
          <w:sz w:val="24"/>
          <w:szCs w:val="24"/>
          <w:lang w:val="fr-FR" w:eastAsia="fr-FR"/>
        </w:rPr>
      </w:pPr>
      <w:r w:rsidRPr="00A30A2A">
        <w:rPr>
          <w:rFonts w:asciiTheme="majorBidi" w:hAnsiTheme="majorBidi" w:cstheme="majorBidi"/>
          <w:color w:val="333333"/>
          <w:sz w:val="24"/>
          <w:szCs w:val="24"/>
          <w:lang w:val="fr-FR" w:eastAsia="fr-FR"/>
        </w:rPr>
        <w:t>Les</w:t>
      </w:r>
      <w:r w:rsidRPr="00A30A2A">
        <w:rPr>
          <w:rFonts w:asciiTheme="majorBidi" w:hAnsiTheme="majorBidi" w:cstheme="majorBidi"/>
          <w:b/>
          <w:bCs/>
          <w:color w:val="333333"/>
          <w:sz w:val="24"/>
          <w:szCs w:val="24"/>
          <w:lang w:val="fr-FR" w:eastAsia="fr-FR"/>
        </w:rPr>
        <w:t> IgA</w:t>
      </w:r>
      <w:r w:rsidRPr="00A30A2A">
        <w:rPr>
          <w:rFonts w:asciiTheme="majorBidi" w:hAnsiTheme="majorBidi" w:cstheme="majorBidi"/>
          <w:color w:val="333333"/>
          <w:sz w:val="24"/>
          <w:szCs w:val="24"/>
          <w:lang w:val="fr-FR" w:eastAsia="fr-FR"/>
        </w:rPr>
        <w:t xml:space="preserve">  </w:t>
      </w:r>
      <w:r w:rsidR="00BA1150" w:rsidRPr="00A30A2A">
        <w:rPr>
          <w:rFonts w:asciiTheme="majorBidi" w:hAnsiTheme="majorBidi" w:cstheme="majorBidi"/>
          <w:color w:val="333333"/>
          <w:sz w:val="24"/>
          <w:szCs w:val="24"/>
          <w:lang w:val="fr-FR" w:eastAsia="fr-FR"/>
        </w:rPr>
        <w:t>(</w:t>
      </w:r>
      <w:r w:rsidRPr="00A30A2A">
        <w:rPr>
          <w:rFonts w:asciiTheme="majorBidi" w:hAnsiTheme="majorBidi" w:cstheme="majorBidi"/>
          <w:color w:val="333333"/>
          <w:sz w:val="24"/>
          <w:szCs w:val="24"/>
          <w:lang w:val="fr-FR" w:eastAsia="fr-FR"/>
        </w:rPr>
        <w:t>dimère</w:t>
      </w:r>
      <w:r w:rsidR="00BA1150" w:rsidRPr="00A30A2A">
        <w:rPr>
          <w:rFonts w:asciiTheme="majorBidi" w:hAnsiTheme="majorBidi" w:cstheme="majorBidi"/>
          <w:color w:val="333333"/>
          <w:sz w:val="24"/>
          <w:szCs w:val="24"/>
          <w:lang w:val="fr-FR" w:eastAsia="fr-FR"/>
        </w:rPr>
        <w:t>= 2 monomères)</w:t>
      </w:r>
      <w:r w:rsidR="00D838FB" w:rsidRPr="00A30A2A">
        <w:rPr>
          <w:rFonts w:asciiTheme="majorBidi" w:hAnsiTheme="majorBidi" w:cstheme="majorBidi"/>
          <w:color w:val="000000"/>
          <w:sz w:val="24"/>
          <w:szCs w:val="24"/>
          <w:lang w:val="fr-FR"/>
        </w:rPr>
        <w:t xml:space="preserve"> lourde Alpha</w:t>
      </w:r>
    </w:p>
    <w:p w:rsidR="00C36541" w:rsidRPr="00A30A2A" w:rsidRDefault="00C36541" w:rsidP="00A028CC">
      <w:pPr>
        <w:pStyle w:val="Paragraphedeliste"/>
        <w:numPr>
          <w:ilvl w:val="0"/>
          <w:numId w:val="14"/>
        </w:numPr>
        <w:spacing w:line="360" w:lineRule="auto"/>
        <w:rPr>
          <w:rFonts w:asciiTheme="majorBidi" w:hAnsiTheme="majorBidi" w:cstheme="majorBidi"/>
          <w:sz w:val="24"/>
          <w:szCs w:val="24"/>
          <w:lang w:val="fr-FR" w:eastAsia="fr-FR"/>
        </w:rPr>
      </w:pPr>
      <w:r w:rsidRPr="00A30A2A">
        <w:rPr>
          <w:rFonts w:asciiTheme="majorBidi" w:hAnsiTheme="majorBidi" w:cstheme="majorBidi"/>
          <w:color w:val="333333"/>
          <w:sz w:val="24"/>
          <w:szCs w:val="24"/>
          <w:lang w:val="fr-FR" w:eastAsia="fr-FR"/>
        </w:rPr>
        <w:t>Les </w:t>
      </w:r>
      <w:r w:rsidRPr="00A30A2A">
        <w:rPr>
          <w:rFonts w:asciiTheme="majorBidi" w:hAnsiTheme="majorBidi" w:cstheme="majorBidi"/>
          <w:b/>
          <w:bCs/>
          <w:color w:val="333333"/>
          <w:sz w:val="24"/>
          <w:szCs w:val="24"/>
          <w:lang w:val="fr-FR" w:eastAsia="fr-FR"/>
        </w:rPr>
        <w:t>IgE</w:t>
      </w:r>
      <w:r w:rsidRPr="00A30A2A">
        <w:rPr>
          <w:rFonts w:asciiTheme="majorBidi" w:hAnsiTheme="majorBidi" w:cstheme="majorBidi"/>
          <w:color w:val="333333"/>
          <w:sz w:val="24"/>
          <w:szCs w:val="24"/>
          <w:lang w:val="fr-FR" w:eastAsia="fr-FR"/>
        </w:rPr>
        <w:t> </w:t>
      </w:r>
      <w:r w:rsidR="00E36234" w:rsidRPr="00A30A2A">
        <w:rPr>
          <w:rFonts w:asciiTheme="majorBidi" w:hAnsiTheme="majorBidi" w:cstheme="majorBidi"/>
          <w:sz w:val="24"/>
          <w:szCs w:val="24"/>
          <w:lang w:val="fr-FR" w:eastAsia="fr-FR"/>
        </w:rPr>
        <w:t xml:space="preserve"> </w:t>
      </w:r>
      <w:r w:rsidR="00BA1150" w:rsidRPr="00A30A2A">
        <w:rPr>
          <w:rFonts w:asciiTheme="majorBidi" w:hAnsiTheme="majorBidi" w:cstheme="majorBidi"/>
          <w:sz w:val="24"/>
          <w:szCs w:val="24"/>
          <w:lang w:val="fr-FR" w:eastAsia="fr-FR"/>
        </w:rPr>
        <w:t xml:space="preserve">(monomère) </w:t>
      </w:r>
      <w:r w:rsidR="00D838FB" w:rsidRPr="00A30A2A">
        <w:rPr>
          <w:rFonts w:asciiTheme="majorBidi" w:hAnsiTheme="majorBidi" w:cstheme="majorBidi"/>
          <w:color w:val="000000"/>
          <w:sz w:val="24"/>
          <w:szCs w:val="24"/>
          <w:lang w:val="fr-FR"/>
        </w:rPr>
        <w:t>Chaîne lourde Epsilon</w:t>
      </w:r>
    </w:p>
    <w:p w:rsidR="00E36234" w:rsidRDefault="00E36234" w:rsidP="00C36541">
      <w:pPr>
        <w:spacing w:after="0" w:line="360" w:lineRule="auto"/>
        <w:jc w:val="both"/>
        <w:rPr>
          <w:rFonts w:ascii="Times-Roman" w:hAnsi="Times-Roman"/>
          <w:color w:val="000000"/>
          <w:sz w:val="24"/>
          <w:szCs w:val="24"/>
        </w:rPr>
      </w:pPr>
    </w:p>
    <w:p w:rsidR="00D838FB" w:rsidRDefault="00D838FB" w:rsidP="00C36541">
      <w:pPr>
        <w:spacing w:after="0" w:line="360" w:lineRule="auto"/>
        <w:jc w:val="both"/>
        <w:rPr>
          <w:rFonts w:ascii="Times-Roman" w:hAnsi="Times-Roman"/>
          <w:color w:val="000000"/>
          <w:sz w:val="24"/>
          <w:szCs w:val="24"/>
        </w:rPr>
      </w:pPr>
    </w:p>
    <w:p w:rsidR="00D838FB" w:rsidRPr="00865D0D" w:rsidRDefault="00D838FB" w:rsidP="00C36541">
      <w:pPr>
        <w:spacing w:after="0" w:line="360" w:lineRule="auto"/>
        <w:jc w:val="both"/>
        <w:rPr>
          <w:rFonts w:asciiTheme="majorBidi" w:eastAsia="Times New Roman" w:hAnsiTheme="majorBidi" w:cstheme="majorBidi"/>
          <w:sz w:val="24"/>
          <w:szCs w:val="24"/>
          <w:lang w:eastAsia="fr-FR"/>
        </w:rPr>
      </w:pPr>
    </w:p>
    <w:p w:rsidR="00E36234" w:rsidRDefault="00E36234" w:rsidP="00C36541">
      <w:pPr>
        <w:spacing w:after="0" w:line="360" w:lineRule="auto"/>
        <w:jc w:val="both"/>
        <w:rPr>
          <w:rFonts w:asciiTheme="majorBidi" w:eastAsia="Times New Roman" w:hAnsiTheme="majorBidi" w:cstheme="majorBidi"/>
          <w:sz w:val="24"/>
          <w:szCs w:val="24"/>
          <w:lang w:eastAsia="fr-FR"/>
        </w:rPr>
      </w:pPr>
    </w:p>
    <w:p w:rsidR="00C36541" w:rsidRDefault="00C36541" w:rsidP="0030555F">
      <w:pPr>
        <w:spacing w:after="0" w:line="360" w:lineRule="auto"/>
        <w:jc w:val="both"/>
        <w:rPr>
          <w:rFonts w:asciiTheme="majorBidi" w:eastAsia="Times New Roman" w:hAnsiTheme="majorBidi" w:cstheme="majorBidi"/>
          <w:sz w:val="24"/>
          <w:szCs w:val="24"/>
          <w:lang w:eastAsia="fr-FR"/>
        </w:rPr>
      </w:pPr>
    </w:p>
    <w:p w:rsidR="009C4A22" w:rsidRDefault="009C4A22" w:rsidP="00E36234">
      <w:pPr>
        <w:tabs>
          <w:tab w:val="left" w:pos="8265"/>
        </w:tabs>
      </w:pPr>
    </w:p>
    <w:p w:rsidR="009C4A22" w:rsidRDefault="00E36234" w:rsidP="009C4A22">
      <w:pPr>
        <w:tabs>
          <w:tab w:val="left" w:pos="8265"/>
        </w:tabs>
      </w:pPr>
      <w:r>
        <w:rPr>
          <w:noProof/>
          <w:lang w:eastAsia="fr-FR"/>
        </w:rPr>
        <w:lastRenderedPageBreak/>
        <w:drawing>
          <wp:anchor distT="0" distB="0" distL="114300" distR="114300" simplePos="0" relativeHeight="251666432" behindDoc="1" locked="0" layoutInCell="1" allowOverlap="1">
            <wp:simplePos x="0" y="0"/>
            <wp:positionH relativeFrom="column">
              <wp:posOffset>824230</wp:posOffset>
            </wp:positionH>
            <wp:positionV relativeFrom="paragraph">
              <wp:posOffset>167005</wp:posOffset>
            </wp:positionV>
            <wp:extent cx="3771900" cy="2905125"/>
            <wp:effectExtent l="38100" t="57150" r="114300" b="104775"/>
            <wp:wrapTight wrapText="bothSides">
              <wp:wrapPolygon edited="0">
                <wp:start x="-218" y="-425"/>
                <wp:lineTo x="-218" y="22379"/>
                <wp:lineTo x="22036" y="22379"/>
                <wp:lineTo x="22145" y="22379"/>
                <wp:lineTo x="22255" y="22237"/>
                <wp:lineTo x="22255" y="-142"/>
                <wp:lineTo x="22036" y="-425"/>
                <wp:lineTo x="-218" y="-425"/>
              </wp:wrapPolygon>
            </wp:wrapTight>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771900"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C4A22" w:rsidRDefault="009C4A22" w:rsidP="009C4A22">
      <w:pPr>
        <w:tabs>
          <w:tab w:val="left" w:pos="8265"/>
        </w:tabs>
      </w:pPr>
    </w:p>
    <w:p w:rsidR="009C4A22" w:rsidRDefault="009C4A22" w:rsidP="009C4A22">
      <w:pPr>
        <w:tabs>
          <w:tab w:val="left" w:pos="8265"/>
        </w:tabs>
      </w:pPr>
    </w:p>
    <w:p w:rsidR="009C4A22" w:rsidRDefault="009C4A22" w:rsidP="009C4A22">
      <w:pPr>
        <w:tabs>
          <w:tab w:val="left" w:pos="8265"/>
        </w:tabs>
      </w:pPr>
    </w:p>
    <w:p w:rsidR="00E36234" w:rsidRDefault="00E36234" w:rsidP="009C4A22">
      <w:pPr>
        <w:tabs>
          <w:tab w:val="left" w:pos="8265"/>
        </w:tabs>
      </w:pPr>
    </w:p>
    <w:p w:rsidR="00E36234" w:rsidRPr="00E36234" w:rsidRDefault="00E36234" w:rsidP="00E36234"/>
    <w:p w:rsidR="00E36234" w:rsidRPr="00E36234" w:rsidRDefault="00E36234" w:rsidP="00E36234"/>
    <w:p w:rsidR="00E36234" w:rsidRPr="00E36234" w:rsidRDefault="00E36234" w:rsidP="00E36234"/>
    <w:p w:rsidR="00E36234" w:rsidRPr="00E36234" w:rsidRDefault="00E36234" w:rsidP="00E36234"/>
    <w:p w:rsidR="00261721" w:rsidRDefault="00261721" w:rsidP="00261721">
      <w:pPr>
        <w:jc w:val="center"/>
        <w:rPr>
          <w:rFonts w:asciiTheme="majorBidi" w:hAnsiTheme="majorBidi" w:cstheme="majorBidi"/>
          <w:b/>
          <w:bCs/>
          <w:sz w:val="24"/>
          <w:szCs w:val="24"/>
        </w:rPr>
      </w:pPr>
    </w:p>
    <w:p w:rsidR="00E36234" w:rsidRPr="00261721" w:rsidRDefault="00C94B76" w:rsidP="00261721">
      <w:pPr>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67456" behindDoc="1" locked="0" layoutInCell="1" allowOverlap="1">
            <wp:simplePos x="0" y="0"/>
            <wp:positionH relativeFrom="column">
              <wp:posOffset>14605</wp:posOffset>
            </wp:positionH>
            <wp:positionV relativeFrom="paragraph">
              <wp:posOffset>916305</wp:posOffset>
            </wp:positionV>
            <wp:extent cx="5762625" cy="2924175"/>
            <wp:effectExtent l="38100" t="57150" r="123825" b="104775"/>
            <wp:wrapTight wrapText="bothSides">
              <wp:wrapPolygon edited="0">
                <wp:start x="-143" y="-422"/>
                <wp:lineTo x="-143" y="22374"/>
                <wp:lineTo x="21921" y="22374"/>
                <wp:lineTo x="21993" y="22374"/>
                <wp:lineTo x="22064" y="22233"/>
                <wp:lineTo x="22064" y="-141"/>
                <wp:lineTo x="21921" y="-422"/>
                <wp:lineTo x="-143" y="-422"/>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76262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61721" w:rsidRPr="00261721">
        <w:rPr>
          <w:rFonts w:asciiTheme="majorBidi" w:hAnsiTheme="majorBidi" w:cstheme="majorBidi"/>
          <w:b/>
          <w:bCs/>
          <w:sz w:val="24"/>
          <w:szCs w:val="24"/>
        </w:rPr>
        <w:t>Figure 6 : le BCR « Recepteur membranaire des LB »</w:t>
      </w:r>
    </w:p>
    <w:p w:rsidR="00261721" w:rsidRDefault="00E36234" w:rsidP="00E36234">
      <w:pPr>
        <w:tabs>
          <w:tab w:val="left" w:pos="1410"/>
        </w:tabs>
      </w:pPr>
      <w:r>
        <w:tab/>
      </w:r>
    </w:p>
    <w:p w:rsidR="00261721" w:rsidRPr="00261721" w:rsidRDefault="00261721" w:rsidP="00261721"/>
    <w:p w:rsidR="00261721" w:rsidRPr="00261721" w:rsidRDefault="00261721" w:rsidP="00261721">
      <w:pPr>
        <w:jc w:val="center"/>
        <w:rPr>
          <w:rFonts w:asciiTheme="majorBidi" w:hAnsiTheme="majorBidi" w:cstheme="majorBidi"/>
          <w:b/>
          <w:bCs/>
          <w:sz w:val="24"/>
          <w:szCs w:val="24"/>
        </w:rPr>
      </w:pPr>
      <w:r>
        <w:tab/>
      </w:r>
      <w:r w:rsidRPr="00261721">
        <w:rPr>
          <w:rFonts w:asciiTheme="majorBidi" w:hAnsiTheme="majorBidi" w:cstheme="majorBidi"/>
          <w:b/>
          <w:bCs/>
          <w:sz w:val="24"/>
          <w:szCs w:val="24"/>
        </w:rPr>
        <w:t xml:space="preserve">Figure </w:t>
      </w:r>
      <w:r>
        <w:rPr>
          <w:rFonts w:asciiTheme="majorBidi" w:hAnsiTheme="majorBidi" w:cstheme="majorBidi"/>
          <w:b/>
          <w:bCs/>
          <w:sz w:val="24"/>
          <w:szCs w:val="24"/>
        </w:rPr>
        <w:t>7</w:t>
      </w:r>
      <w:r w:rsidRPr="00261721">
        <w:rPr>
          <w:rFonts w:asciiTheme="majorBidi" w:hAnsiTheme="majorBidi" w:cstheme="majorBidi"/>
          <w:b/>
          <w:bCs/>
          <w:sz w:val="24"/>
          <w:szCs w:val="24"/>
        </w:rPr>
        <w:t> :</w:t>
      </w:r>
      <w:r w:rsidR="00D77907">
        <w:rPr>
          <w:rFonts w:asciiTheme="majorBidi" w:hAnsiTheme="majorBidi" w:cstheme="majorBidi"/>
          <w:b/>
          <w:bCs/>
          <w:sz w:val="24"/>
          <w:szCs w:val="24"/>
        </w:rPr>
        <w:t xml:space="preserve"> les différents isoty</w:t>
      </w:r>
      <w:r>
        <w:rPr>
          <w:rFonts w:asciiTheme="majorBidi" w:hAnsiTheme="majorBidi" w:cstheme="majorBidi"/>
          <w:b/>
          <w:bCs/>
          <w:sz w:val="24"/>
          <w:szCs w:val="24"/>
        </w:rPr>
        <w:t xml:space="preserve">pes des anticorps </w:t>
      </w:r>
    </w:p>
    <w:p w:rsidR="00261721" w:rsidRPr="00261721" w:rsidRDefault="00261721" w:rsidP="00261721">
      <w:pPr>
        <w:tabs>
          <w:tab w:val="left" w:pos="1620"/>
        </w:tabs>
      </w:pPr>
    </w:p>
    <w:p w:rsidR="00261721" w:rsidRDefault="00261721" w:rsidP="00261721"/>
    <w:p w:rsidR="00BC79E7" w:rsidRDefault="00BC79E7" w:rsidP="00261721"/>
    <w:p w:rsidR="00E65B7C" w:rsidRPr="00261721" w:rsidRDefault="00E65B7C" w:rsidP="00261721"/>
    <w:p w:rsidR="00A1299A" w:rsidRPr="0054670D" w:rsidRDefault="00A1299A" w:rsidP="00A028CC">
      <w:pPr>
        <w:pStyle w:val="Paragraphedeliste"/>
        <w:numPr>
          <w:ilvl w:val="0"/>
          <w:numId w:val="1"/>
        </w:numPr>
        <w:spacing w:before="159"/>
        <w:rPr>
          <w:rFonts w:asciiTheme="majorBidi" w:hAnsiTheme="majorBidi" w:cstheme="majorBidi"/>
          <w:b/>
          <w:sz w:val="28"/>
          <w:szCs w:val="28"/>
          <w:lang w:val="fr-FR"/>
        </w:rPr>
      </w:pPr>
      <w:r w:rsidRPr="0054670D">
        <w:rPr>
          <w:rFonts w:asciiTheme="majorBidi" w:hAnsiTheme="majorBidi" w:cstheme="majorBidi"/>
          <w:b/>
          <w:sz w:val="28"/>
          <w:szCs w:val="28"/>
          <w:lang w:val="fr-FR"/>
        </w:rPr>
        <w:lastRenderedPageBreak/>
        <w:t xml:space="preserve">Le </w:t>
      </w:r>
      <w:r w:rsidRPr="00A1299A">
        <w:rPr>
          <w:rFonts w:asciiTheme="majorBidi" w:hAnsiTheme="majorBidi" w:cstheme="majorBidi"/>
          <w:b/>
          <w:sz w:val="28"/>
          <w:szCs w:val="28"/>
          <w:lang w:val="fr-FR"/>
        </w:rPr>
        <w:t>complexe</w:t>
      </w:r>
      <w:r w:rsidRPr="0054670D">
        <w:rPr>
          <w:rFonts w:asciiTheme="majorBidi" w:hAnsiTheme="majorBidi" w:cstheme="majorBidi"/>
          <w:b/>
          <w:sz w:val="28"/>
          <w:szCs w:val="28"/>
          <w:lang w:val="fr-FR"/>
        </w:rPr>
        <w:t xml:space="preserve"> majeure d’histocompatibilité</w:t>
      </w:r>
      <w:r w:rsidR="0054670D" w:rsidRPr="0054670D">
        <w:rPr>
          <w:rFonts w:asciiTheme="majorBidi" w:hAnsiTheme="majorBidi" w:cstheme="majorBidi"/>
          <w:b/>
          <w:sz w:val="28"/>
          <w:szCs w:val="28"/>
          <w:lang w:val="fr-FR"/>
        </w:rPr>
        <w:t xml:space="preserve"> “CMH”</w:t>
      </w:r>
      <w:r w:rsidRPr="0054670D">
        <w:rPr>
          <w:rFonts w:asciiTheme="majorBidi" w:hAnsiTheme="majorBidi" w:cstheme="majorBidi"/>
          <w:b/>
          <w:sz w:val="28"/>
          <w:szCs w:val="28"/>
          <w:lang w:val="fr-FR"/>
        </w:rPr>
        <w:t>:</w:t>
      </w:r>
    </w:p>
    <w:p w:rsidR="00A1299A" w:rsidRPr="0054670D" w:rsidRDefault="00A1299A" w:rsidP="00A1299A">
      <w:pPr>
        <w:pStyle w:val="Paragraphedeliste"/>
        <w:spacing w:before="159"/>
        <w:ind w:left="502" w:firstLine="0"/>
        <w:rPr>
          <w:rFonts w:asciiTheme="majorBidi" w:hAnsiTheme="majorBidi" w:cstheme="majorBidi"/>
          <w:b/>
          <w:sz w:val="28"/>
          <w:szCs w:val="28"/>
          <w:lang w:val="fr-FR"/>
        </w:rPr>
      </w:pPr>
    </w:p>
    <w:p w:rsidR="00A1299A" w:rsidRPr="00A1299A" w:rsidRDefault="00A1299A" w:rsidP="00A028CC">
      <w:pPr>
        <w:pStyle w:val="Heading1"/>
        <w:numPr>
          <w:ilvl w:val="1"/>
          <w:numId w:val="1"/>
        </w:numPr>
        <w:tabs>
          <w:tab w:val="left" w:pos="1198"/>
          <w:tab w:val="left" w:pos="1199"/>
        </w:tabs>
        <w:spacing w:line="360" w:lineRule="auto"/>
        <w:rPr>
          <w:sz w:val="24"/>
          <w:szCs w:val="24"/>
        </w:rPr>
      </w:pPr>
      <w:r w:rsidRPr="00A1299A">
        <w:rPr>
          <w:sz w:val="24"/>
          <w:szCs w:val="24"/>
          <w:lang w:val="fr-FR"/>
        </w:rPr>
        <w:t>Définition</w:t>
      </w:r>
      <w:r w:rsidRPr="00A1299A">
        <w:rPr>
          <w:sz w:val="24"/>
          <w:szCs w:val="24"/>
        </w:rPr>
        <w:t>:</w:t>
      </w:r>
    </w:p>
    <w:p w:rsidR="000D46F2" w:rsidRDefault="00A1299A" w:rsidP="000D46F2">
      <w:pPr>
        <w:pStyle w:val="Corpsdetexte"/>
        <w:spacing w:line="360" w:lineRule="auto"/>
        <w:ind w:right="110"/>
        <w:rPr>
          <w:sz w:val="24"/>
          <w:szCs w:val="24"/>
          <w:lang w:val="fr-FR"/>
        </w:rPr>
      </w:pPr>
      <w:r w:rsidRPr="00A1299A">
        <w:rPr>
          <w:sz w:val="24"/>
          <w:szCs w:val="24"/>
          <w:lang w:val="fr-FR"/>
        </w:rPr>
        <w:t>C’est un ensemble de gènes, étroitement liés qui codent pour des protéines membra</w:t>
      </w:r>
      <w:r w:rsidR="0054670D">
        <w:rPr>
          <w:sz w:val="24"/>
          <w:szCs w:val="24"/>
          <w:lang w:val="fr-FR"/>
        </w:rPr>
        <w:t>naires appelées: HLA (Human leuk</w:t>
      </w:r>
      <w:r w:rsidRPr="00A1299A">
        <w:rPr>
          <w:sz w:val="24"/>
          <w:szCs w:val="24"/>
          <w:lang w:val="fr-FR"/>
        </w:rPr>
        <w:t xml:space="preserve">ocyte  antigen).  Ces gènes sont situés sur le bras court du chromosome 6. Ils </w:t>
      </w:r>
      <w:r w:rsidR="0054670D">
        <w:rPr>
          <w:sz w:val="24"/>
          <w:szCs w:val="24"/>
          <w:lang w:val="fr-FR"/>
        </w:rPr>
        <w:t xml:space="preserve">codent pour des molécules qui assurent la fonction de présentation de l’antigène et l’histocompatibilité ils  </w:t>
      </w:r>
      <w:r w:rsidRPr="00A1299A">
        <w:rPr>
          <w:sz w:val="24"/>
          <w:szCs w:val="24"/>
          <w:lang w:val="fr-FR"/>
        </w:rPr>
        <w:t>sont</w:t>
      </w:r>
      <w:r w:rsidR="0054670D">
        <w:rPr>
          <w:sz w:val="24"/>
          <w:szCs w:val="24"/>
          <w:lang w:val="fr-FR"/>
        </w:rPr>
        <w:t xml:space="preserve"> donc</w:t>
      </w:r>
      <w:r w:rsidRPr="00A1299A">
        <w:rPr>
          <w:sz w:val="24"/>
          <w:szCs w:val="24"/>
          <w:lang w:val="fr-FR"/>
        </w:rPr>
        <w:t xml:space="preserve"> responsables de la discrimination entre le soi et le non soi et de la reconnaissance intercellulaire dans  les  réponses  immunitaires  humorale  et</w:t>
      </w:r>
      <w:r w:rsidRPr="00A1299A">
        <w:rPr>
          <w:spacing w:val="-2"/>
          <w:sz w:val="24"/>
          <w:szCs w:val="24"/>
          <w:lang w:val="fr-FR"/>
        </w:rPr>
        <w:t xml:space="preserve"> </w:t>
      </w:r>
      <w:r w:rsidRPr="00A1299A">
        <w:rPr>
          <w:sz w:val="24"/>
          <w:szCs w:val="24"/>
          <w:lang w:val="fr-FR"/>
        </w:rPr>
        <w:t>cellulaire.</w:t>
      </w:r>
    </w:p>
    <w:p w:rsidR="00261721" w:rsidRDefault="000D46F2" w:rsidP="00A028CC">
      <w:pPr>
        <w:pStyle w:val="Corpsdetexte"/>
        <w:numPr>
          <w:ilvl w:val="1"/>
          <w:numId w:val="1"/>
        </w:numPr>
        <w:spacing w:line="360" w:lineRule="auto"/>
        <w:ind w:right="110"/>
        <w:rPr>
          <w:b/>
          <w:bCs/>
          <w:sz w:val="24"/>
          <w:szCs w:val="24"/>
          <w:lang w:val="fr-FR"/>
        </w:rPr>
      </w:pPr>
      <w:r w:rsidRPr="000D46F2">
        <w:rPr>
          <w:b/>
          <w:bCs/>
          <w:sz w:val="24"/>
          <w:szCs w:val="24"/>
          <w:lang w:val="fr-FR"/>
        </w:rPr>
        <w:t xml:space="preserve">Caractéristiques </w:t>
      </w:r>
      <w:r w:rsidR="001D1FE6">
        <w:rPr>
          <w:b/>
          <w:bCs/>
          <w:sz w:val="24"/>
          <w:szCs w:val="24"/>
          <w:lang w:val="fr-FR"/>
        </w:rPr>
        <w:t>du CMH</w:t>
      </w:r>
      <w:r w:rsidRPr="000D46F2">
        <w:rPr>
          <w:b/>
          <w:bCs/>
          <w:sz w:val="24"/>
          <w:szCs w:val="24"/>
          <w:lang w:val="fr-FR"/>
        </w:rPr>
        <w:t> :</w:t>
      </w:r>
    </w:p>
    <w:p w:rsidR="000D46F2" w:rsidRDefault="000D46F2" w:rsidP="000D46F2">
      <w:pPr>
        <w:pStyle w:val="Corpsdetexte"/>
        <w:spacing w:line="360" w:lineRule="auto"/>
        <w:ind w:left="142" w:right="110"/>
        <w:rPr>
          <w:sz w:val="24"/>
          <w:szCs w:val="24"/>
          <w:lang w:val="fr-FR"/>
        </w:rPr>
      </w:pPr>
      <w:r w:rsidRPr="000D46F2">
        <w:rPr>
          <w:rFonts w:asciiTheme="majorBidi" w:hAnsiTheme="majorBidi" w:cstheme="majorBidi"/>
          <w:sz w:val="24"/>
          <w:szCs w:val="24"/>
          <w:lang w:val="fr-FR"/>
        </w:rPr>
        <w:t>Le CMH est divisé en trois régions classe I, classe II et classe III.  Chaque région est formée par plusieurs gènes et donc plusieurs loci et à chaque locus   on connaît plusieurs allèles (formes d’un gène qui diffèrent par leur séquence</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de</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leur</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ADN</w:t>
      </w:r>
      <w:r w:rsidRPr="000D46F2">
        <w:rPr>
          <w:rFonts w:asciiTheme="majorBidi" w:hAnsiTheme="majorBidi" w:cstheme="majorBidi"/>
          <w:spacing w:val="17"/>
          <w:sz w:val="24"/>
          <w:szCs w:val="24"/>
          <w:lang w:val="fr-FR"/>
        </w:rPr>
        <w:t xml:space="preserve"> </w:t>
      </w:r>
      <w:r w:rsidRPr="000D46F2">
        <w:rPr>
          <w:rFonts w:asciiTheme="majorBidi" w:hAnsiTheme="majorBidi" w:cstheme="majorBidi"/>
          <w:sz w:val="24"/>
          <w:szCs w:val="24"/>
          <w:lang w:val="fr-FR"/>
        </w:rPr>
        <w:t>d’un</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individu</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à</w:t>
      </w:r>
      <w:r w:rsidRPr="000D46F2">
        <w:rPr>
          <w:rFonts w:asciiTheme="majorBidi" w:hAnsiTheme="majorBidi" w:cstheme="majorBidi"/>
          <w:spacing w:val="20"/>
          <w:sz w:val="24"/>
          <w:szCs w:val="24"/>
          <w:lang w:val="fr-FR"/>
        </w:rPr>
        <w:t xml:space="preserve"> </w:t>
      </w:r>
      <w:r w:rsidRPr="000D46F2">
        <w:rPr>
          <w:rFonts w:asciiTheme="majorBidi" w:hAnsiTheme="majorBidi" w:cstheme="majorBidi"/>
          <w:sz w:val="24"/>
          <w:szCs w:val="24"/>
          <w:lang w:val="fr-FR"/>
        </w:rPr>
        <w:t>un</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autre</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de</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5</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à</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10%).</w:t>
      </w:r>
    </w:p>
    <w:p w:rsidR="000D46F2" w:rsidRDefault="000D46F2" w:rsidP="000D46F2">
      <w:pPr>
        <w:pStyle w:val="Corpsdetexte"/>
        <w:spacing w:line="360" w:lineRule="auto"/>
        <w:ind w:left="142" w:right="110"/>
        <w:rPr>
          <w:rFonts w:asciiTheme="majorBidi" w:hAnsiTheme="majorBidi" w:cstheme="majorBidi"/>
          <w:sz w:val="24"/>
          <w:szCs w:val="24"/>
          <w:lang w:val="fr-FR"/>
        </w:rPr>
      </w:pPr>
      <w:r w:rsidRPr="000D46F2">
        <w:rPr>
          <w:rFonts w:asciiTheme="majorBidi" w:hAnsiTheme="majorBidi" w:cstheme="majorBidi"/>
          <w:sz w:val="24"/>
          <w:szCs w:val="24"/>
          <w:lang w:val="fr-FR"/>
        </w:rPr>
        <w:t>Les trois régions sont :</w:t>
      </w:r>
    </w:p>
    <w:p w:rsidR="00410DF9" w:rsidRPr="00410DF9" w:rsidRDefault="000D46F2" w:rsidP="00A028CC">
      <w:pPr>
        <w:pStyle w:val="Corpsdetexte"/>
        <w:numPr>
          <w:ilvl w:val="0"/>
          <w:numId w:val="10"/>
        </w:numPr>
        <w:spacing w:line="360" w:lineRule="auto"/>
        <w:ind w:right="110"/>
        <w:rPr>
          <w:sz w:val="24"/>
          <w:szCs w:val="24"/>
          <w:lang w:val="fr-FR"/>
        </w:rPr>
      </w:pPr>
      <w:r w:rsidRPr="00410DF9">
        <w:rPr>
          <w:rFonts w:asciiTheme="majorBidi" w:hAnsiTheme="majorBidi" w:cstheme="majorBidi"/>
          <w:sz w:val="24"/>
          <w:szCs w:val="24"/>
          <w:u w:val="single"/>
          <w:lang w:val="fr-FR"/>
        </w:rPr>
        <w:t>Région classe I :</w:t>
      </w:r>
      <w:r w:rsidRPr="000D46F2">
        <w:rPr>
          <w:rFonts w:asciiTheme="majorBidi" w:hAnsiTheme="majorBidi" w:cstheme="majorBidi"/>
          <w:sz w:val="24"/>
          <w:szCs w:val="24"/>
          <w:lang w:val="fr-FR"/>
        </w:rPr>
        <w:t xml:space="preserve"> comprend des gènes principaux codant pour les molécules HLA A, HLA B, HLA C ainsi que d’autres gènes  codant pour HLA E, F, </w:t>
      </w:r>
      <w:r w:rsidRPr="000D46F2">
        <w:rPr>
          <w:rFonts w:asciiTheme="majorBidi" w:hAnsiTheme="majorBidi" w:cstheme="majorBidi"/>
          <w:spacing w:val="16"/>
          <w:sz w:val="24"/>
          <w:szCs w:val="24"/>
          <w:lang w:val="fr-FR"/>
        </w:rPr>
        <w:t xml:space="preserve"> </w:t>
      </w:r>
      <w:r w:rsidRPr="000D46F2">
        <w:rPr>
          <w:rFonts w:asciiTheme="majorBidi" w:hAnsiTheme="majorBidi" w:cstheme="majorBidi"/>
          <w:sz w:val="24"/>
          <w:szCs w:val="24"/>
          <w:lang w:val="fr-FR"/>
        </w:rPr>
        <w:t>G.</w:t>
      </w:r>
    </w:p>
    <w:p w:rsidR="00410DF9" w:rsidRPr="00410DF9" w:rsidRDefault="000D46F2" w:rsidP="00A028CC">
      <w:pPr>
        <w:pStyle w:val="Corpsdetexte"/>
        <w:numPr>
          <w:ilvl w:val="0"/>
          <w:numId w:val="10"/>
        </w:numPr>
        <w:spacing w:line="360" w:lineRule="auto"/>
        <w:ind w:right="110"/>
        <w:rPr>
          <w:sz w:val="24"/>
          <w:szCs w:val="24"/>
          <w:lang w:val="fr-FR"/>
        </w:rPr>
      </w:pPr>
      <w:r w:rsidRPr="00410DF9">
        <w:rPr>
          <w:rFonts w:asciiTheme="majorBidi" w:hAnsiTheme="majorBidi" w:cstheme="majorBidi"/>
          <w:sz w:val="24"/>
          <w:szCs w:val="24"/>
          <w:u w:val="single"/>
          <w:lang w:val="fr-FR"/>
        </w:rPr>
        <w:t>Région classe II</w:t>
      </w:r>
      <w:r w:rsidR="00410DF9" w:rsidRPr="00410DF9">
        <w:rPr>
          <w:rFonts w:asciiTheme="majorBidi" w:hAnsiTheme="majorBidi" w:cstheme="majorBidi"/>
          <w:sz w:val="24"/>
          <w:szCs w:val="24"/>
          <w:u w:val="single"/>
          <w:lang w:val="fr-FR"/>
        </w:rPr>
        <w:t> :</w:t>
      </w:r>
      <w:r w:rsidRPr="00410DF9">
        <w:rPr>
          <w:rFonts w:asciiTheme="majorBidi" w:hAnsiTheme="majorBidi" w:cstheme="majorBidi"/>
          <w:sz w:val="24"/>
          <w:szCs w:val="24"/>
          <w:lang w:val="fr-FR"/>
        </w:rPr>
        <w:t xml:space="preserve"> comprend des gènes principaux codant pour les molécules HLA DR, HLA DQ, HLA  DP  ainsi  que  d’autres gènes</w:t>
      </w:r>
      <w:r w:rsidRPr="00410DF9">
        <w:rPr>
          <w:rFonts w:asciiTheme="majorBidi" w:hAnsiTheme="majorBidi" w:cstheme="majorBidi"/>
          <w:spacing w:val="25"/>
          <w:sz w:val="24"/>
          <w:szCs w:val="24"/>
          <w:lang w:val="fr-FR"/>
        </w:rPr>
        <w:t xml:space="preserve"> </w:t>
      </w:r>
      <w:r w:rsidRPr="00410DF9">
        <w:rPr>
          <w:rFonts w:asciiTheme="majorBidi" w:hAnsiTheme="majorBidi" w:cstheme="majorBidi"/>
          <w:sz w:val="24"/>
          <w:szCs w:val="24"/>
          <w:lang w:val="fr-FR"/>
        </w:rPr>
        <w:t>qui</w:t>
      </w:r>
      <w:r w:rsidRPr="00410DF9">
        <w:rPr>
          <w:rFonts w:asciiTheme="majorBidi" w:hAnsiTheme="majorBidi" w:cstheme="majorBidi"/>
          <w:spacing w:val="25"/>
          <w:sz w:val="24"/>
          <w:szCs w:val="24"/>
          <w:lang w:val="fr-FR"/>
        </w:rPr>
        <w:t xml:space="preserve"> </w:t>
      </w:r>
      <w:r w:rsidRPr="00410DF9">
        <w:rPr>
          <w:rFonts w:asciiTheme="majorBidi" w:hAnsiTheme="majorBidi" w:cstheme="majorBidi"/>
          <w:sz w:val="24"/>
          <w:szCs w:val="24"/>
          <w:lang w:val="fr-FR"/>
        </w:rPr>
        <w:t>interviennent</w:t>
      </w:r>
      <w:r w:rsidRPr="00410DF9">
        <w:rPr>
          <w:rFonts w:asciiTheme="majorBidi" w:hAnsiTheme="majorBidi" w:cstheme="majorBidi"/>
          <w:spacing w:val="25"/>
          <w:sz w:val="24"/>
          <w:szCs w:val="24"/>
          <w:lang w:val="fr-FR"/>
        </w:rPr>
        <w:t xml:space="preserve"> </w:t>
      </w:r>
      <w:r w:rsidRPr="00410DF9">
        <w:rPr>
          <w:rFonts w:asciiTheme="majorBidi" w:hAnsiTheme="majorBidi" w:cstheme="majorBidi"/>
          <w:sz w:val="24"/>
          <w:szCs w:val="24"/>
          <w:lang w:val="fr-FR"/>
        </w:rPr>
        <w:t>dans</w:t>
      </w:r>
      <w:r w:rsidRPr="00410DF9">
        <w:rPr>
          <w:rFonts w:asciiTheme="majorBidi" w:hAnsiTheme="majorBidi" w:cstheme="majorBidi"/>
          <w:spacing w:val="25"/>
          <w:sz w:val="24"/>
          <w:szCs w:val="24"/>
          <w:lang w:val="fr-FR"/>
        </w:rPr>
        <w:t xml:space="preserve"> </w:t>
      </w:r>
      <w:r w:rsidRPr="00410DF9">
        <w:rPr>
          <w:rFonts w:asciiTheme="majorBidi" w:hAnsiTheme="majorBidi" w:cstheme="majorBidi"/>
          <w:sz w:val="24"/>
          <w:szCs w:val="24"/>
          <w:lang w:val="fr-FR"/>
        </w:rPr>
        <w:t>la</w:t>
      </w:r>
      <w:r w:rsidRPr="00410DF9">
        <w:rPr>
          <w:rFonts w:asciiTheme="majorBidi" w:hAnsiTheme="majorBidi" w:cstheme="majorBidi"/>
          <w:spacing w:val="25"/>
          <w:sz w:val="24"/>
          <w:szCs w:val="24"/>
          <w:lang w:val="fr-FR"/>
        </w:rPr>
        <w:t xml:space="preserve"> </w:t>
      </w:r>
      <w:r w:rsidRPr="00410DF9">
        <w:rPr>
          <w:rFonts w:asciiTheme="majorBidi" w:hAnsiTheme="majorBidi" w:cstheme="majorBidi"/>
          <w:sz w:val="24"/>
          <w:szCs w:val="24"/>
          <w:lang w:val="fr-FR"/>
        </w:rPr>
        <w:t>présentation</w:t>
      </w:r>
      <w:r w:rsidRPr="00410DF9">
        <w:rPr>
          <w:rFonts w:asciiTheme="majorBidi" w:hAnsiTheme="majorBidi" w:cstheme="majorBidi"/>
          <w:spacing w:val="25"/>
          <w:sz w:val="24"/>
          <w:szCs w:val="24"/>
          <w:lang w:val="fr-FR"/>
        </w:rPr>
        <w:t xml:space="preserve"> </w:t>
      </w:r>
      <w:r w:rsidRPr="00410DF9">
        <w:rPr>
          <w:rFonts w:asciiTheme="majorBidi" w:hAnsiTheme="majorBidi" w:cstheme="majorBidi"/>
          <w:sz w:val="24"/>
          <w:szCs w:val="24"/>
          <w:lang w:val="fr-FR"/>
        </w:rPr>
        <w:t>de</w:t>
      </w:r>
      <w:r w:rsidRPr="00410DF9">
        <w:rPr>
          <w:rFonts w:asciiTheme="majorBidi" w:hAnsiTheme="majorBidi" w:cstheme="majorBidi"/>
          <w:spacing w:val="25"/>
          <w:sz w:val="24"/>
          <w:szCs w:val="24"/>
          <w:lang w:val="fr-FR"/>
        </w:rPr>
        <w:t xml:space="preserve"> </w:t>
      </w:r>
      <w:r w:rsidRPr="00410DF9">
        <w:rPr>
          <w:rFonts w:asciiTheme="majorBidi" w:hAnsiTheme="majorBidi" w:cstheme="majorBidi"/>
          <w:sz w:val="24"/>
          <w:szCs w:val="24"/>
          <w:lang w:val="fr-FR"/>
        </w:rPr>
        <w:t>l’Ag.</w:t>
      </w:r>
    </w:p>
    <w:p w:rsidR="00261721" w:rsidRPr="00410DF9" w:rsidRDefault="000D46F2" w:rsidP="00A028CC">
      <w:pPr>
        <w:pStyle w:val="Corpsdetexte"/>
        <w:numPr>
          <w:ilvl w:val="0"/>
          <w:numId w:val="10"/>
        </w:numPr>
        <w:spacing w:line="360" w:lineRule="auto"/>
        <w:ind w:right="110"/>
        <w:rPr>
          <w:sz w:val="24"/>
          <w:szCs w:val="24"/>
          <w:lang w:val="fr-FR"/>
        </w:rPr>
      </w:pPr>
      <w:r w:rsidRPr="00410DF9">
        <w:rPr>
          <w:rFonts w:asciiTheme="majorBidi" w:hAnsiTheme="majorBidi" w:cstheme="majorBidi"/>
          <w:sz w:val="24"/>
          <w:szCs w:val="24"/>
          <w:u w:val="single"/>
          <w:lang w:val="fr-FR"/>
        </w:rPr>
        <w:t>Région classe III</w:t>
      </w:r>
      <w:r w:rsidR="00410DF9" w:rsidRPr="00410DF9">
        <w:rPr>
          <w:rFonts w:asciiTheme="majorBidi" w:hAnsiTheme="majorBidi" w:cstheme="majorBidi"/>
          <w:sz w:val="24"/>
          <w:szCs w:val="24"/>
          <w:u w:val="single"/>
          <w:lang w:val="fr-FR"/>
        </w:rPr>
        <w:t> :</w:t>
      </w:r>
      <w:r w:rsidRPr="00410DF9">
        <w:rPr>
          <w:rFonts w:asciiTheme="majorBidi" w:hAnsiTheme="majorBidi" w:cstheme="majorBidi"/>
          <w:sz w:val="24"/>
          <w:szCs w:val="24"/>
          <w:lang w:val="fr-FR"/>
        </w:rPr>
        <w:t xml:space="preserve"> comprend des gènes codant pour des produits   qui interviennent dans les réponses immunitaires : certaines fractions du  complément (C4, C2,</w:t>
      </w:r>
      <w:r w:rsidRPr="00410DF9">
        <w:rPr>
          <w:rFonts w:asciiTheme="majorBidi" w:hAnsiTheme="majorBidi" w:cstheme="majorBidi"/>
          <w:spacing w:val="60"/>
          <w:sz w:val="24"/>
          <w:szCs w:val="24"/>
          <w:lang w:val="fr-FR"/>
        </w:rPr>
        <w:t xml:space="preserve"> </w:t>
      </w:r>
      <w:r w:rsidRPr="00410DF9">
        <w:rPr>
          <w:rFonts w:asciiTheme="majorBidi" w:hAnsiTheme="majorBidi" w:cstheme="majorBidi"/>
          <w:sz w:val="24"/>
          <w:szCs w:val="24"/>
          <w:lang w:val="fr-FR"/>
        </w:rPr>
        <w:t>Bf).</w:t>
      </w:r>
    </w:p>
    <w:p w:rsidR="00410DF9" w:rsidRPr="00410DF9" w:rsidRDefault="00410DF9" w:rsidP="00A028CC">
      <w:pPr>
        <w:pStyle w:val="Heading1"/>
        <w:numPr>
          <w:ilvl w:val="1"/>
          <w:numId w:val="1"/>
        </w:numPr>
        <w:tabs>
          <w:tab w:val="left" w:pos="1173"/>
        </w:tabs>
        <w:spacing w:line="360" w:lineRule="auto"/>
        <w:jc w:val="left"/>
        <w:rPr>
          <w:sz w:val="24"/>
          <w:szCs w:val="24"/>
        </w:rPr>
      </w:pPr>
      <w:r w:rsidRPr="00410DF9">
        <w:rPr>
          <w:sz w:val="24"/>
          <w:szCs w:val="24"/>
        </w:rPr>
        <w:t>Propriétés</w:t>
      </w:r>
      <w:r w:rsidR="001D1FE6">
        <w:rPr>
          <w:sz w:val="24"/>
          <w:szCs w:val="24"/>
        </w:rPr>
        <w:t xml:space="preserve"> du CMH </w:t>
      </w:r>
      <w:r w:rsidRPr="00410DF9">
        <w:rPr>
          <w:sz w:val="24"/>
          <w:szCs w:val="24"/>
        </w:rPr>
        <w:t>:</w:t>
      </w:r>
    </w:p>
    <w:p w:rsidR="00410DF9" w:rsidRDefault="00410DF9" w:rsidP="00351E18">
      <w:pPr>
        <w:pStyle w:val="Corpsdetexte"/>
        <w:spacing w:line="360" w:lineRule="auto"/>
        <w:rPr>
          <w:sz w:val="24"/>
          <w:szCs w:val="24"/>
          <w:lang w:val="fr-FR"/>
        </w:rPr>
      </w:pPr>
      <w:r w:rsidRPr="00410DF9">
        <w:rPr>
          <w:sz w:val="24"/>
          <w:szCs w:val="24"/>
          <w:lang w:val="fr-FR"/>
        </w:rPr>
        <w:t>Le CMH  a trois propriétés principales</w:t>
      </w:r>
      <w:r w:rsidRPr="00410DF9">
        <w:rPr>
          <w:spacing w:val="62"/>
          <w:sz w:val="24"/>
          <w:szCs w:val="24"/>
          <w:lang w:val="fr-FR"/>
        </w:rPr>
        <w:t xml:space="preserve"> </w:t>
      </w:r>
      <w:r w:rsidRPr="00410DF9">
        <w:rPr>
          <w:sz w:val="24"/>
          <w:szCs w:val="24"/>
          <w:lang w:val="fr-FR"/>
        </w:rPr>
        <w:t>:</w:t>
      </w:r>
    </w:p>
    <w:p w:rsidR="00410DF9" w:rsidRDefault="00410DF9" w:rsidP="00A028CC">
      <w:pPr>
        <w:pStyle w:val="Corpsdetexte"/>
        <w:numPr>
          <w:ilvl w:val="0"/>
          <w:numId w:val="15"/>
        </w:numPr>
        <w:spacing w:line="360" w:lineRule="auto"/>
        <w:rPr>
          <w:sz w:val="24"/>
          <w:szCs w:val="24"/>
          <w:lang w:val="fr-FR"/>
        </w:rPr>
      </w:pPr>
      <w:r w:rsidRPr="00410DF9">
        <w:rPr>
          <w:b/>
          <w:sz w:val="24"/>
          <w:szCs w:val="24"/>
          <w:lang w:val="fr-FR"/>
        </w:rPr>
        <w:t>Polymorphisme</w:t>
      </w:r>
      <w:r w:rsidR="0054670D">
        <w:rPr>
          <w:lang w:val="fr-FR"/>
        </w:rPr>
        <w:t xml:space="preserve"> </w:t>
      </w:r>
      <w:r w:rsidRPr="0054670D">
        <w:rPr>
          <w:b/>
          <w:bCs/>
          <w:sz w:val="24"/>
          <w:szCs w:val="24"/>
          <w:lang w:val="fr-FR"/>
        </w:rPr>
        <w:t>génétique multiallélique:</w:t>
      </w:r>
      <w:r w:rsidRPr="0054670D">
        <w:rPr>
          <w:sz w:val="24"/>
          <w:szCs w:val="24"/>
          <w:lang w:val="fr-FR"/>
        </w:rPr>
        <w:t xml:space="preserve"> il existe dans l'espèce humaine un très grand nombre d’allèles pour chaque gène HLA (ce sont les gènes les plus po</w:t>
      </w:r>
      <w:r w:rsidR="00E92B98">
        <w:rPr>
          <w:sz w:val="24"/>
          <w:szCs w:val="24"/>
          <w:lang w:val="fr-FR"/>
        </w:rPr>
        <w:t xml:space="preserve">lymorphes de l’espèce humaine) : </w:t>
      </w:r>
      <w:r w:rsidRPr="0054670D">
        <w:rPr>
          <w:sz w:val="24"/>
          <w:szCs w:val="24"/>
          <w:lang w:val="fr-FR"/>
        </w:rPr>
        <w:t xml:space="preserve">Chaque individu est hétérozygote pour la plupart de ses gènes de classe I et de classe II, </w:t>
      </w:r>
      <w:r w:rsidR="0054670D">
        <w:rPr>
          <w:sz w:val="24"/>
          <w:szCs w:val="24"/>
          <w:lang w:val="fr-FR"/>
        </w:rPr>
        <w:t xml:space="preserve">de plus </w:t>
      </w:r>
      <w:r w:rsidR="00E92B98">
        <w:rPr>
          <w:sz w:val="24"/>
          <w:szCs w:val="24"/>
          <w:lang w:val="fr-FR"/>
        </w:rPr>
        <w:t xml:space="preserve">un </w:t>
      </w:r>
      <w:r w:rsidRPr="00410DF9">
        <w:rPr>
          <w:sz w:val="24"/>
          <w:szCs w:val="24"/>
          <w:lang w:val="fr-FR"/>
        </w:rPr>
        <w:t>grand nombre de formes alléliques</w:t>
      </w:r>
      <w:r w:rsidR="00E92B98">
        <w:rPr>
          <w:sz w:val="24"/>
          <w:szCs w:val="24"/>
          <w:lang w:val="fr-FR"/>
        </w:rPr>
        <w:t xml:space="preserve"> existent</w:t>
      </w:r>
      <w:r w:rsidRPr="00410DF9">
        <w:rPr>
          <w:sz w:val="24"/>
          <w:szCs w:val="24"/>
          <w:lang w:val="fr-FR"/>
        </w:rPr>
        <w:t xml:space="preserve"> à chaque locus ce qui contr</w:t>
      </w:r>
      <w:r w:rsidR="00E92B98">
        <w:rPr>
          <w:sz w:val="24"/>
          <w:szCs w:val="24"/>
          <w:lang w:val="fr-FR"/>
        </w:rPr>
        <w:t>ibue à la diversité immunitaire :</w:t>
      </w:r>
    </w:p>
    <w:p w:rsidR="00E92B98" w:rsidRPr="00E92B98" w:rsidRDefault="00E92B98" w:rsidP="00E92B98">
      <w:pPr>
        <w:pStyle w:val="Corpsdetexte"/>
        <w:spacing w:line="360" w:lineRule="auto"/>
        <w:ind w:left="838" w:right="347"/>
        <w:rPr>
          <w:sz w:val="24"/>
          <w:szCs w:val="24"/>
          <w:lang w:val="fr-FR"/>
        </w:rPr>
      </w:pPr>
      <w:r w:rsidRPr="00E92B98">
        <w:rPr>
          <w:b/>
          <w:bCs/>
          <w:sz w:val="24"/>
          <w:szCs w:val="24"/>
          <w:lang w:val="fr-FR"/>
        </w:rPr>
        <w:t>Classe I :</w:t>
      </w:r>
      <w:r w:rsidRPr="00E92B98">
        <w:rPr>
          <w:sz w:val="24"/>
          <w:szCs w:val="24"/>
          <w:lang w:val="fr-FR"/>
        </w:rPr>
        <w:t xml:space="preserve"> 1519 allèles pour le locus A, 2069 p</w:t>
      </w:r>
      <w:r>
        <w:rPr>
          <w:sz w:val="24"/>
          <w:szCs w:val="24"/>
          <w:lang w:val="fr-FR"/>
        </w:rPr>
        <w:t xml:space="preserve">our le locus B,    1016 pour le </w:t>
      </w:r>
      <w:r w:rsidRPr="00E92B98">
        <w:rPr>
          <w:sz w:val="24"/>
          <w:szCs w:val="24"/>
          <w:lang w:val="fr-FR"/>
        </w:rPr>
        <w:t>locus</w:t>
      </w:r>
      <w:r w:rsidRPr="00E92B98">
        <w:rPr>
          <w:spacing w:val="73"/>
          <w:sz w:val="24"/>
          <w:szCs w:val="24"/>
          <w:lang w:val="fr-FR"/>
        </w:rPr>
        <w:t xml:space="preserve"> </w:t>
      </w:r>
      <w:r w:rsidRPr="00E92B98">
        <w:rPr>
          <w:sz w:val="24"/>
          <w:szCs w:val="24"/>
          <w:lang w:val="fr-FR"/>
        </w:rPr>
        <w:t>C.</w:t>
      </w:r>
    </w:p>
    <w:p w:rsidR="00E92B98" w:rsidRPr="00E92B98" w:rsidRDefault="00E92B98" w:rsidP="00E92B98">
      <w:pPr>
        <w:pStyle w:val="Corpsdetexte"/>
        <w:spacing w:line="360" w:lineRule="auto"/>
        <w:ind w:left="838" w:right="347"/>
        <w:rPr>
          <w:sz w:val="24"/>
          <w:szCs w:val="24"/>
          <w:lang w:val="fr-FR"/>
        </w:rPr>
      </w:pPr>
      <w:r w:rsidRPr="00E92B98">
        <w:rPr>
          <w:b/>
          <w:bCs/>
          <w:sz w:val="24"/>
          <w:szCs w:val="24"/>
          <w:lang w:val="fr-FR"/>
        </w:rPr>
        <w:t>Classe II :</w:t>
      </w:r>
      <w:r w:rsidRPr="00E92B98">
        <w:rPr>
          <w:sz w:val="24"/>
          <w:szCs w:val="24"/>
          <w:lang w:val="fr-FR"/>
        </w:rPr>
        <w:t xml:space="preserve"> 966 allèles pour le locus DR, 144 pour le locus DQ, 166 pour le locus</w:t>
      </w:r>
      <w:r w:rsidRPr="00E92B98">
        <w:rPr>
          <w:spacing w:val="75"/>
          <w:sz w:val="24"/>
          <w:szCs w:val="24"/>
          <w:lang w:val="fr-FR"/>
        </w:rPr>
        <w:t xml:space="preserve"> </w:t>
      </w:r>
      <w:r w:rsidRPr="00E92B98">
        <w:rPr>
          <w:sz w:val="24"/>
          <w:szCs w:val="24"/>
          <w:lang w:val="fr-FR"/>
        </w:rPr>
        <w:t>DP.</w:t>
      </w:r>
    </w:p>
    <w:p w:rsidR="00E92B98" w:rsidRDefault="00E92B98" w:rsidP="00E92B98">
      <w:pPr>
        <w:pStyle w:val="Corpsdetexte"/>
        <w:spacing w:line="360" w:lineRule="auto"/>
        <w:ind w:left="478"/>
        <w:rPr>
          <w:sz w:val="24"/>
          <w:szCs w:val="24"/>
          <w:lang w:val="fr-FR"/>
        </w:rPr>
      </w:pPr>
    </w:p>
    <w:p w:rsidR="001D1FE6" w:rsidRPr="001D1FE6" w:rsidRDefault="00E92B98" w:rsidP="00A028CC">
      <w:pPr>
        <w:pStyle w:val="Paragraphedeliste"/>
        <w:numPr>
          <w:ilvl w:val="0"/>
          <w:numId w:val="15"/>
        </w:numPr>
        <w:tabs>
          <w:tab w:val="left" w:pos="839"/>
        </w:tabs>
        <w:spacing w:before="0" w:line="360" w:lineRule="auto"/>
        <w:ind w:left="833" w:right="113" w:hanging="357"/>
        <w:rPr>
          <w:sz w:val="24"/>
          <w:szCs w:val="24"/>
          <w:lang w:val="fr-FR"/>
        </w:rPr>
      </w:pPr>
      <w:r w:rsidRPr="00013FAC">
        <w:rPr>
          <w:b/>
          <w:sz w:val="24"/>
          <w:szCs w:val="24"/>
          <w:lang w:val="fr-FR"/>
        </w:rPr>
        <w:t>Transmission en haplotype « en bloc »</w:t>
      </w:r>
      <w:r w:rsidRPr="00013FAC">
        <w:rPr>
          <w:sz w:val="24"/>
          <w:szCs w:val="24"/>
          <w:lang w:val="fr-FR"/>
        </w:rPr>
        <w:t>: un haplotype est un  groupe  de  gènes étroitement liés qui sont transmis en bloc par les parents. Chaque enfant hérite d’un haplotype paternel et d’un haplotype maternel.</w:t>
      </w:r>
      <w:r w:rsidR="001D1FE6" w:rsidRPr="00013FAC">
        <w:rPr>
          <w:sz w:val="24"/>
          <w:szCs w:val="24"/>
          <w:lang w:val="fr-FR"/>
        </w:rPr>
        <w:t xml:space="preserve"> Au sein d’une famille, la probabilité</w:t>
      </w:r>
      <w:r w:rsidR="001D1FE6" w:rsidRPr="001D1FE6">
        <w:rPr>
          <w:lang w:val="fr-FR"/>
        </w:rPr>
        <w:t xml:space="preserve"> d’une identité HLA entre frères ou sœurs est ainsi d’une chance sur quatre.</w:t>
      </w:r>
    </w:p>
    <w:p w:rsidR="001D1FE6" w:rsidRDefault="001D1FE6" w:rsidP="00A028CC">
      <w:pPr>
        <w:pStyle w:val="Paragraphedeliste"/>
        <w:numPr>
          <w:ilvl w:val="0"/>
          <w:numId w:val="15"/>
        </w:numPr>
        <w:tabs>
          <w:tab w:val="left" w:pos="839"/>
        </w:tabs>
        <w:spacing w:before="0" w:line="360" w:lineRule="auto"/>
        <w:ind w:left="833" w:right="113" w:hanging="357"/>
        <w:rPr>
          <w:sz w:val="24"/>
          <w:szCs w:val="24"/>
          <w:lang w:val="fr-FR"/>
        </w:rPr>
      </w:pPr>
      <w:r w:rsidRPr="001D1FE6">
        <w:rPr>
          <w:b/>
          <w:sz w:val="24"/>
          <w:szCs w:val="24"/>
          <w:lang w:val="fr-FR"/>
        </w:rPr>
        <w:t>Codominance</w:t>
      </w:r>
      <w:r w:rsidRPr="001D1FE6">
        <w:rPr>
          <w:sz w:val="24"/>
          <w:szCs w:val="24"/>
          <w:lang w:val="fr-FR"/>
        </w:rPr>
        <w:t>: les molécules codées par chaque haplotype sont co-exprimées sur la membrane cellulaire. Un individu  hétérozygote exprime sur ses cellules les produits de  2  allèles donc</w:t>
      </w:r>
      <w:r w:rsidRPr="001D1FE6">
        <w:rPr>
          <w:spacing w:val="17"/>
          <w:sz w:val="24"/>
          <w:szCs w:val="24"/>
          <w:lang w:val="fr-FR"/>
        </w:rPr>
        <w:t xml:space="preserve"> </w:t>
      </w:r>
      <w:r w:rsidRPr="001D1FE6">
        <w:rPr>
          <w:sz w:val="24"/>
          <w:szCs w:val="24"/>
          <w:lang w:val="fr-FR"/>
        </w:rPr>
        <w:t>2</w:t>
      </w:r>
      <w:r w:rsidRPr="001D1FE6">
        <w:rPr>
          <w:spacing w:val="17"/>
          <w:sz w:val="24"/>
          <w:szCs w:val="24"/>
          <w:lang w:val="fr-FR"/>
        </w:rPr>
        <w:t xml:space="preserve"> </w:t>
      </w:r>
      <w:r w:rsidRPr="001D1FE6">
        <w:rPr>
          <w:sz w:val="24"/>
          <w:szCs w:val="24"/>
          <w:lang w:val="fr-FR"/>
        </w:rPr>
        <w:t>molécules</w:t>
      </w:r>
      <w:r w:rsidRPr="001D1FE6">
        <w:rPr>
          <w:spacing w:val="17"/>
          <w:sz w:val="24"/>
          <w:szCs w:val="24"/>
          <w:lang w:val="fr-FR"/>
        </w:rPr>
        <w:t xml:space="preserve"> </w:t>
      </w:r>
      <w:r w:rsidRPr="001D1FE6">
        <w:rPr>
          <w:sz w:val="24"/>
          <w:szCs w:val="24"/>
          <w:lang w:val="fr-FR"/>
        </w:rPr>
        <w:t>HLA</w:t>
      </w:r>
      <w:r w:rsidRPr="001D1FE6">
        <w:rPr>
          <w:spacing w:val="18"/>
          <w:sz w:val="24"/>
          <w:szCs w:val="24"/>
          <w:lang w:val="fr-FR"/>
        </w:rPr>
        <w:t xml:space="preserve"> </w:t>
      </w:r>
      <w:r w:rsidRPr="001D1FE6">
        <w:rPr>
          <w:sz w:val="24"/>
          <w:szCs w:val="24"/>
          <w:lang w:val="fr-FR"/>
        </w:rPr>
        <w:t>A,</w:t>
      </w:r>
      <w:r w:rsidRPr="001D1FE6">
        <w:rPr>
          <w:spacing w:val="17"/>
          <w:sz w:val="24"/>
          <w:szCs w:val="24"/>
          <w:lang w:val="fr-FR"/>
        </w:rPr>
        <w:t xml:space="preserve"> </w:t>
      </w:r>
      <w:r w:rsidRPr="001D1FE6">
        <w:rPr>
          <w:sz w:val="24"/>
          <w:szCs w:val="24"/>
          <w:lang w:val="fr-FR"/>
        </w:rPr>
        <w:t>B,</w:t>
      </w:r>
      <w:r w:rsidRPr="001D1FE6">
        <w:rPr>
          <w:spacing w:val="17"/>
          <w:sz w:val="24"/>
          <w:szCs w:val="24"/>
          <w:lang w:val="fr-FR"/>
        </w:rPr>
        <w:t xml:space="preserve"> </w:t>
      </w:r>
      <w:r w:rsidRPr="001D1FE6">
        <w:rPr>
          <w:sz w:val="24"/>
          <w:szCs w:val="24"/>
          <w:lang w:val="fr-FR"/>
        </w:rPr>
        <w:t>C,</w:t>
      </w:r>
      <w:r w:rsidRPr="001D1FE6">
        <w:rPr>
          <w:spacing w:val="17"/>
          <w:sz w:val="24"/>
          <w:szCs w:val="24"/>
          <w:lang w:val="fr-FR"/>
        </w:rPr>
        <w:t xml:space="preserve"> </w:t>
      </w:r>
      <w:r w:rsidRPr="001D1FE6">
        <w:rPr>
          <w:sz w:val="24"/>
          <w:szCs w:val="24"/>
          <w:lang w:val="fr-FR"/>
        </w:rPr>
        <w:t>DR,</w:t>
      </w:r>
      <w:r w:rsidRPr="001D1FE6">
        <w:rPr>
          <w:spacing w:val="17"/>
          <w:sz w:val="24"/>
          <w:szCs w:val="24"/>
          <w:lang w:val="fr-FR"/>
        </w:rPr>
        <w:t xml:space="preserve"> </w:t>
      </w:r>
      <w:r w:rsidRPr="001D1FE6">
        <w:rPr>
          <w:sz w:val="24"/>
          <w:szCs w:val="24"/>
          <w:lang w:val="fr-FR"/>
        </w:rPr>
        <w:t>DQ,</w:t>
      </w:r>
      <w:r w:rsidRPr="001D1FE6">
        <w:rPr>
          <w:spacing w:val="17"/>
          <w:sz w:val="24"/>
          <w:szCs w:val="24"/>
          <w:lang w:val="fr-FR"/>
        </w:rPr>
        <w:t xml:space="preserve"> </w:t>
      </w:r>
      <w:r w:rsidRPr="001D1FE6">
        <w:rPr>
          <w:sz w:val="24"/>
          <w:szCs w:val="24"/>
          <w:lang w:val="fr-FR"/>
        </w:rPr>
        <w:t>DP.</w:t>
      </w:r>
    </w:p>
    <w:p w:rsidR="009D6EF1" w:rsidRDefault="001D1FE6" w:rsidP="00A028CC">
      <w:pPr>
        <w:pStyle w:val="Paragraphedeliste"/>
        <w:numPr>
          <w:ilvl w:val="1"/>
          <w:numId w:val="1"/>
        </w:numPr>
        <w:tabs>
          <w:tab w:val="left" w:pos="839"/>
        </w:tabs>
        <w:spacing w:before="0" w:line="360" w:lineRule="auto"/>
        <w:ind w:right="113"/>
        <w:rPr>
          <w:b/>
          <w:bCs/>
          <w:sz w:val="24"/>
          <w:szCs w:val="24"/>
          <w:lang w:val="fr-FR"/>
        </w:rPr>
      </w:pPr>
      <w:r w:rsidRPr="009D6EF1">
        <w:rPr>
          <w:b/>
          <w:bCs/>
          <w:sz w:val="24"/>
          <w:szCs w:val="24"/>
          <w:lang w:val="fr-FR"/>
        </w:rPr>
        <w:t xml:space="preserve">Structure et fonctions des </w:t>
      </w:r>
      <w:r w:rsidR="009D6EF1" w:rsidRPr="009D6EF1">
        <w:rPr>
          <w:b/>
          <w:bCs/>
          <w:sz w:val="24"/>
          <w:szCs w:val="24"/>
          <w:lang w:val="fr-FR"/>
        </w:rPr>
        <w:t>molécules</w:t>
      </w:r>
      <w:r w:rsidRPr="009D6EF1">
        <w:rPr>
          <w:b/>
          <w:bCs/>
          <w:sz w:val="24"/>
          <w:szCs w:val="24"/>
          <w:lang w:val="fr-FR"/>
        </w:rPr>
        <w:t xml:space="preserve"> de C</w:t>
      </w:r>
      <w:r w:rsidR="009D6EF1" w:rsidRPr="009D6EF1">
        <w:rPr>
          <w:b/>
          <w:bCs/>
          <w:sz w:val="24"/>
          <w:szCs w:val="24"/>
          <w:lang w:val="fr-FR"/>
        </w:rPr>
        <w:t>MH:</w:t>
      </w:r>
    </w:p>
    <w:p w:rsidR="009D6EF1" w:rsidRPr="009D6EF1" w:rsidRDefault="009D6EF1" w:rsidP="00351E18">
      <w:pPr>
        <w:pStyle w:val="Corpsdetexte"/>
        <w:spacing w:line="360" w:lineRule="auto"/>
        <w:ind w:left="502" w:right="113"/>
        <w:rPr>
          <w:sz w:val="24"/>
          <w:szCs w:val="24"/>
          <w:lang w:val="fr-FR"/>
        </w:rPr>
      </w:pPr>
      <w:r w:rsidRPr="009D6EF1">
        <w:rPr>
          <w:rFonts w:asciiTheme="majorBidi" w:hAnsiTheme="majorBidi" w:cstheme="majorBidi"/>
          <w:sz w:val="24"/>
          <w:szCs w:val="24"/>
          <w:lang w:val="fr-FR"/>
        </w:rPr>
        <w:t>Ce sont des glycoprotéines transmembranaires</w:t>
      </w:r>
      <w:r w:rsidRPr="009D6EF1">
        <w:rPr>
          <w:sz w:val="24"/>
          <w:szCs w:val="24"/>
          <w:lang w:val="fr-FR"/>
        </w:rPr>
        <w:t xml:space="preserve"> dont la principale fonction est la présentation de l’Antigène aux</w:t>
      </w:r>
      <w:r w:rsidRPr="009D6EF1">
        <w:rPr>
          <w:spacing w:val="62"/>
          <w:sz w:val="24"/>
          <w:szCs w:val="24"/>
          <w:lang w:val="fr-FR"/>
        </w:rPr>
        <w:t xml:space="preserve"> </w:t>
      </w:r>
      <w:r w:rsidRPr="009D6EF1">
        <w:rPr>
          <w:sz w:val="24"/>
          <w:szCs w:val="24"/>
          <w:lang w:val="fr-FR"/>
        </w:rPr>
        <w:t>lymphocytes.</w:t>
      </w:r>
    </w:p>
    <w:p w:rsidR="009D6EF1" w:rsidRPr="009D6EF1" w:rsidRDefault="009D6EF1" w:rsidP="00A028CC">
      <w:pPr>
        <w:pStyle w:val="Paragraphedeliste"/>
        <w:numPr>
          <w:ilvl w:val="0"/>
          <w:numId w:val="16"/>
        </w:numPr>
        <w:tabs>
          <w:tab w:val="left" w:pos="839"/>
        </w:tabs>
        <w:spacing w:before="0" w:line="360" w:lineRule="auto"/>
        <w:ind w:right="113"/>
        <w:rPr>
          <w:rFonts w:asciiTheme="majorBidi" w:hAnsiTheme="majorBidi" w:cstheme="majorBidi"/>
          <w:b/>
          <w:bCs/>
          <w:sz w:val="24"/>
          <w:szCs w:val="24"/>
          <w:lang w:val="fr-FR"/>
        </w:rPr>
      </w:pPr>
      <w:r w:rsidRPr="009D6EF1">
        <w:rPr>
          <w:rFonts w:asciiTheme="majorBidi" w:hAnsiTheme="majorBidi" w:cstheme="majorBidi"/>
          <w:b/>
          <w:sz w:val="24"/>
          <w:szCs w:val="24"/>
          <w:lang w:val="fr-FR"/>
        </w:rPr>
        <w:t>Classe</w:t>
      </w:r>
      <w:r w:rsidRPr="009D6EF1">
        <w:rPr>
          <w:rFonts w:asciiTheme="majorBidi" w:hAnsiTheme="majorBidi" w:cstheme="majorBidi"/>
          <w:b/>
          <w:spacing w:val="28"/>
          <w:sz w:val="24"/>
          <w:szCs w:val="24"/>
          <w:lang w:val="fr-FR"/>
        </w:rPr>
        <w:t xml:space="preserve"> </w:t>
      </w:r>
      <w:r w:rsidRPr="009D6EF1">
        <w:rPr>
          <w:rFonts w:asciiTheme="majorBidi" w:hAnsiTheme="majorBidi" w:cstheme="majorBidi"/>
          <w:b/>
          <w:sz w:val="24"/>
          <w:szCs w:val="24"/>
          <w:lang w:val="fr-FR"/>
        </w:rPr>
        <w:t>I:</w:t>
      </w:r>
    </w:p>
    <w:p w:rsidR="009D6EF1" w:rsidRPr="009D6EF1" w:rsidRDefault="009D6EF1" w:rsidP="00351E18">
      <w:pPr>
        <w:tabs>
          <w:tab w:val="left" w:pos="839"/>
        </w:tabs>
        <w:spacing w:after="0" w:line="360" w:lineRule="auto"/>
        <w:ind w:left="425" w:right="113"/>
        <w:rPr>
          <w:rFonts w:asciiTheme="majorBidi" w:hAnsiTheme="majorBidi" w:cstheme="majorBidi"/>
          <w:sz w:val="24"/>
          <w:szCs w:val="24"/>
        </w:rPr>
      </w:pPr>
      <w:r w:rsidRPr="009D6EF1">
        <w:rPr>
          <w:rFonts w:asciiTheme="majorBidi" w:hAnsiTheme="majorBidi" w:cstheme="majorBidi"/>
          <w:sz w:val="24"/>
          <w:szCs w:val="24"/>
        </w:rPr>
        <w:t>Ces molécules sont exprimées à la surface   de</w:t>
      </w:r>
      <w:r w:rsidRPr="009D6EF1">
        <w:rPr>
          <w:rFonts w:asciiTheme="majorBidi" w:hAnsiTheme="majorBidi" w:cstheme="majorBidi"/>
          <w:spacing w:val="25"/>
          <w:sz w:val="24"/>
          <w:szCs w:val="24"/>
        </w:rPr>
        <w:t xml:space="preserve"> </w:t>
      </w:r>
      <w:r w:rsidRPr="009D6EF1">
        <w:rPr>
          <w:rFonts w:asciiTheme="majorBidi" w:hAnsiTheme="majorBidi" w:cstheme="majorBidi"/>
          <w:sz w:val="24"/>
          <w:szCs w:val="24"/>
        </w:rPr>
        <w:t>presque</w:t>
      </w:r>
      <w:r w:rsidRPr="009D6EF1">
        <w:rPr>
          <w:rFonts w:asciiTheme="majorBidi" w:hAnsiTheme="majorBidi" w:cstheme="majorBidi"/>
          <w:spacing w:val="25"/>
          <w:sz w:val="24"/>
          <w:szCs w:val="24"/>
        </w:rPr>
        <w:t xml:space="preserve"> </w:t>
      </w:r>
      <w:r w:rsidRPr="009D6EF1">
        <w:rPr>
          <w:rFonts w:asciiTheme="majorBidi" w:hAnsiTheme="majorBidi" w:cstheme="majorBidi"/>
          <w:sz w:val="24"/>
          <w:szCs w:val="24"/>
        </w:rPr>
        <w:t>toutes</w:t>
      </w:r>
      <w:r w:rsidRPr="009D6EF1">
        <w:rPr>
          <w:rFonts w:asciiTheme="majorBidi" w:hAnsiTheme="majorBidi" w:cstheme="majorBidi"/>
          <w:spacing w:val="25"/>
          <w:sz w:val="24"/>
          <w:szCs w:val="24"/>
        </w:rPr>
        <w:t xml:space="preserve"> </w:t>
      </w:r>
      <w:r w:rsidRPr="009D6EF1">
        <w:rPr>
          <w:rFonts w:asciiTheme="majorBidi" w:hAnsiTheme="majorBidi" w:cstheme="majorBidi"/>
          <w:sz w:val="24"/>
          <w:szCs w:val="24"/>
        </w:rPr>
        <w:t>les</w:t>
      </w:r>
      <w:r w:rsidRPr="009D6EF1">
        <w:rPr>
          <w:rFonts w:asciiTheme="majorBidi" w:hAnsiTheme="majorBidi" w:cstheme="majorBidi"/>
          <w:spacing w:val="25"/>
          <w:sz w:val="24"/>
          <w:szCs w:val="24"/>
        </w:rPr>
        <w:t xml:space="preserve"> </w:t>
      </w:r>
      <w:r w:rsidRPr="009D6EF1">
        <w:rPr>
          <w:rFonts w:asciiTheme="majorBidi" w:hAnsiTheme="majorBidi" w:cstheme="majorBidi"/>
          <w:sz w:val="24"/>
          <w:szCs w:val="24"/>
        </w:rPr>
        <w:t>cellules</w:t>
      </w:r>
      <w:r w:rsidRPr="009D6EF1">
        <w:rPr>
          <w:rFonts w:asciiTheme="majorBidi" w:hAnsiTheme="majorBidi" w:cstheme="majorBidi"/>
          <w:spacing w:val="25"/>
          <w:sz w:val="24"/>
          <w:szCs w:val="24"/>
        </w:rPr>
        <w:t xml:space="preserve"> </w:t>
      </w:r>
      <w:r w:rsidRPr="009D6EF1">
        <w:rPr>
          <w:rFonts w:asciiTheme="majorBidi" w:hAnsiTheme="majorBidi" w:cstheme="majorBidi"/>
          <w:sz w:val="24"/>
          <w:szCs w:val="24"/>
        </w:rPr>
        <w:t>nucléées</w:t>
      </w:r>
      <w:r w:rsidRPr="009D6EF1">
        <w:rPr>
          <w:rFonts w:asciiTheme="majorBidi" w:hAnsiTheme="majorBidi" w:cstheme="majorBidi"/>
          <w:spacing w:val="25"/>
          <w:sz w:val="24"/>
          <w:szCs w:val="24"/>
        </w:rPr>
        <w:t xml:space="preserve"> </w:t>
      </w:r>
      <w:r w:rsidRPr="009D6EF1">
        <w:rPr>
          <w:rFonts w:asciiTheme="majorBidi" w:hAnsiTheme="majorBidi" w:cstheme="majorBidi"/>
          <w:sz w:val="24"/>
          <w:szCs w:val="24"/>
        </w:rPr>
        <w:t>de</w:t>
      </w:r>
      <w:r w:rsidRPr="009D6EF1">
        <w:rPr>
          <w:rFonts w:asciiTheme="majorBidi" w:hAnsiTheme="majorBidi" w:cstheme="majorBidi"/>
          <w:spacing w:val="25"/>
          <w:sz w:val="24"/>
          <w:szCs w:val="24"/>
        </w:rPr>
        <w:t xml:space="preserve"> </w:t>
      </w:r>
      <w:r w:rsidRPr="009D6EF1">
        <w:rPr>
          <w:rFonts w:asciiTheme="majorBidi" w:hAnsiTheme="majorBidi" w:cstheme="majorBidi"/>
          <w:sz w:val="24"/>
          <w:szCs w:val="24"/>
        </w:rPr>
        <w:t>l’organisme.</w:t>
      </w:r>
    </w:p>
    <w:p w:rsidR="009D6EF1" w:rsidRDefault="009D6EF1" w:rsidP="00351E18">
      <w:pPr>
        <w:tabs>
          <w:tab w:val="left" w:pos="839"/>
        </w:tabs>
        <w:spacing w:after="0" w:line="360" w:lineRule="auto"/>
        <w:ind w:left="425" w:right="113"/>
        <w:jc w:val="both"/>
        <w:rPr>
          <w:rFonts w:asciiTheme="majorBidi" w:hAnsiTheme="majorBidi" w:cstheme="majorBidi"/>
          <w:sz w:val="24"/>
          <w:szCs w:val="24"/>
        </w:rPr>
      </w:pPr>
      <w:r>
        <w:rPr>
          <w:rFonts w:asciiTheme="majorBidi" w:hAnsiTheme="majorBidi" w:cstheme="majorBidi"/>
          <w:sz w:val="24"/>
          <w:szCs w:val="24"/>
        </w:rPr>
        <w:t>Leurs rôle est de présenter</w:t>
      </w:r>
      <w:r w:rsidR="00D91677">
        <w:rPr>
          <w:rFonts w:asciiTheme="majorBidi" w:hAnsiTheme="majorBidi" w:cstheme="majorBidi"/>
          <w:sz w:val="24"/>
          <w:szCs w:val="24"/>
        </w:rPr>
        <w:t>,</w:t>
      </w:r>
      <w:r>
        <w:rPr>
          <w:rFonts w:asciiTheme="majorBidi" w:hAnsiTheme="majorBidi" w:cstheme="majorBidi"/>
          <w:sz w:val="24"/>
          <w:szCs w:val="24"/>
        </w:rPr>
        <w:t xml:space="preserve"> </w:t>
      </w:r>
      <w:r w:rsidR="00D91677" w:rsidRPr="009D6EF1">
        <w:rPr>
          <w:rFonts w:asciiTheme="majorBidi" w:hAnsiTheme="majorBidi" w:cstheme="majorBidi"/>
          <w:sz w:val="24"/>
          <w:szCs w:val="24"/>
        </w:rPr>
        <w:t>aux</w:t>
      </w:r>
      <w:r w:rsidR="00D91677" w:rsidRPr="009D6EF1">
        <w:rPr>
          <w:rFonts w:asciiTheme="majorBidi" w:hAnsiTheme="majorBidi" w:cstheme="majorBidi"/>
          <w:spacing w:val="32"/>
          <w:sz w:val="24"/>
          <w:szCs w:val="24"/>
        </w:rPr>
        <w:t xml:space="preserve"> </w:t>
      </w:r>
      <w:r w:rsidR="00D91677" w:rsidRPr="009D6EF1">
        <w:rPr>
          <w:rFonts w:asciiTheme="majorBidi" w:hAnsiTheme="majorBidi" w:cstheme="majorBidi"/>
          <w:sz w:val="24"/>
          <w:szCs w:val="24"/>
        </w:rPr>
        <w:t>lymphocytes</w:t>
      </w:r>
      <w:r w:rsidR="00D91677" w:rsidRPr="009D6EF1">
        <w:rPr>
          <w:rFonts w:asciiTheme="majorBidi" w:hAnsiTheme="majorBidi" w:cstheme="majorBidi"/>
          <w:spacing w:val="30"/>
          <w:sz w:val="24"/>
          <w:szCs w:val="24"/>
        </w:rPr>
        <w:t xml:space="preserve"> </w:t>
      </w:r>
      <w:r w:rsidR="00D91677" w:rsidRPr="009D6EF1">
        <w:rPr>
          <w:rFonts w:asciiTheme="majorBidi" w:hAnsiTheme="majorBidi" w:cstheme="majorBidi"/>
          <w:sz w:val="24"/>
          <w:szCs w:val="24"/>
        </w:rPr>
        <w:t>T</w:t>
      </w:r>
      <w:r w:rsidR="00D91677" w:rsidRPr="009D6EF1">
        <w:rPr>
          <w:rFonts w:asciiTheme="majorBidi" w:hAnsiTheme="majorBidi" w:cstheme="majorBidi"/>
          <w:spacing w:val="32"/>
          <w:sz w:val="24"/>
          <w:szCs w:val="24"/>
        </w:rPr>
        <w:t xml:space="preserve"> </w:t>
      </w:r>
      <w:r w:rsidR="00D91677">
        <w:rPr>
          <w:rFonts w:asciiTheme="majorBidi" w:hAnsiTheme="majorBidi" w:cstheme="majorBidi"/>
          <w:sz w:val="24"/>
          <w:szCs w:val="24"/>
        </w:rPr>
        <w:t xml:space="preserve">cytotoxiques, </w:t>
      </w:r>
      <w:r w:rsidRPr="009D6EF1">
        <w:rPr>
          <w:rFonts w:asciiTheme="majorBidi" w:hAnsiTheme="majorBidi" w:cstheme="majorBidi"/>
          <w:sz w:val="24"/>
          <w:szCs w:val="24"/>
        </w:rPr>
        <w:t>les protéines endogènes anormales synthétisées par les cellules d</w:t>
      </w:r>
      <w:r w:rsidR="00D91677">
        <w:rPr>
          <w:rFonts w:asciiTheme="majorBidi" w:hAnsiTheme="majorBidi" w:cstheme="majorBidi"/>
          <w:sz w:val="24"/>
          <w:szCs w:val="24"/>
        </w:rPr>
        <w:t xml:space="preserve">u soi normales ou tumorales et les protéines </w:t>
      </w:r>
      <w:r w:rsidRPr="009D6EF1">
        <w:rPr>
          <w:rFonts w:asciiTheme="majorBidi" w:hAnsiTheme="majorBidi" w:cstheme="majorBidi"/>
          <w:sz w:val="24"/>
          <w:szCs w:val="24"/>
        </w:rPr>
        <w:t>exogènes des pathogènes à  développement  intracellulaire</w:t>
      </w:r>
      <w:r w:rsidR="00D91677">
        <w:rPr>
          <w:rFonts w:asciiTheme="majorBidi" w:hAnsiTheme="majorBidi" w:cstheme="majorBidi"/>
          <w:sz w:val="24"/>
          <w:szCs w:val="24"/>
        </w:rPr>
        <w:t>.</w:t>
      </w:r>
    </w:p>
    <w:p w:rsidR="00D91677" w:rsidRDefault="00D91677" w:rsidP="00A028CC">
      <w:pPr>
        <w:pStyle w:val="Corpsdetexte"/>
        <w:numPr>
          <w:ilvl w:val="0"/>
          <w:numId w:val="16"/>
        </w:numPr>
        <w:spacing w:line="360" w:lineRule="auto"/>
        <w:ind w:right="112"/>
        <w:rPr>
          <w:sz w:val="24"/>
          <w:szCs w:val="24"/>
          <w:lang w:val="fr-FR"/>
        </w:rPr>
      </w:pPr>
      <w:r w:rsidRPr="00D91677">
        <w:rPr>
          <w:b/>
          <w:bCs/>
          <w:sz w:val="24"/>
          <w:szCs w:val="24"/>
          <w:lang w:val="fr-FR"/>
        </w:rPr>
        <w:t>Classe II :</w:t>
      </w:r>
      <w:r w:rsidRPr="00D91677">
        <w:rPr>
          <w:sz w:val="24"/>
          <w:szCs w:val="24"/>
          <w:lang w:val="fr-FR"/>
        </w:rPr>
        <w:t xml:space="preserve"> </w:t>
      </w:r>
    </w:p>
    <w:p w:rsidR="00D91677" w:rsidRDefault="00D91677" w:rsidP="00351E18">
      <w:pPr>
        <w:pStyle w:val="Corpsdetexte"/>
        <w:spacing w:line="360" w:lineRule="auto"/>
        <w:ind w:left="426" w:right="112"/>
        <w:rPr>
          <w:sz w:val="24"/>
          <w:szCs w:val="24"/>
          <w:lang w:val="fr-FR"/>
        </w:rPr>
      </w:pPr>
      <w:r>
        <w:rPr>
          <w:sz w:val="24"/>
          <w:szCs w:val="24"/>
          <w:lang w:val="fr-FR"/>
        </w:rPr>
        <w:t xml:space="preserve">Ces molécules </w:t>
      </w:r>
      <w:r w:rsidRPr="00D91677">
        <w:rPr>
          <w:sz w:val="24"/>
          <w:szCs w:val="24"/>
          <w:lang w:val="fr-FR"/>
        </w:rPr>
        <w:t>ont une expression restreinte aux CPA (monocytes, macrophages, cellules  dendritiques), aux lymphocyte</w:t>
      </w:r>
      <w:r>
        <w:rPr>
          <w:sz w:val="24"/>
          <w:szCs w:val="24"/>
          <w:lang w:val="fr-FR"/>
        </w:rPr>
        <w:t>s B, aux lymphocytes T activés.</w:t>
      </w:r>
    </w:p>
    <w:p w:rsidR="00D91677" w:rsidRPr="00D91677" w:rsidRDefault="00D91677" w:rsidP="00351E18">
      <w:pPr>
        <w:pStyle w:val="Corpsdetexte"/>
        <w:spacing w:line="360" w:lineRule="auto"/>
        <w:ind w:left="426" w:right="112"/>
        <w:rPr>
          <w:sz w:val="24"/>
          <w:szCs w:val="24"/>
          <w:lang w:val="fr-FR"/>
        </w:rPr>
      </w:pPr>
      <w:r w:rsidRPr="00D91677">
        <w:rPr>
          <w:sz w:val="24"/>
          <w:szCs w:val="24"/>
          <w:lang w:val="fr-FR"/>
        </w:rPr>
        <w:t>Dans les CPA les protéines exogènes des pathogènes à développement extracellulaire et les protéines membranaires  ou  sécrétées  se  combinent aux molécules de classe II pour être présentées aux lymphocytes  T</w:t>
      </w:r>
      <w:r w:rsidRPr="00D91677">
        <w:rPr>
          <w:spacing w:val="-2"/>
          <w:sz w:val="24"/>
          <w:szCs w:val="24"/>
          <w:lang w:val="fr-FR"/>
        </w:rPr>
        <w:t xml:space="preserve"> </w:t>
      </w:r>
      <w:r w:rsidRPr="00D91677">
        <w:rPr>
          <w:sz w:val="24"/>
          <w:szCs w:val="24"/>
          <w:lang w:val="fr-FR"/>
        </w:rPr>
        <w:t>helper</w:t>
      </w:r>
      <w:r>
        <w:rPr>
          <w:sz w:val="24"/>
          <w:szCs w:val="24"/>
          <w:lang w:val="fr-FR"/>
        </w:rPr>
        <w:t>.</w:t>
      </w:r>
    </w:p>
    <w:p w:rsidR="00D91677" w:rsidRPr="00D91677" w:rsidRDefault="0090535F" w:rsidP="00D91677">
      <w:pPr>
        <w:pStyle w:val="Corpsdetexte"/>
        <w:spacing w:line="360" w:lineRule="auto"/>
        <w:ind w:left="426" w:right="112"/>
        <w:rPr>
          <w:sz w:val="24"/>
          <w:szCs w:val="24"/>
          <w:lang w:val="fr-FR"/>
        </w:rPr>
      </w:pPr>
      <w:r>
        <w:rPr>
          <w:noProof/>
          <w:lang w:val="fr-FR" w:eastAsia="fr-FR"/>
        </w:rPr>
        <w:drawing>
          <wp:anchor distT="0" distB="0" distL="114300" distR="114300" simplePos="0" relativeHeight="251668480" behindDoc="1" locked="0" layoutInCell="1" allowOverlap="1">
            <wp:simplePos x="0" y="0"/>
            <wp:positionH relativeFrom="column">
              <wp:posOffset>443230</wp:posOffset>
            </wp:positionH>
            <wp:positionV relativeFrom="paragraph">
              <wp:posOffset>52705</wp:posOffset>
            </wp:positionV>
            <wp:extent cx="4886325" cy="2181225"/>
            <wp:effectExtent l="38100" t="57150" r="123825" b="104775"/>
            <wp:wrapTight wrapText="bothSides">
              <wp:wrapPolygon edited="0">
                <wp:start x="-168" y="-566"/>
                <wp:lineTo x="-168" y="22638"/>
                <wp:lineTo x="21979" y="22638"/>
                <wp:lineTo x="22063" y="22638"/>
                <wp:lineTo x="22147" y="21506"/>
                <wp:lineTo x="22147" y="-189"/>
                <wp:lineTo x="21979" y="-566"/>
                <wp:lineTo x="-168" y="-566"/>
              </wp:wrapPolygon>
            </wp:wrapTight>
            <wp:docPr id="1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488632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91677" w:rsidRPr="00D91677" w:rsidRDefault="00D91677" w:rsidP="00D91677">
      <w:pPr>
        <w:tabs>
          <w:tab w:val="left" w:pos="839"/>
        </w:tabs>
        <w:spacing w:after="0" w:line="360" w:lineRule="auto"/>
        <w:ind w:left="426" w:right="113"/>
        <w:jc w:val="both"/>
        <w:rPr>
          <w:rFonts w:asciiTheme="majorBidi" w:hAnsiTheme="majorBidi" w:cstheme="majorBidi"/>
          <w:sz w:val="24"/>
          <w:szCs w:val="24"/>
        </w:rPr>
      </w:pPr>
    </w:p>
    <w:p w:rsidR="001D1FE6" w:rsidRPr="009D6EF1" w:rsidRDefault="001D1FE6" w:rsidP="009D6EF1">
      <w:pPr>
        <w:tabs>
          <w:tab w:val="left" w:pos="839"/>
        </w:tabs>
        <w:spacing w:after="0" w:line="360" w:lineRule="auto"/>
        <w:ind w:right="113"/>
        <w:rPr>
          <w:rFonts w:asciiTheme="majorBidi" w:hAnsiTheme="majorBidi" w:cstheme="majorBidi"/>
          <w:sz w:val="24"/>
          <w:szCs w:val="24"/>
        </w:rPr>
      </w:pPr>
    </w:p>
    <w:p w:rsidR="00E92B98" w:rsidRPr="00E92B98" w:rsidRDefault="00E92B98" w:rsidP="009D6EF1">
      <w:pPr>
        <w:pStyle w:val="Paragraphedeliste"/>
        <w:tabs>
          <w:tab w:val="left" w:pos="839"/>
        </w:tabs>
        <w:spacing w:before="0" w:line="360" w:lineRule="auto"/>
        <w:ind w:left="833" w:right="113" w:firstLine="0"/>
        <w:rPr>
          <w:sz w:val="24"/>
          <w:szCs w:val="24"/>
          <w:lang w:val="fr-FR"/>
        </w:rPr>
      </w:pPr>
    </w:p>
    <w:p w:rsidR="000D46F2" w:rsidRPr="00410DF9" w:rsidRDefault="000D46F2" w:rsidP="009D6EF1">
      <w:pPr>
        <w:spacing w:after="0" w:line="360" w:lineRule="auto"/>
        <w:rPr>
          <w:rFonts w:asciiTheme="majorBidi" w:hAnsiTheme="majorBidi" w:cstheme="majorBidi"/>
          <w:sz w:val="24"/>
          <w:szCs w:val="24"/>
        </w:rPr>
      </w:pPr>
    </w:p>
    <w:p w:rsidR="000D46F2" w:rsidRPr="000D46F2" w:rsidRDefault="000D46F2" w:rsidP="000D46F2">
      <w:pPr>
        <w:rPr>
          <w:rFonts w:asciiTheme="majorBidi" w:hAnsiTheme="majorBidi" w:cstheme="majorBidi"/>
          <w:sz w:val="24"/>
          <w:szCs w:val="24"/>
        </w:rPr>
      </w:pPr>
    </w:p>
    <w:p w:rsidR="00261721" w:rsidRPr="00261721" w:rsidRDefault="00261721" w:rsidP="00261721"/>
    <w:p w:rsidR="00C94B76" w:rsidRDefault="00C94B76" w:rsidP="00261721"/>
    <w:p w:rsidR="00351E18" w:rsidRPr="00351E18" w:rsidRDefault="00C94B76" w:rsidP="00351E18">
      <w:pPr>
        <w:spacing w:after="0" w:line="240" w:lineRule="auto"/>
        <w:jc w:val="center"/>
        <w:rPr>
          <w:rFonts w:asciiTheme="majorBidi" w:hAnsiTheme="majorBidi" w:cstheme="majorBidi"/>
          <w:b/>
          <w:bCs/>
          <w:color w:val="000000"/>
          <w:sz w:val="24"/>
          <w:szCs w:val="24"/>
        </w:rPr>
      </w:pPr>
      <w:r w:rsidRPr="00351E18">
        <w:rPr>
          <w:rFonts w:asciiTheme="majorBidi" w:hAnsiTheme="majorBidi" w:cstheme="majorBidi"/>
          <w:b/>
          <w:bCs/>
          <w:sz w:val="24"/>
          <w:szCs w:val="24"/>
        </w:rPr>
        <w:t xml:space="preserve">Figure 8 : </w:t>
      </w:r>
      <w:r w:rsidR="00351E18" w:rsidRPr="00351E18">
        <w:rPr>
          <w:rFonts w:asciiTheme="majorBidi" w:hAnsiTheme="majorBidi" w:cstheme="majorBidi"/>
          <w:b/>
          <w:bCs/>
          <w:sz w:val="24"/>
          <w:szCs w:val="24"/>
        </w:rPr>
        <w:t>position des genes du CMH de classe I, II et III</w:t>
      </w:r>
      <w:r w:rsidR="00D103AD" w:rsidRPr="00351E18">
        <w:rPr>
          <w:rFonts w:asciiTheme="majorBidi" w:hAnsiTheme="majorBidi" w:cstheme="majorBidi"/>
          <w:b/>
          <w:bCs/>
          <w:color w:val="000000"/>
          <w:sz w:val="24"/>
          <w:szCs w:val="24"/>
        </w:rPr>
        <w:tab/>
      </w:r>
    </w:p>
    <w:p w:rsidR="009C4A22" w:rsidRDefault="00351E18" w:rsidP="00351E18">
      <w:pPr>
        <w:spacing w:after="0" w:line="240" w:lineRule="auto"/>
        <w:jc w:val="center"/>
        <w:rPr>
          <w:rFonts w:asciiTheme="majorBidi" w:hAnsiTheme="majorBidi" w:cstheme="majorBidi"/>
          <w:b/>
          <w:bCs/>
          <w:color w:val="000000"/>
          <w:sz w:val="24"/>
          <w:szCs w:val="24"/>
        </w:rPr>
      </w:pPr>
      <w:r w:rsidRPr="00351E18">
        <w:rPr>
          <w:rFonts w:asciiTheme="majorBidi" w:hAnsiTheme="majorBidi" w:cstheme="majorBidi"/>
          <w:b/>
          <w:bCs/>
          <w:color w:val="000000"/>
          <w:sz w:val="24"/>
          <w:szCs w:val="24"/>
        </w:rPr>
        <w:t>sur le bras court du chromosome 6</w:t>
      </w:r>
      <w:r>
        <w:rPr>
          <w:rFonts w:asciiTheme="majorBidi" w:hAnsiTheme="majorBidi" w:cstheme="majorBidi"/>
          <w:b/>
          <w:bCs/>
          <w:color w:val="000000"/>
          <w:sz w:val="24"/>
          <w:szCs w:val="24"/>
        </w:rPr>
        <w:t>.</w:t>
      </w:r>
    </w:p>
    <w:p w:rsidR="00351E18" w:rsidRPr="00351E18" w:rsidRDefault="00351E18" w:rsidP="00351E18">
      <w:pPr>
        <w:spacing w:after="0" w:line="240" w:lineRule="auto"/>
        <w:jc w:val="center"/>
        <w:rPr>
          <w:rFonts w:asciiTheme="majorBidi" w:hAnsiTheme="majorBidi" w:cstheme="majorBidi"/>
          <w:b/>
          <w:bCs/>
          <w:color w:val="000000"/>
          <w:sz w:val="24"/>
          <w:szCs w:val="24"/>
        </w:rPr>
      </w:pPr>
    </w:p>
    <w:p w:rsidR="00351E18" w:rsidRPr="007D7A67" w:rsidRDefault="00351E18" w:rsidP="00A028CC">
      <w:pPr>
        <w:pStyle w:val="Paragraphedeliste"/>
        <w:numPr>
          <w:ilvl w:val="0"/>
          <w:numId w:val="1"/>
        </w:numPr>
        <w:spacing w:before="0" w:line="360" w:lineRule="auto"/>
        <w:rPr>
          <w:rFonts w:asciiTheme="majorBidi" w:hAnsiTheme="majorBidi" w:cstheme="majorBidi"/>
          <w:b/>
          <w:bCs/>
          <w:sz w:val="28"/>
          <w:szCs w:val="28"/>
          <w:lang w:eastAsia="fr-FR"/>
        </w:rPr>
      </w:pPr>
      <w:r w:rsidRPr="007D7A67">
        <w:rPr>
          <w:rFonts w:asciiTheme="majorBidi" w:hAnsiTheme="majorBidi" w:cstheme="majorBidi"/>
          <w:b/>
          <w:bCs/>
          <w:sz w:val="28"/>
          <w:szCs w:val="28"/>
          <w:lang w:eastAsia="fr-FR"/>
        </w:rPr>
        <w:t xml:space="preserve">L’immunité innée : </w:t>
      </w:r>
    </w:p>
    <w:p w:rsidR="00351E18" w:rsidRPr="007D7A67" w:rsidRDefault="00351E18" w:rsidP="00351E18">
      <w:pPr>
        <w:spacing w:after="0" w:line="360" w:lineRule="auto"/>
        <w:jc w:val="both"/>
        <w:rPr>
          <w:rFonts w:asciiTheme="majorBidi" w:hAnsiTheme="majorBidi" w:cstheme="majorBidi"/>
          <w:sz w:val="24"/>
          <w:szCs w:val="24"/>
          <w:lang w:eastAsia="fr-FR"/>
        </w:rPr>
      </w:pPr>
      <w:r w:rsidRPr="007D7A67">
        <w:rPr>
          <w:rFonts w:asciiTheme="majorBidi" w:hAnsiTheme="majorBidi" w:cstheme="majorBidi"/>
          <w:sz w:val="24"/>
          <w:szCs w:val="24"/>
          <w:lang w:eastAsia="fr-FR"/>
        </w:rPr>
        <w:t>Il s’agit de la première ligne de défense vis-à-vis des agents infectieux et pathogènes qui nous entourent. Elle est mise en jeu immédiatement et est fonctionnelle </w:t>
      </w:r>
      <w:r w:rsidRPr="007D7A67">
        <w:rPr>
          <w:rFonts w:asciiTheme="majorBidi" w:hAnsiTheme="majorBidi" w:cstheme="majorBidi"/>
          <w:b/>
          <w:bCs/>
          <w:sz w:val="24"/>
          <w:szCs w:val="24"/>
          <w:lang w:eastAsia="fr-FR"/>
        </w:rPr>
        <w:t>4 jours</w:t>
      </w:r>
      <w:r w:rsidRPr="007D7A67">
        <w:rPr>
          <w:rFonts w:asciiTheme="majorBidi" w:hAnsiTheme="majorBidi" w:cstheme="majorBidi"/>
          <w:sz w:val="24"/>
          <w:szCs w:val="24"/>
          <w:lang w:eastAsia="fr-FR"/>
        </w:rPr>
        <w:t> (96 heures).</w:t>
      </w:r>
    </w:p>
    <w:p w:rsidR="009A253D" w:rsidRPr="007D7A67" w:rsidRDefault="00351E18" w:rsidP="009A253D">
      <w:pPr>
        <w:spacing w:after="0" w:line="360" w:lineRule="auto"/>
        <w:jc w:val="both"/>
        <w:rPr>
          <w:rFonts w:asciiTheme="majorBidi" w:eastAsia="Times New Roman" w:hAnsiTheme="majorBidi" w:cstheme="majorBidi"/>
          <w:sz w:val="24"/>
          <w:szCs w:val="24"/>
          <w:lang w:eastAsia="fr-FR"/>
        </w:rPr>
      </w:pPr>
      <w:r w:rsidRPr="007D7A67">
        <w:rPr>
          <w:rFonts w:asciiTheme="majorBidi" w:eastAsia="Times New Roman" w:hAnsiTheme="majorBidi" w:cstheme="majorBidi"/>
          <w:sz w:val="24"/>
          <w:szCs w:val="24"/>
          <w:lang w:eastAsia="fr-FR"/>
        </w:rPr>
        <w:t xml:space="preserve">Elle </w:t>
      </w:r>
      <w:r w:rsidRPr="00351E18">
        <w:rPr>
          <w:rFonts w:asciiTheme="majorBidi" w:eastAsia="Times New Roman" w:hAnsiTheme="majorBidi" w:cstheme="majorBidi"/>
          <w:sz w:val="24"/>
          <w:szCs w:val="24"/>
          <w:lang w:eastAsia="fr-FR"/>
        </w:rPr>
        <w:t>est induite par un </w:t>
      </w:r>
      <w:r w:rsidRPr="007D7A67">
        <w:rPr>
          <w:rFonts w:asciiTheme="majorBidi" w:eastAsia="Times New Roman" w:hAnsiTheme="majorBidi" w:cstheme="majorBidi"/>
          <w:sz w:val="24"/>
          <w:szCs w:val="24"/>
          <w:lang w:eastAsia="fr-FR"/>
        </w:rPr>
        <w:t xml:space="preserve">signal </w:t>
      </w:r>
      <w:r w:rsidR="009A253D" w:rsidRPr="007D7A67">
        <w:rPr>
          <w:rFonts w:asciiTheme="majorBidi" w:eastAsia="Times New Roman" w:hAnsiTheme="majorBidi" w:cstheme="majorBidi"/>
          <w:sz w:val="24"/>
          <w:szCs w:val="24"/>
          <w:lang w:eastAsia="fr-FR"/>
        </w:rPr>
        <w:t xml:space="preserve">de </w:t>
      </w:r>
      <w:r w:rsidRPr="007D7A67">
        <w:rPr>
          <w:rFonts w:asciiTheme="majorBidi" w:eastAsia="Times New Roman" w:hAnsiTheme="majorBidi" w:cstheme="majorBidi"/>
          <w:sz w:val="24"/>
          <w:szCs w:val="24"/>
          <w:lang w:eastAsia="fr-FR"/>
        </w:rPr>
        <w:t>danger</w:t>
      </w:r>
      <w:r w:rsidRPr="00351E18">
        <w:rPr>
          <w:rFonts w:asciiTheme="majorBidi" w:eastAsia="Times New Roman" w:hAnsiTheme="majorBidi" w:cstheme="majorBidi"/>
          <w:sz w:val="24"/>
          <w:szCs w:val="24"/>
          <w:lang w:eastAsia="fr-FR"/>
        </w:rPr>
        <w:t> émis suite à l’</w:t>
      </w:r>
      <w:r w:rsidRPr="007D7A67">
        <w:rPr>
          <w:rFonts w:asciiTheme="majorBidi" w:eastAsia="Times New Roman" w:hAnsiTheme="majorBidi" w:cstheme="majorBidi"/>
          <w:sz w:val="24"/>
          <w:szCs w:val="24"/>
          <w:lang w:eastAsia="fr-FR"/>
        </w:rPr>
        <w:t>interaction</w:t>
      </w:r>
      <w:r w:rsidR="009A253D" w:rsidRPr="007D7A67">
        <w:rPr>
          <w:rFonts w:asciiTheme="majorBidi" w:eastAsia="Times New Roman" w:hAnsiTheme="majorBidi" w:cstheme="majorBidi"/>
          <w:sz w:val="24"/>
          <w:szCs w:val="24"/>
          <w:lang w:eastAsia="fr-FR"/>
        </w:rPr>
        <w:t xml:space="preserve"> entre les </w:t>
      </w:r>
      <w:r w:rsidR="009A253D" w:rsidRPr="00351E18">
        <w:rPr>
          <w:rFonts w:asciiTheme="majorBidi" w:eastAsia="Times New Roman" w:hAnsiTheme="majorBidi" w:cstheme="majorBidi"/>
          <w:sz w:val="24"/>
          <w:szCs w:val="24"/>
          <w:lang w:eastAsia="fr-FR"/>
        </w:rPr>
        <w:t>molécules du non-soi appelées</w:t>
      </w:r>
      <w:r w:rsidR="009A253D" w:rsidRPr="007D7A67">
        <w:rPr>
          <w:rFonts w:asciiTheme="majorBidi" w:eastAsia="Times New Roman" w:hAnsiTheme="majorBidi" w:cstheme="majorBidi"/>
          <w:sz w:val="24"/>
          <w:szCs w:val="24"/>
          <w:lang w:eastAsia="fr-FR"/>
        </w:rPr>
        <w:t xml:space="preserve"> aussi</w:t>
      </w:r>
      <w:r w:rsidR="009A253D" w:rsidRPr="00351E18">
        <w:rPr>
          <w:rFonts w:asciiTheme="majorBidi" w:eastAsia="Times New Roman" w:hAnsiTheme="majorBidi" w:cstheme="majorBidi"/>
          <w:sz w:val="24"/>
          <w:szCs w:val="24"/>
          <w:lang w:eastAsia="fr-FR"/>
        </w:rPr>
        <w:t> </w:t>
      </w:r>
      <w:r w:rsidR="009A253D" w:rsidRPr="007D7A67">
        <w:rPr>
          <w:rFonts w:asciiTheme="majorBidi" w:eastAsia="Times New Roman" w:hAnsiTheme="majorBidi" w:cstheme="majorBidi"/>
          <w:b/>
          <w:bCs/>
          <w:sz w:val="24"/>
          <w:szCs w:val="24"/>
          <w:lang w:eastAsia="fr-FR"/>
        </w:rPr>
        <w:t>PAMP</w:t>
      </w:r>
      <w:r w:rsidR="009A253D" w:rsidRPr="00351E18">
        <w:rPr>
          <w:rFonts w:asciiTheme="majorBidi" w:eastAsia="Times New Roman" w:hAnsiTheme="majorBidi" w:cstheme="majorBidi"/>
          <w:sz w:val="24"/>
          <w:szCs w:val="24"/>
          <w:lang w:eastAsia="fr-FR"/>
        </w:rPr>
        <w:t> </w:t>
      </w:r>
      <w:r w:rsidR="009A253D" w:rsidRPr="007D7A67">
        <w:rPr>
          <w:rFonts w:asciiTheme="majorBidi" w:eastAsia="Times New Roman" w:hAnsiTheme="majorBidi" w:cstheme="majorBidi"/>
          <w:sz w:val="24"/>
          <w:szCs w:val="24"/>
          <w:lang w:eastAsia="fr-FR"/>
        </w:rPr>
        <w:t xml:space="preserve"> « Pathogen Associated Molecular Patterns » et les récepteurs du soi </w:t>
      </w:r>
      <w:r w:rsidR="009A253D" w:rsidRPr="00351E18">
        <w:rPr>
          <w:rFonts w:asciiTheme="majorBidi" w:eastAsia="Times New Roman" w:hAnsiTheme="majorBidi" w:cstheme="majorBidi"/>
          <w:sz w:val="24"/>
          <w:szCs w:val="24"/>
          <w:lang w:eastAsia="fr-FR"/>
        </w:rPr>
        <w:t>appelés </w:t>
      </w:r>
      <w:r w:rsidR="009A253D" w:rsidRPr="007D7A67">
        <w:rPr>
          <w:rFonts w:asciiTheme="majorBidi" w:eastAsia="Times New Roman" w:hAnsiTheme="majorBidi" w:cstheme="majorBidi"/>
          <w:b/>
          <w:bCs/>
          <w:sz w:val="24"/>
          <w:szCs w:val="24"/>
          <w:lang w:eastAsia="fr-FR"/>
        </w:rPr>
        <w:t>PRR</w:t>
      </w:r>
      <w:r w:rsidR="009A253D" w:rsidRPr="007D7A67">
        <w:rPr>
          <w:rFonts w:asciiTheme="majorBidi" w:eastAsia="Times New Roman" w:hAnsiTheme="majorBidi" w:cstheme="majorBidi"/>
          <w:sz w:val="24"/>
          <w:szCs w:val="24"/>
          <w:lang w:eastAsia="fr-FR"/>
        </w:rPr>
        <w:t> </w:t>
      </w:r>
      <w:r w:rsidR="009A253D" w:rsidRPr="00351E18">
        <w:rPr>
          <w:rFonts w:asciiTheme="majorBidi" w:eastAsia="Times New Roman" w:hAnsiTheme="majorBidi" w:cstheme="majorBidi"/>
          <w:sz w:val="24"/>
          <w:szCs w:val="24"/>
          <w:lang w:eastAsia="fr-FR"/>
        </w:rPr>
        <w:t>pour </w:t>
      </w:r>
      <w:r w:rsidR="009A253D" w:rsidRPr="007D7A67">
        <w:rPr>
          <w:rFonts w:asciiTheme="majorBidi" w:eastAsia="Times New Roman" w:hAnsiTheme="majorBidi" w:cstheme="majorBidi"/>
          <w:sz w:val="24"/>
          <w:szCs w:val="24"/>
          <w:lang w:eastAsia="fr-FR"/>
        </w:rPr>
        <w:t>« Pattern Recognition Receptors ».</w:t>
      </w:r>
    </w:p>
    <w:p w:rsidR="00351E18" w:rsidRPr="007D7A67" w:rsidRDefault="009A253D" w:rsidP="009A253D">
      <w:pPr>
        <w:spacing w:after="0" w:line="360" w:lineRule="auto"/>
        <w:jc w:val="both"/>
        <w:rPr>
          <w:rFonts w:asciiTheme="majorBidi" w:hAnsiTheme="majorBidi" w:cstheme="majorBidi"/>
          <w:sz w:val="24"/>
          <w:szCs w:val="24"/>
          <w:lang w:eastAsia="fr-FR"/>
        </w:rPr>
      </w:pPr>
      <w:r w:rsidRPr="007D7A67">
        <w:rPr>
          <w:rFonts w:asciiTheme="majorBidi" w:hAnsiTheme="majorBidi" w:cstheme="majorBidi"/>
          <w:sz w:val="24"/>
          <w:szCs w:val="24"/>
          <w:lang w:eastAsia="fr-FR"/>
        </w:rPr>
        <w:t>La réponse immunitaire innée</w:t>
      </w:r>
      <w:r w:rsidR="00351E18" w:rsidRPr="007D7A67">
        <w:rPr>
          <w:rFonts w:asciiTheme="majorBidi" w:hAnsiTheme="majorBidi" w:cstheme="majorBidi"/>
          <w:sz w:val="24"/>
          <w:szCs w:val="24"/>
          <w:lang w:eastAsia="fr-FR"/>
        </w:rPr>
        <w:t xml:space="preserve"> met en jeu différents </w:t>
      </w:r>
      <w:r w:rsidR="00351E18" w:rsidRPr="007D7A67">
        <w:rPr>
          <w:rFonts w:asciiTheme="majorBidi" w:hAnsiTheme="majorBidi" w:cstheme="majorBidi"/>
          <w:b/>
          <w:bCs/>
          <w:sz w:val="24"/>
          <w:szCs w:val="24"/>
          <w:lang w:eastAsia="fr-FR"/>
        </w:rPr>
        <w:t>modules de défense</w:t>
      </w:r>
      <w:r w:rsidR="00351E18" w:rsidRPr="007D7A67">
        <w:rPr>
          <w:rFonts w:asciiTheme="majorBidi" w:hAnsiTheme="majorBidi" w:cstheme="majorBidi"/>
          <w:sz w:val="24"/>
          <w:szCs w:val="24"/>
          <w:lang w:eastAsia="fr-FR"/>
        </w:rPr>
        <w:t> :</w:t>
      </w:r>
    </w:p>
    <w:p w:rsidR="009A253D" w:rsidRPr="009A253D" w:rsidRDefault="009A253D" w:rsidP="00B66595">
      <w:pPr>
        <w:spacing w:after="0" w:line="360" w:lineRule="auto"/>
        <w:jc w:val="both"/>
        <w:outlineLvl w:val="1"/>
        <w:rPr>
          <w:rFonts w:asciiTheme="majorBidi" w:eastAsia="Times New Roman" w:hAnsiTheme="majorBidi" w:cstheme="majorBidi"/>
          <w:b/>
          <w:bCs/>
          <w:sz w:val="24"/>
          <w:szCs w:val="24"/>
          <w:lang w:eastAsia="fr-FR"/>
        </w:rPr>
      </w:pPr>
      <w:r w:rsidRPr="009A253D">
        <w:rPr>
          <w:rFonts w:asciiTheme="majorBidi" w:eastAsia="Times New Roman" w:hAnsiTheme="majorBidi" w:cstheme="majorBidi"/>
          <w:b/>
          <w:bCs/>
          <w:sz w:val="24"/>
          <w:szCs w:val="24"/>
          <w:lang w:eastAsia="fr-FR"/>
        </w:rPr>
        <w:t>I) </w:t>
      </w:r>
      <w:r w:rsidRPr="009A253D">
        <w:rPr>
          <w:rFonts w:asciiTheme="majorBidi" w:eastAsia="Times New Roman" w:hAnsiTheme="majorBidi" w:cstheme="majorBidi"/>
          <w:b/>
          <w:bCs/>
          <w:sz w:val="24"/>
          <w:szCs w:val="24"/>
          <w:u w:val="single"/>
          <w:lang w:eastAsia="fr-FR"/>
        </w:rPr>
        <w:t>Les modules constitutifs</w:t>
      </w:r>
      <w:r w:rsidR="00B66595" w:rsidRPr="007D7A67">
        <w:rPr>
          <w:rFonts w:asciiTheme="majorBidi" w:eastAsia="Times New Roman" w:hAnsiTheme="majorBidi" w:cstheme="majorBidi"/>
          <w:b/>
          <w:bCs/>
          <w:sz w:val="24"/>
          <w:szCs w:val="24"/>
          <w:u w:val="single"/>
          <w:lang w:eastAsia="fr-FR"/>
        </w:rPr>
        <w:t> :</w:t>
      </w:r>
    </w:p>
    <w:p w:rsidR="009A253D" w:rsidRPr="009A253D" w:rsidRDefault="00B66595" w:rsidP="00B66595">
      <w:pPr>
        <w:spacing w:after="0" w:line="360" w:lineRule="auto"/>
        <w:jc w:val="both"/>
        <w:rPr>
          <w:rFonts w:asciiTheme="majorBidi" w:eastAsia="Times New Roman" w:hAnsiTheme="majorBidi" w:cstheme="majorBidi"/>
          <w:sz w:val="24"/>
          <w:szCs w:val="24"/>
          <w:lang w:eastAsia="fr-FR"/>
        </w:rPr>
      </w:pPr>
      <w:r w:rsidRPr="007D7A67">
        <w:rPr>
          <w:rFonts w:asciiTheme="majorBidi" w:eastAsia="Times New Roman" w:hAnsiTheme="majorBidi" w:cstheme="majorBidi"/>
          <w:sz w:val="24"/>
          <w:szCs w:val="24"/>
          <w:lang w:eastAsia="fr-FR"/>
        </w:rPr>
        <w:t xml:space="preserve">Ils sont représentés par </w:t>
      </w:r>
      <w:r w:rsidRPr="00351E18">
        <w:rPr>
          <w:rFonts w:asciiTheme="majorBidi" w:eastAsia="Times New Roman" w:hAnsiTheme="majorBidi" w:cstheme="majorBidi"/>
          <w:sz w:val="24"/>
          <w:szCs w:val="24"/>
          <w:lang w:eastAsia="fr-FR"/>
        </w:rPr>
        <w:t xml:space="preserve">la barrière </w:t>
      </w:r>
      <w:r w:rsidR="009A253D" w:rsidRPr="009A253D">
        <w:rPr>
          <w:rFonts w:asciiTheme="majorBidi" w:eastAsia="Times New Roman" w:hAnsiTheme="majorBidi" w:cstheme="majorBidi"/>
          <w:b/>
          <w:bCs/>
          <w:sz w:val="24"/>
          <w:szCs w:val="24"/>
          <w:lang w:eastAsia="fr-FR"/>
        </w:rPr>
        <w:t>cutanéo-muqueuse</w:t>
      </w:r>
      <w:r w:rsidR="009A253D" w:rsidRPr="009A253D">
        <w:rPr>
          <w:rFonts w:asciiTheme="majorBidi" w:eastAsia="Times New Roman" w:hAnsiTheme="majorBidi" w:cstheme="majorBidi"/>
          <w:sz w:val="24"/>
          <w:szCs w:val="24"/>
          <w:lang w:eastAsia="fr-FR"/>
        </w:rPr>
        <w:t xml:space="preserve"> </w:t>
      </w:r>
      <w:r w:rsidRPr="007D7A67">
        <w:rPr>
          <w:rFonts w:asciiTheme="majorBidi" w:eastAsia="Times New Roman" w:hAnsiTheme="majorBidi" w:cstheme="majorBidi"/>
          <w:sz w:val="24"/>
          <w:szCs w:val="24"/>
          <w:lang w:eastAsia="fr-FR"/>
        </w:rPr>
        <w:t xml:space="preserve">qui est </w:t>
      </w:r>
      <w:r w:rsidR="009A253D" w:rsidRPr="009A253D">
        <w:rPr>
          <w:rFonts w:asciiTheme="majorBidi" w:eastAsia="Times New Roman" w:hAnsiTheme="majorBidi" w:cstheme="majorBidi"/>
          <w:sz w:val="24"/>
          <w:szCs w:val="24"/>
          <w:lang w:eastAsia="fr-FR"/>
        </w:rPr>
        <w:t xml:space="preserve">en contact </w:t>
      </w:r>
      <w:r w:rsidRPr="007D7A67">
        <w:rPr>
          <w:rFonts w:asciiTheme="majorBidi" w:eastAsia="Times New Roman" w:hAnsiTheme="majorBidi" w:cstheme="majorBidi"/>
          <w:sz w:val="24"/>
          <w:szCs w:val="24"/>
          <w:lang w:eastAsia="fr-FR"/>
        </w:rPr>
        <w:t xml:space="preserve">direct </w:t>
      </w:r>
      <w:r w:rsidR="009A253D" w:rsidRPr="009A253D">
        <w:rPr>
          <w:rFonts w:asciiTheme="majorBidi" w:eastAsia="Times New Roman" w:hAnsiTheme="majorBidi" w:cstheme="majorBidi"/>
          <w:sz w:val="24"/>
          <w:szCs w:val="24"/>
          <w:lang w:eastAsia="fr-FR"/>
        </w:rPr>
        <w:t xml:space="preserve">avec </w:t>
      </w:r>
      <w:r w:rsidRPr="007D7A67">
        <w:rPr>
          <w:rFonts w:asciiTheme="majorBidi" w:eastAsia="Times New Roman" w:hAnsiTheme="majorBidi" w:cstheme="majorBidi"/>
          <w:sz w:val="24"/>
          <w:szCs w:val="24"/>
          <w:lang w:eastAsia="fr-FR"/>
        </w:rPr>
        <w:t xml:space="preserve">les corps étrangers. </w:t>
      </w:r>
      <w:r w:rsidR="009A253D" w:rsidRPr="009A253D">
        <w:rPr>
          <w:rFonts w:asciiTheme="majorBidi" w:eastAsia="Times New Roman" w:hAnsiTheme="majorBidi" w:cstheme="majorBidi"/>
          <w:sz w:val="24"/>
          <w:szCs w:val="24"/>
          <w:lang w:eastAsia="fr-FR"/>
        </w:rPr>
        <w:t>Elle empêche leurs adhésions par des mécanismes mécaniques, chimiques ou biologiques, et comporte deux éléments : la peau et les muqueuses.</w:t>
      </w:r>
    </w:p>
    <w:p w:rsidR="009A253D" w:rsidRPr="009A253D" w:rsidRDefault="009A253D" w:rsidP="00B66595">
      <w:pPr>
        <w:spacing w:after="0" w:line="360" w:lineRule="auto"/>
        <w:ind w:left="300"/>
        <w:jc w:val="both"/>
        <w:outlineLvl w:val="2"/>
        <w:rPr>
          <w:rFonts w:asciiTheme="majorBidi" w:eastAsia="Times New Roman" w:hAnsiTheme="majorBidi" w:cstheme="majorBidi"/>
          <w:b/>
          <w:bCs/>
          <w:sz w:val="24"/>
          <w:szCs w:val="24"/>
          <w:lang w:eastAsia="fr-FR"/>
        </w:rPr>
      </w:pPr>
      <w:r w:rsidRPr="009A253D">
        <w:rPr>
          <w:rFonts w:asciiTheme="majorBidi" w:eastAsia="Times New Roman" w:hAnsiTheme="majorBidi" w:cstheme="majorBidi"/>
          <w:b/>
          <w:bCs/>
          <w:sz w:val="24"/>
          <w:szCs w:val="24"/>
          <w:lang w:eastAsia="fr-FR"/>
        </w:rPr>
        <w:t>1) </w:t>
      </w:r>
      <w:r w:rsidRPr="009A253D">
        <w:rPr>
          <w:rFonts w:asciiTheme="majorBidi" w:eastAsia="Times New Roman" w:hAnsiTheme="majorBidi" w:cstheme="majorBidi"/>
          <w:b/>
          <w:bCs/>
          <w:sz w:val="24"/>
          <w:szCs w:val="24"/>
          <w:u w:val="single"/>
          <w:lang w:eastAsia="fr-FR"/>
        </w:rPr>
        <w:t>La peau</w:t>
      </w:r>
    </w:p>
    <w:p w:rsidR="009A253D" w:rsidRPr="009A253D" w:rsidRDefault="009A253D" w:rsidP="00B66595">
      <w:pPr>
        <w:spacing w:after="0" w:line="360" w:lineRule="auto"/>
        <w:jc w:val="both"/>
        <w:rPr>
          <w:rFonts w:asciiTheme="majorBidi" w:eastAsia="Times New Roman" w:hAnsiTheme="majorBidi" w:cstheme="majorBidi"/>
          <w:sz w:val="24"/>
          <w:szCs w:val="24"/>
          <w:lang w:eastAsia="fr-FR"/>
        </w:rPr>
      </w:pPr>
      <w:r w:rsidRPr="009A253D">
        <w:rPr>
          <w:rFonts w:asciiTheme="majorBidi" w:eastAsia="Times New Roman" w:hAnsiTheme="majorBidi" w:cstheme="majorBidi"/>
          <w:sz w:val="24"/>
          <w:szCs w:val="24"/>
          <w:lang w:eastAsia="fr-FR"/>
        </w:rPr>
        <w:t xml:space="preserve">La peau </w:t>
      </w:r>
      <w:r w:rsidR="00B66595" w:rsidRPr="007D7A67">
        <w:rPr>
          <w:rFonts w:asciiTheme="majorBidi" w:eastAsia="Times New Roman" w:hAnsiTheme="majorBidi" w:cstheme="majorBidi"/>
          <w:sz w:val="24"/>
          <w:szCs w:val="24"/>
          <w:lang w:eastAsia="fr-FR"/>
        </w:rPr>
        <w:t>qui</w:t>
      </w:r>
      <w:r w:rsidRPr="009A253D">
        <w:rPr>
          <w:rFonts w:asciiTheme="majorBidi" w:eastAsia="Times New Roman" w:hAnsiTheme="majorBidi" w:cstheme="majorBidi"/>
          <w:sz w:val="24"/>
          <w:szCs w:val="24"/>
          <w:lang w:eastAsia="fr-FR"/>
        </w:rPr>
        <w:t> entour</w:t>
      </w:r>
      <w:r w:rsidR="00B66595" w:rsidRPr="007D7A67">
        <w:rPr>
          <w:rFonts w:asciiTheme="majorBidi" w:eastAsia="Times New Roman" w:hAnsiTheme="majorBidi" w:cstheme="majorBidi"/>
          <w:sz w:val="24"/>
          <w:szCs w:val="24"/>
          <w:lang w:eastAsia="fr-FR"/>
        </w:rPr>
        <w:t>e toute la surface externe de l’h</w:t>
      </w:r>
      <w:r w:rsidRPr="009A253D">
        <w:rPr>
          <w:rFonts w:asciiTheme="majorBidi" w:eastAsia="Times New Roman" w:hAnsiTheme="majorBidi" w:cstheme="majorBidi"/>
          <w:sz w:val="24"/>
          <w:szCs w:val="24"/>
          <w:lang w:eastAsia="fr-FR"/>
        </w:rPr>
        <w:t xml:space="preserve">omme </w:t>
      </w:r>
      <w:r w:rsidR="00B66595" w:rsidRPr="007D7A67">
        <w:rPr>
          <w:rFonts w:asciiTheme="majorBidi" w:eastAsia="Times New Roman" w:hAnsiTheme="majorBidi" w:cstheme="majorBidi"/>
          <w:sz w:val="24"/>
          <w:szCs w:val="24"/>
          <w:lang w:eastAsia="fr-FR"/>
        </w:rPr>
        <w:t>constitue</w:t>
      </w:r>
      <w:r w:rsidRPr="009A253D">
        <w:rPr>
          <w:rFonts w:asciiTheme="majorBidi" w:eastAsia="Times New Roman" w:hAnsiTheme="majorBidi" w:cstheme="majorBidi"/>
          <w:sz w:val="24"/>
          <w:szCs w:val="24"/>
          <w:lang w:eastAsia="fr-FR"/>
        </w:rPr>
        <w:t xml:space="preserve"> une barrière très efficace contre des intrusions de tout type ; elle joue ainsi le rôle de :</w:t>
      </w:r>
    </w:p>
    <w:p w:rsidR="009A253D" w:rsidRPr="009A253D" w:rsidRDefault="009A253D" w:rsidP="00A028CC">
      <w:pPr>
        <w:numPr>
          <w:ilvl w:val="0"/>
          <w:numId w:val="17"/>
        </w:numPr>
        <w:spacing w:after="0" w:line="360" w:lineRule="auto"/>
        <w:ind w:left="300"/>
        <w:jc w:val="both"/>
        <w:rPr>
          <w:rFonts w:asciiTheme="majorBidi" w:eastAsia="Times New Roman" w:hAnsiTheme="majorBidi" w:cstheme="majorBidi"/>
          <w:sz w:val="24"/>
          <w:szCs w:val="24"/>
          <w:lang w:eastAsia="fr-FR"/>
        </w:rPr>
      </w:pPr>
      <w:r w:rsidRPr="007D7A67">
        <w:rPr>
          <w:rFonts w:asciiTheme="majorBidi" w:eastAsia="Times New Roman" w:hAnsiTheme="majorBidi" w:cstheme="majorBidi"/>
          <w:b/>
          <w:bCs/>
          <w:sz w:val="24"/>
          <w:szCs w:val="24"/>
          <w:lang w:eastAsia="fr-FR"/>
        </w:rPr>
        <w:t>Barrière mécanique</w:t>
      </w:r>
      <w:r w:rsidRPr="009A253D">
        <w:rPr>
          <w:rFonts w:asciiTheme="majorBidi" w:eastAsia="Times New Roman" w:hAnsiTheme="majorBidi" w:cstheme="majorBidi"/>
          <w:sz w:val="24"/>
          <w:szCs w:val="24"/>
          <w:lang w:eastAsia="fr-FR"/>
        </w:rPr>
        <w:t> au développement bactérien, virale et parasitaire, grâce à une faible perméabilité et à la desquamation de la peau.</w:t>
      </w:r>
    </w:p>
    <w:p w:rsidR="009A253D" w:rsidRPr="009A253D" w:rsidRDefault="009A253D" w:rsidP="00A028CC">
      <w:pPr>
        <w:numPr>
          <w:ilvl w:val="0"/>
          <w:numId w:val="17"/>
        </w:numPr>
        <w:spacing w:after="0" w:line="360" w:lineRule="auto"/>
        <w:ind w:left="300"/>
        <w:jc w:val="both"/>
        <w:rPr>
          <w:rFonts w:asciiTheme="majorBidi" w:eastAsia="Times New Roman" w:hAnsiTheme="majorBidi" w:cstheme="majorBidi"/>
          <w:sz w:val="24"/>
          <w:szCs w:val="24"/>
          <w:lang w:eastAsia="fr-FR"/>
        </w:rPr>
      </w:pPr>
      <w:r w:rsidRPr="007D7A67">
        <w:rPr>
          <w:rFonts w:asciiTheme="majorBidi" w:eastAsia="Times New Roman" w:hAnsiTheme="majorBidi" w:cstheme="majorBidi"/>
          <w:b/>
          <w:bCs/>
          <w:sz w:val="24"/>
          <w:szCs w:val="24"/>
          <w:lang w:eastAsia="fr-FR"/>
        </w:rPr>
        <w:t>Barrière chimique</w:t>
      </w:r>
      <w:r w:rsidRPr="009A253D">
        <w:rPr>
          <w:rFonts w:asciiTheme="majorBidi" w:eastAsia="Times New Roman" w:hAnsiTheme="majorBidi" w:cstheme="majorBidi"/>
          <w:sz w:val="24"/>
          <w:szCs w:val="24"/>
          <w:lang w:eastAsia="fr-FR"/>
        </w:rPr>
        <w:t> présentant des protéines et des peptides antimicrobiens. Les peptides ont trois modes d’actions, en effet ils peuvent entraîner : une rupture mécanique des membranes bactériennes, une déstructuration enzymatique des membranes bactériennes et une séquestration de nutriment.</w:t>
      </w:r>
    </w:p>
    <w:p w:rsidR="009A253D" w:rsidRPr="009A253D" w:rsidRDefault="00B66595" w:rsidP="00A028CC">
      <w:pPr>
        <w:numPr>
          <w:ilvl w:val="0"/>
          <w:numId w:val="17"/>
        </w:numPr>
        <w:spacing w:after="0" w:line="360" w:lineRule="auto"/>
        <w:ind w:left="300"/>
        <w:jc w:val="both"/>
        <w:rPr>
          <w:rFonts w:asciiTheme="majorBidi" w:eastAsia="Times New Roman" w:hAnsiTheme="majorBidi" w:cstheme="majorBidi"/>
          <w:sz w:val="24"/>
          <w:szCs w:val="24"/>
          <w:lang w:eastAsia="fr-FR"/>
        </w:rPr>
      </w:pPr>
      <w:r w:rsidRPr="007D7A67">
        <w:rPr>
          <w:rFonts w:asciiTheme="majorBidi" w:eastAsia="Times New Roman" w:hAnsiTheme="majorBidi" w:cstheme="majorBidi"/>
          <w:b/>
          <w:bCs/>
          <w:sz w:val="24"/>
          <w:szCs w:val="24"/>
          <w:lang w:eastAsia="fr-FR"/>
        </w:rPr>
        <w:t>Barrière</w:t>
      </w:r>
      <w:r w:rsidR="009A253D" w:rsidRPr="007D7A67">
        <w:rPr>
          <w:rFonts w:asciiTheme="majorBidi" w:eastAsia="Times New Roman" w:hAnsiTheme="majorBidi" w:cstheme="majorBidi"/>
          <w:b/>
          <w:bCs/>
          <w:sz w:val="24"/>
          <w:szCs w:val="24"/>
          <w:lang w:eastAsia="fr-FR"/>
        </w:rPr>
        <w:t xml:space="preserve"> biologique</w:t>
      </w:r>
      <w:r w:rsidR="009A253D" w:rsidRPr="009A253D">
        <w:rPr>
          <w:rFonts w:asciiTheme="majorBidi" w:eastAsia="Times New Roman" w:hAnsiTheme="majorBidi" w:cstheme="majorBidi"/>
          <w:sz w:val="24"/>
          <w:szCs w:val="24"/>
          <w:lang w:eastAsia="fr-FR"/>
        </w:rPr>
        <w:t> présentant une flore commensale qui est un ensemble de bactéries se situant sur la peau et les muqueuses et jouant un rôle important de barrière.</w:t>
      </w:r>
    </w:p>
    <w:p w:rsidR="009A253D" w:rsidRPr="009A253D" w:rsidRDefault="009A253D" w:rsidP="00B66595">
      <w:pPr>
        <w:spacing w:after="0" w:line="360" w:lineRule="auto"/>
        <w:ind w:left="300"/>
        <w:jc w:val="both"/>
        <w:outlineLvl w:val="2"/>
        <w:rPr>
          <w:rFonts w:asciiTheme="majorBidi" w:eastAsia="Times New Roman" w:hAnsiTheme="majorBidi" w:cstheme="majorBidi"/>
          <w:b/>
          <w:bCs/>
          <w:sz w:val="24"/>
          <w:szCs w:val="24"/>
          <w:lang w:eastAsia="fr-FR"/>
        </w:rPr>
      </w:pPr>
      <w:r w:rsidRPr="009A253D">
        <w:rPr>
          <w:rFonts w:asciiTheme="majorBidi" w:eastAsia="Times New Roman" w:hAnsiTheme="majorBidi" w:cstheme="majorBidi"/>
          <w:b/>
          <w:bCs/>
          <w:sz w:val="24"/>
          <w:szCs w:val="24"/>
          <w:lang w:eastAsia="fr-FR"/>
        </w:rPr>
        <w:t>2) </w:t>
      </w:r>
      <w:r w:rsidRPr="009A253D">
        <w:rPr>
          <w:rFonts w:asciiTheme="majorBidi" w:eastAsia="Times New Roman" w:hAnsiTheme="majorBidi" w:cstheme="majorBidi"/>
          <w:b/>
          <w:bCs/>
          <w:sz w:val="24"/>
          <w:szCs w:val="24"/>
          <w:u w:val="single"/>
          <w:lang w:eastAsia="fr-FR"/>
        </w:rPr>
        <w:t>Les muqueuses</w:t>
      </w:r>
    </w:p>
    <w:p w:rsidR="009A253D" w:rsidRPr="009A253D" w:rsidRDefault="009A253D" w:rsidP="00B66595">
      <w:pPr>
        <w:spacing w:after="0" w:line="360" w:lineRule="auto"/>
        <w:jc w:val="both"/>
        <w:rPr>
          <w:rFonts w:asciiTheme="majorBidi" w:eastAsia="Times New Roman" w:hAnsiTheme="majorBidi" w:cstheme="majorBidi"/>
          <w:sz w:val="24"/>
          <w:szCs w:val="24"/>
          <w:lang w:eastAsia="fr-FR"/>
        </w:rPr>
      </w:pPr>
      <w:r w:rsidRPr="009A253D">
        <w:rPr>
          <w:rFonts w:asciiTheme="majorBidi" w:eastAsia="Times New Roman" w:hAnsiTheme="majorBidi" w:cstheme="majorBidi"/>
          <w:sz w:val="24"/>
          <w:szCs w:val="24"/>
          <w:lang w:eastAsia="fr-FR"/>
        </w:rPr>
        <w:t xml:space="preserve">Les muqueuses </w:t>
      </w:r>
      <w:r w:rsidR="00B66595" w:rsidRPr="007D7A67">
        <w:rPr>
          <w:rFonts w:asciiTheme="majorBidi" w:eastAsia="Times New Roman" w:hAnsiTheme="majorBidi" w:cstheme="majorBidi"/>
          <w:sz w:val="24"/>
          <w:szCs w:val="24"/>
          <w:lang w:eastAsia="fr-FR"/>
        </w:rPr>
        <w:t xml:space="preserve">contenant </w:t>
      </w:r>
      <w:r w:rsidRPr="009A253D">
        <w:rPr>
          <w:rFonts w:asciiTheme="majorBidi" w:eastAsia="Times New Roman" w:hAnsiTheme="majorBidi" w:cstheme="majorBidi"/>
          <w:sz w:val="24"/>
          <w:szCs w:val="24"/>
          <w:lang w:eastAsia="fr-FR"/>
        </w:rPr>
        <w:t xml:space="preserve">un moyen de défense </w:t>
      </w:r>
      <w:r w:rsidR="00B66595" w:rsidRPr="007D7A67">
        <w:rPr>
          <w:rFonts w:asciiTheme="majorBidi" w:eastAsia="Times New Roman" w:hAnsiTheme="majorBidi" w:cstheme="majorBidi"/>
          <w:sz w:val="24"/>
          <w:szCs w:val="24"/>
          <w:lang w:eastAsia="fr-FR"/>
        </w:rPr>
        <w:t>particulier</w:t>
      </w:r>
      <w:r w:rsidRPr="009A253D">
        <w:rPr>
          <w:rFonts w:asciiTheme="majorBidi" w:eastAsia="Times New Roman" w:hAnsiTheme="majorBidi" w:cstheme="majorBidi"/>
          <w:sz w:val="24"/>
          <w:szCs w:val="24"/>
          <w:lang w:eastAsia="fr-FR"/>
        </w:rPr>
        <w:t xml:space="preserve"> : le mucus.</w:t>
      </w:r>
    </w:p>
    <w:p w:rsidR="00351E18" w:rsidRPr="007D7A67" w:rsidRDefault="009A253D" w:rsidP="00781282">
      <w:pPr>
        <w:spacing w:after="0" w:line="360" w:lineRule="auto"/>
        <w:jc w:val="both"/>
        <w:rPr>
          <w:rFonts w:asciiTheme="majorBidi" w:eastAsia="Times New Roman" w:hAnsiTheme="majorBidi" w:cstheme="majorBidi"/>
          <w:sz w:val="24"/>
          <w:szCs w:val="24"/>
          <w:lang w:eastAsia="fr-FR"/>
        </w:rPr>
      </w:pPr>
      <w:r w:rsidRPr="009A253D">
        <w:rPr>
          <w:rFonts w:asciiTheme="majorBidi" w:eastAsia="Times New Roman" w:hAnsiTheme="majorBidi" w:cstheme="majorBidi"/>
          <w:sz w:val="24"/>
          <w:szCs w:val="24"/>
          <w:lang w:eastAsia="fr-FR"/>
        </w:rPr>
        <w:t>Le </w:t>
      </w:r>
      <w:r w:rsidRPr="007D7A67">
        <w:rPr>
          <w:rFonts w:asciiTheme="majorBidi" w:eastAsia="Times New Roman" w:hAnsiTheme="majorBidi" w:cstheme="majorBidi"/>
          <w:b/>
          <w:bCs/>
          <w:sz w:val="24"/>
          <w:szCs w:val="24"/>
          <w:lang w:eastAsia="fr-FR"/>
        </w:rPr>
        <w:t>mucus</w:t>
      </w:r>
      <w:r w:rsidRPr="009A253D">
        <w:rPr>
          <w:rFonts w:asciiTheme="majorBidi" w:eastAsia="Times New Roman" w:hAnsiTheme="majorBidi" w:cstheme="majorBidi"/>
          <w:sz w:val="24"/>
          <w:szCs w:val="24"/>
          <w:lang w:eastAsia="fr-FR"/>
        </w:rPr>
        <w:t> </w:t>
      </w:r>
      <w:r w:rsidR="00781282" w:rsidRPr="007D7A67">
        <w:rPr>
          <w:rFonts w:asciiTheme="majorBidi" w:eastAsia="Times New Roman" w:hAnsiTheme="majorBidi" w:cstheme="majorBidi"/>
          <w:sz w:val="24"/>
          <w:szCs w:val="24"/>
          <w:lang w:eastAsia="fr-FR"/>
        </w:rPr>
        <w:t>est</w:t>
      </w:r>
      <w:r w:rsidRPr="009A253D">
        <w:rPr>
          <w:rFonts w:asciiTheme="majorBidi" w:eastAsia="Times New Roman" w:hAnsiTheme="majorBidi" w:cstheme="majorBidi"/>
          <w:sz w:val="24"/>
          <w:szCs w:val="24"/>
          <w:lang w:eastAsia="fr-FR"/>
        </w:rPr>
        <w:t xml:space="preserve"> une substance visqueuse emprisonnant les éléments étrangers et qui sera ensuite éliminée par expectoration. le mucus contient </w:t>
      </w:r>
      <w:r w:rsidR="00781282" w:rsidRPr="007D7A67">
        <w:rPr>
          <w:rFonts w:asciiTheme="majorBidi" w:eastAsia="Times New Roman" w:hAnsiTheme="majorBidi" w:cstheme="majorBidi"/>
          <w:sz w:val="24"/>
          <w:szCs w:val="24"/>
          <w:lang w:eastAsia="fr-FR"/>
        </w:rPr>
        <w:t xml:space="preserve">aussi </w:t>
      </w:r>
      <w:r w:rsidRPr="009A253D">
        <w:rPr>
          <w:rFonts w:asciiTheme="majorBidi" w:eastAsia="Times New Roman" w:hAnsiTheme="majorBidi" w:cstheme="majorBidi"/>
          <w:sz w:val="24"/>
          <w:szCs w:val="24"/>
          <w:lang w:eastAsia="fr-FR"/>
        </w:rPr>
        <w:t>des substances antimicrobiennes tout comme la peau.</w:t>
      </w:r>
    </w:p>
    <w:p w:rsidR="00781282" w:rsidRPr="00781282" w:rsidRDefault="00781282" w:rsidP="00781282">
      <w:pPr>
        <w:spacing w:after="0" w:line="360" w:lineRule="auto"/>
        <w:jc w:val="both"/>
        <w:outlineLvl w:val="1"/>
        <w:rPr>
          <w:rFonts w:asciiTheme="majorBidi" w:eastAsia="Times New Roman" w:hAnsiTheme="majorBidi" w:cstheme="majorBidi"/>
          <w:b/>
          <w:bCs/>
          <w:sz w:val="24"/>
          <w:szCs w:val="24"/>
          <w:lang w:eastAsia="fr-FR"/>
        </w:rPr>
      </w:pPr>
      <w:r w:rsidRPr="00781282">
        <w:rPr>
          <w:rFonts w:asciiTheme="majorBidi" w:eastAsia="Times New Roman" w:hAnsiTheme="majorBidi" w:cstheme="majorBidi"/>
          <w:b/>
          <w:bCs/>
          <w:sz w:val="24"/>
          <w:szCs w:val="24"/>
          <w:lang w:eastAsia="fr-FR"/>
        </w:rPr>
        <w:t>II) </w:t>
      </w:r>
      <w:r w:rsidRPr="00781282">
        <w:rPr>
          <w:rFonts w:asciiTheme="majorBidi" w:eastAsia="Times New Roman" w:hAnsiTheme="majorBidi" w:cstheme="majorBidi"/>
          <w:b/>
          <w:bCs/>
          <w:sz w:val="24"/>
          <w:szCs w:val="24"/>
          <w:u w:val="single"/>
          <w:lang w:eastAsia="fr-FR"/>
        </w:rPr>
        <w:t>Les modules induits</w:t>
      </w:r>
    </w:p>
    <w:p w:rsidR="004E6FD2" w:rsidRDefault="00781282" w:rsidP="004E6FD2">
      <w:pPr>
        <w:pStyle w:val="Titre3"/>
        <w:spacing w:before="0" w:beforeAutospacing="0" w:after="0" w:afterAutospacing="0" w:line="360" w:lineRule="auto"/>
        <w:jc w:val="both"/>
        <w:rPr>
          <w:rFonts w:asciiTheme="majorBidi" w:hAnsiTheme="majorBidi" w:cstheme="majorBidi"/>
          <w:sz w:val="24"/>
          <w:szCs w:val="24"/>
          <w:u w:val="single"/>
        </w:rPr>
      </w:pPr>
      <w:r w:rsidRPr="004E6FD2">
        <w:rPr>
          <w:rFonts w:asciiTheme="majorBidi" w:hAnsiTheme="majorBidi" w:cstheme="majorBidi"/>
          <w:b w:val="0"/>
          <w:bCs w:val="0"/>
          <w:sz w:val="24"/>
          <w:szCs w:val="24"/>
        </w:rPr>
        <w:t>Une fois l’agent infectieux dans l’organisme, les modules induits prennent le relai. En effet, une fois reconnu (interaction PRR-PAMP), l’agent infectieux sera phagocyté par une cellule phagocytaire qui sera à l’origine de la formation du signal danger, et qui activera ainsi la réaction inflammatoire à l’endroit où elle est rentrée en contact avec l’agent pathogène. L’activation de la réaction inflammatoire se fera grâce à des cytokines.</w:t>
      </w:r>
      <w:r w:rsidR="004E6FD2" w:rsidRPr="004E6FD2">
        <w:rPr>
          <w:rFonts w:asciiTheme="majorBidi" w:hAnsiTheme="majorBidi" w:cstheme="majorBidi"/>
          <w:sz w:val="24"/>
          <w:szCs w:val="24"/>
          <w:u w:val="single"/>
        </w:rPr>
        <w:t xml:space="preserve"> </w:t>
      </w:r>
    </w:p>
    <w:p w:rsidR="004E6FD2" w:rsidRPr="007D7A67" w:rsidRDefault="004E6FD2" w:rsidP="004E6FD2">
      <w:pPr>
        <w:pStyle w:val="Titre3"/>
        <w:spacing w:before="0" w:beforeAutospacing="0" w:after="0" w:afterAutospacing="0" w:line="360" w:lineRule="auto"/>
        <w:jc w:val="both"/>
        <w:rPr>
          <w:rFonts w:asciiTheme="majorBidi" w:hAnsiTheme="majorBidi" w:cstheme="majorBidi"/>
          <w:sz w:val="24"/>
          <w:szCs w:val="24"/>
          <w:u w:val="single"/>
        </w:rPr>
      </w:pPr>
      <w:r w:rsidRPr="007D7A67">
        <w:rPr>
          <w:rFonts w:asciiTheme="majorBidi" w:hAnsiTheme="majorBidi" w:cstheme="majorBidi"/>
          <w:sz w:val="24"/>
          <w:szCs w:val="24"/>
          <w:u w:val="single"/>
        </w:rPr>
        <w:lastRenderedPageBreak/>
        <w:t>La réaction inflammatoire :</w:t>
      </w:r>
    </w:p>
    <w:p w:rsidR="004E6FD2" w:rsidRPr="007D7A67" w:rsidRDefault="004E6FD2" w:rsidP="004E6FD2">
      <w:pPr>
        <w:pStyle w:val="NormalWeb"/>
        <w:spacing w:before="0" w:beforeAutospacing="0" w:after="0" w:afterAutospacing="0" w:line="360" w:lineRule="auto"/>
        <w:jc w:val="both"/>
        <w:rPr>
          <w:rFonts w:asciiTheme="majorBidi" w:hAnsiTheme="majorBidi" w:cstheme="majorBidi"/>
        </w:rPr>
      </w:pPr>
      <w:r w:rsidRPr="007D7A67">
        <w:rPr>
          <w:rFonts w:asciiTheme="majorBidi" w:hAnsiTheme="majorBidi" w:cstheme="majorBidi"/>
        </w:rPr>
        <w:t>Les cytokines (le TNF-α et l’ interleukine IL-1) sont libérées suite à l’activation du signal danger induit par les interactions PAMP-PRR. Cette interaction va déclencher la réponse inflammatoire, correspondant à la sécrétion de </w:t>
      </w:r>
      <w:r w:rsidRPr="007D7A67">
        <w:rPr>
          <w:rStyle w:val="lev"/>
          <w:rFonts w:asciiTheme="majorBidi" w:hAnsiTheme="majorBidi" w:cstheme="majorBidi"/>
        </w:rPr>
        <w:t>facteurs solubles</w:t>
      </w:r>
      <w:r w:rsidRPr="007D7A67">
        <w:rPr>
          <w:rFonts w:asciiTheme="majorBidi" w:hAnsiTheme="majorBidi" w:cstheme="majorBidi"/>
        </w:rPr>
        <w:t> qui permettent le recrutement des cellules phagocytaires au site de l’inflammation.</w:t>
      </w:r>
    </w:p>
    <w:p w:rsidR="004E6FD2" w:rsidRPr="007D7A67" w:rsidRDefault="004E6FD2" w:rsidP="004E6FD2">
      <w:pPr>
        <w:pStyle w:val="NormalWeb"/>
        <w:spacing w:before="0" w:beforeAutospacing="0" w:after="0" w:afterAutospacing="0" w:line="360" w:lineRule="auto"/>
        <w:jc w:val="both"/>
        <w:rPr>
          <w:rFonts w:asciiTheme="majorBidi" w:hAnsiTheme="majorBidi" w:cstheme="majorBidi"/>
        </w:rPr>
      </w:pPr>
      <w:r w:rsidRPr="007D7A67">
        <w:rPr>
          <w:rFonts w:asciiTheme="majorBidi" w:hAnsiTheme="majorBidi" w:cstheme="majorBidi"/>
        </w:rPr>
        <w:t xml:space="preserve">Les cytokines sont responsables des signes cliniques de l'inflammation (douleur, due </w:t>
      </w:r>
      <w:r w:rsidR="00581380" w:rsidRPr="007D7A67">
        <w:rPr>
          <w:rFonts w:asciiTheme="majorBidi" w:hAnsiTheme="majorBidi" w:cstheme="majorBidi"/>
        </w:rPr>
        <w:t>à</w:t>
      </w:r>
      <w:r w:rsidRPr="007D7A67">
        <w:rPr>
          <w:rFonts w:asciiTheme="majorBidi" w:hAnsiTheme="majorBidi" w:cstheme="majorBidi"/>
        </w:rPr>
        <w:t xml:space="preserve"> la </w:t>
      </w:r>
      <w:hyperlink r:id="rId18" w:tooltip="Vasodilatation" w:history="1">
        <w:r w:rsidRPr="007D7A67">
          <w:rPr>
            <w:rStyle w:val="Lienhypertexte"/>
            <w:rFonts w:asciiTheme="majorBidi" w:hAnsiTheme="majorBidi" w:cstheme="majorBidi"/>
            <w:color w:val="auto"/>
          </w:rPr>
          <w:t>vasodilatation</w:t>
        </w:r>
      </w:hyperlink>
      <w:r w:rsidRPr="007D7A67">
        <w:rPr>
          <w:rFonts w:asciiTheme="majorBidi" w:hAnsiTheme="majorBidi" w:cstheme="majorBidi"/>
        </w:rPr>
        <w:t> locale des </w:t>
      </w:r>
      <w:hyperlink r:id="rId19" w:tooltip="Vaisseaux sanguins" w:history="1">
        <w:r w:rsidRPr="007D7A67">
          <w:rPr>
            <w:rStyle w:val="Lienhypertexte"/>
            <w:rFonts w:asciiTheme="majorBidi" w:hAnsiTheme="majorBidi" w:cstheme="majorBidi"/>
            <w:color w:val="auto"/>
          </w:rPr>
          <w:t>vaisseaux sanguins</w:t>
        </w:r>
      </w:hyperlink>
      <w:r w:rsidRPr="007D7A67">
        <w:rPr>
          <w:rFonts w:asciiTheme="majorBidi" w:hAnsiTheme="majorBidi" w:cstheme="majorBidi"/>
        </w:rPr>
        <w:t xml:space="preserve">, rougeur, chaleur et gonflement). </w:t>
      </w:r>
    </w:p>
    <w:p w:rsidR="00781282" w:rsidRPr="00781282" w:rsidRDefault="00781282" w:rsidP="00781282">
      <w:pPr>
        <w:spacing w:after="0" w:line="360" w:lineRule="auto"/>
        <w:jc w:val="both"/>
        <w:rPr>
          <w:rFonts w:asciiTheme="majorBidi" w:eastAsia="Times New Roman" w:hAnsiTheme="majorBidi" w:cstheme="majorBidi"/>
          <w:sz w:val="24"/>
          <w:szCs w:val="24"/>
          <w:lang w:eastAsia="fr-FR"/>
        </w:rPr>
      </w:pPr>
    </w:p>
    <w:p w:rsidR="00781282" w:rsidRPr="00781282" w:rsidRDefault="00781282" w:rsidP="00781282">
      <w:pPr>
        <w:spacing w:after="0" w:line="360" w:lineRule="auto"/>
        <w:ind w:left="300"/>
        <w:jc w:val="both"/>
        <w:outlineLvl w:val="2"/>
        <w:rPr>
          <w:rFonts w:asciiTheme="majorBidi" w:eastAsia="Times New Roman" w:hAnsiTheme="majorBidi" w:cstheme="majorBidi"/>
          <w:b/>
          <w:bCs/>
          <w:sz w:val="24"/>
          <w:szCs w:val="24"/>
          <w:lang w:eastAsia="fr-FR"/>
        </w:rPr>
      </w:pPr>
      <w:r w:rsidRPr="00781282">
        <w:rPr>
          <w:rFonts w:asciiTheme="majorBidi" w:eastAsia="Times New Roman" w:hAnsiTheme="majorBidi" w:cstheme="majorBidi"/>
          <w:b/>
          <w:bCs/>
          <w:sz w:val="24"/>
          <w:szCs w:val="24"/>
          <w:lang w:eastAsia="fr-FR"/>
        </w:rPr>
        <w:t>1) </w:t>
      </w:r>
      <w:r w:rsidR="00276780" w:rsidRPr="007D7A67">
        <w:rPr>
          <w:rFonts w:asciiTheme="majorBidi" w:eastAsia="Times New Roman" w:hAnsiTheme="majorBidi" w:cstheme="majorBidi"/>
          <w:b/>
          <w:bCs/>
          <w:sz w:val="24"/>
          <w:szCs w:val="24"/>
          <w:u w:val="single"/>
          <w:lang w:eastAsia="fr-FR"/>
        </w:rPr>
        <w:t xml:space="preserve">Phagocytose et </w:t>
      </w:r>
      <w:r w:rsidRPr="00781282">
        <w:rPr>
          <w:rFonts w:asciiTheme="majorBidi" w:eastAsia="Times New Roman" w:hAnsiTheme="majorBidi" w:cstheme="majorBidi"/>
          <w:b/>
          <w:bCs/>
          <w:sz w:val="24"/>
          <w:szCs w:val="24"/>
          <w:u w:val="single"/>
          <w:lang w:eastAsia="fr-FR"/>
        </w:rPr>
        <w:t>opsonisation</w:t>
      </w:r>
      <w:r w:rsidR="00276780" w:rsidRPr="007D7A67">
        <w:rPr>
          <w:rFonts w:asciiTheme="majorBidi" w:eastAsia="Times New Roman" w:hAnsiTheme="majorBidi" w:cstheme="majorBidi"/>
          <w:b/>
          <w:bCs/>
          <w:sz w:val="24"/>
          <w:szCs w:val="24"/>
          <w:u w:val="single"/>
          <w:lang w:eastAsia="fr-FR"/>
        </w:rPr>
        <w:t> :</w:t>
      </w:r>
    </w:p>
    <w:p w:rsidR="00781282" w:rsidRPr="00781282" w:rsidRDefault="00781282" w:rsidP="00276780">
      <w:pPr>
        <w:spacing w:after="0" w:line="360" w:lineRule="auto"/>
        <w:jc w:val="both"/>
        <w:rPr>
          <w:rFonts w:asciiTheme="majorBidi" w:eastAsia="Times New Roman" w:hAnsiTheme="majorBidi" w:cstheme="majorBidi"/>
          <w:sz w:val="24"/>
          <w:szCs w:val="24"/>
          <w:lang w:eastAsia="fr-FR"/>
        </w:rPr>
      </w:pPr>
      <w:r w:rsidRPr="00781282">
        <w:rPr>
          <w:rFonts w:asciiTheme="majorBidi" w:eastAsia="Times New Roman" w:hAnsiTheme="majorBidi" w:cstheme="majorBidi"/>
          <w:sz w:val="24"/>
          <w:szCs w:val="24"/>
          <w:lang w:eastAsia="fr-FR"/>
        </w:rPr>
        <w:t>Les </w:t>
      </w:r>
      <w:r w:rsidRPr="007D7A67">
        <w:rPr>
          <w:rFonts w:asciiTheme="majorBidi" w:eastAsia="Times New Roman" w:hAnsiTheme="majorBidi" w:cstheme="majorBidi"/>
          <w:sz w:val="24"/>
          <w:szCs w:val="24"/>
          <w:lang w:eastAsia="fr-FR"/>
        </w:rPr>
        <w:t>phagocytes</w:t>
      </w:r>
      <w:r w:rsidRPr="00781282">
        <w:rPr>
          <w:rFonts w:asciiTheme="majorBidi" w:eastAsia="Times New Roman" w:hAnsiTheme="majorBidi" w:cstheme="majorBidi"/>
          <w:sz w:val="24"/>
          <w:szCs w:val="24"/>
          <w:lang w:eastAsia="fr-FR"/>
        </w:rPr>
        <w:t> </w:t>
      </w:r>
      <w:r w:rsidR="00276780" w:rsidRPr="007D7A67">
        <w:rPr>
          <w:rFonts w:asciiTheme="majorBidi" w:eastAsia="Times New Roman" w:hAnsiTheme="majorBidi" w:cstheme="majorBidi"/>
          <w:sz w:val="24"/>
          <w:szCs w:val="24"/>
          <w:lang w:eastAsia="fr-FR"/>
        </w:rPr>
        <w:t>sont</w:t>
      </w:r>
      <w:r w:rsidRPr="00781282">
        <w:rPr>
          <w:rFonts w:asciiTheme="majorBidi" w:eastAsia="Times New Roman" w:hAnsiTheme="majorBidi" w:cstheme="majorBidi"/>
          <w:sz w:val="24"/>
          <w:szCs w:val="24"/>
          <w:lang w:eastAsia="fr-FR"/>
        </w:rPr>
        <w:t xml:space="preserve"> capables d’endocyter des bactéries et des cellules mortes ; on parle de </w:t>
      </w:r>
      <w:r w:rsidR="00276780" w:rsidRPr="007D7A67">
        <w:rPr>
          <w:rFonts w:asciiTheme="majorBidi" w:eastAsia="Times New Roman" w:hAnsiTheme="majorBidi" w:cstheme="majorBidi"/>
          <w:b/>
          <w:bCs/>
          <w:sz w:val="24"/>
          <w:szCs w:val="24"/>
          <w:lang w:eastAsia="fr-FR"/>
        </w:rPr>
        <w:t>phagocytose</w:t>
      </w:r>
      <w:r w:rsidR="00276780" w:rsidRPr="007D7A67">
        <w:rPr>
          <w:rFonts w:asciiTheme="majorBidi" w:eastAsia="Times New Roman" w:hAnsiTheme="majorBidi" w:cstheme="majorBidi"/>
          <w:sz w:val="24"/>
          <w:szCs w:val="24"/>
          <w:lang w:eastAsia="fr-FR"/>
        </w:rPr>
        <w:t xml:space="preserve">, c’est </w:t>
      </w:r>
      <w:r w:rsidRPr="00781282">
        <w:rPr>
          <w:rFonts w:asciiTheme="majorBidi" w:eastAsia="Times New Roman" w:hAnsiTheme="majorBidi" w:cstheme="majorBidi"/>
          <w:sz w:val="24"/>
          <w:szCs w:val="24"/>
          <w:lang w:eastAsia="fr-FR"/>
        </w:rPr>
        <w:t>un phénomène qui peut se faire de deux manières différentes, suivant la résistance de la bactérie considérée :</w:t>
      </w:r>
    </w:p>
    <w:p w:rsidR="00781282" w:rsidRPr="00781282" w:rsidRDefault="00781282" w:rsidP="00A028CC">
      <w:pPr>
        <w:numPr>
          <w:ilvl w:val="0"/>
          <w:numId w:val="18"/>
        </w:numPr>
        <w:spacing w:after="0" w:line="360" w:lineRule="auto"/>
        <w:ind w:left="300"/>
        <w:jc w:val="both"/>
        <w:rPr>
          <w:rFonts w:asciiTheme="majorBidi" w:eastAsia="Times New Roman" w:hAnsiTheme="majorBidi" w:cstheme="majorBidi"/>
          <w:sz w:val="24"/>
          <w:szCs w:val="24"/>
          <w:lang w:eastAsia="fr-FR"/>
        </w:rPr>
      </w:pPr>
      <w:r w:rsidRPr="007D7A67">
        <w:rPr>
          <w:rFonts w:asciiTheme="majorBidi" w:eastAsia="Times New Roman" w:hAnsiTheme="majorBidi" w:cstheme="majorBidi"/>
          <w:b/>
          <w:bCs/>
          <w:sz w:val="24"/>
          <w:szCs w:val="24"/>
          <w:lang w:eastAsia="fr-FR"/>
        </w:rPr>
        <w:t>sans opsonisation</w:t>
      </w:r>
      <w:r w:rsidRPr="00781282">
        <w:rPr>
          <w:rFonts w:asciiTheme="majorBidi" w:eastAsia="Times New Roman" w:hAnsiTheme="majorBidi" w:cstheme="majorBidi"/>
          <w:sz w:val="24"/>
          <w:szCs w:val="24"/>
          <w:lang w:eastAsia="fr-FR"/>
        </w:rPr>
        <w:t xml:space="preserve">, </w:t>
      </w:r>
      <w:r w:rsidR="00276780" w:rsidRPr="007D7A67">
        <w:rPr>
          <w:rFonts w:asciiTheme="majorBidi" w:eastAsia="Times New Roman" w:hAnsiTheme="majorBidi" w:cstheme="majorBidi"/>
          <w:sz w:val="24"/>
          <w:szCs w:val="24"/>
          <w:lang w:eastAsia="fr-FR"/>
        </w:rPr>
        <w:t>par</w:t>
      </w:r>
      <w:r w:rsidRPr="00781282">
        <w:rPr>
          <w:rFonts w:asciiTheme="majorBidi" w:eastAsia="Times New Roman" w:hAnsiTheme="majorBidi" w:cstheme="majorBidi"/>
          <w:sz w:val="24"/>
          <w:szCs w:val="24"/>
          <w:lang w:eastAsia="fr-FR"/>
        </w:rPr>
        <w:t xml:space="preserve"> interaction directe entre le récepteur et l’antigène. </w:t>
      </w:r>
    </w:p>
    <w:p w:rsidR="00276780" w:rsidRPr="007D7A67" w:rsidRDefault="00781282" w:rsidP="00A028CC">
      <w:pPr>
        <w:numPr>
          <w:ilvl w:val="0"/>
          <w:numId w:val="18"/>
        </w:numPr>
        <w:spacing w:after="0" w:line="360" w:lineRule="auto"/>
        <w:ind w:left="300"/>
        <w:jc w:val="both"/>
        <w:rPr>
          <w:rFonts w:asciiTheme="majorBidi" w:eastAsia="Times New Roman" w:hAnsiTheme="majorBidi" w:cstheme="majorBidi"/>
          <w:sz w:val="24"/>
          <w:szCs w:val="24"/>
          <w:lang w:eastAsia="fr-FR"/>
        </w:rPr>
      </w:pPr>
      <w:r w:rsidRPr="007D7A67">
        <w:rPr>
          <w:rFonts w:asciiTheme="majorBidi" w:eastAsia="Times New Roman" w:hAnsiTheme="majorBidi" w:cstheme="majorBidi"/>
          <w:b/>
          <w:bCs/>
          <w:sz w:val="24"/>
          <w:szCs w:val="24"/>
          <w:lang w:eastAsia="fr-FR"/>
        </w:rPr>
        <w:t>avec opsonisation</w:t>
      </w:r>
      <w:r w:rsidRPr="00781282">
        <w:rPr>
          <w:rFonts w:asciiTheme="majorBidi" w:eastAsia="Times New Roman" w:hAnsiTheme="majorBidi" w:cstheme="majorBidi"/>
          <w:sz w:val="24"/>
          <w:szCs w:val="24"/>
          <w:lang w:eastAsia="fr-FR"/>
        </w:rPr>
        <w:t xml:space="preserve">, l’interaction nécessite cette fois-ci une </w:t>
      </w:r>
      <w:r w:rsidR="00276780" w:rsidRPr="007D7A67">
        <w:rPr>
          <w:rFonts w:asciiTheme="majorBidi" w:eastAsia="Times New Roman" w:hAnsiTheme="majorBidi" w:cstheme="majorBidi"/>
          <w:sz w:val="24"/>
          <w:szCs w:val="24"/>
          <w:lang w:eastAsia="fr-FR"/>
        </w:rPr>
        <w:t xml:space="preserve">molécule intermédiaire qui joue </w:t>
      </w:r>
      <w:r w:rsidRPr="00781282">
        <w:rPr>
          <w:rFonts w:asciiTheme="majorBidi" w:eastAsia="Times New Roman" w:hAnsiTheme="majorBidi" w:cstheme="majorBidi"/>
          <w:sz w:val="24"/>
          <w:szCs w:val="24"/>
          <w:lang w:eastAsia="fr-FR"/>
        </w:rPr>
        <w:t>le rôle d’adaptateur, on les appelle des </w:t>
      </w:r>
      <w:r w:rsidRPr="007D7A67">
        <w:rPr>
          <w:rFonts w:asciiTheme="majorBidi" w:eastAsia="Times New Roman" w:hAnsiTheme="majorBidi" w:cstheme="majorBidi"/>
          <w:b/>
          <w:bCs/>
          <w:sz w:val="24"/>
          <w:szCs w:val="24"/>
          <w:lang w:eastAsia="fr-FR"/>
        </w:rPr>
        <w:t>opsonines</w:t>
      </w:r>
      <w:r w:rsidRPr="00781282">
        <w:rPr>
          <w:rFonts w:asciiTheme="majorBidi" w:eastAsia="Times New Roman" w:hAnsiTheme="majorBidi" w:cstheme="majorBidi"/>
          <w:sz w:val="24"/>
          <w:szCs w:val="24"/>
          <w:lang w:eastAsia="fr-FR"/>
        </w:rPr>
        <w:t xml:space="preserve">. </w:t>
      </w:r>
    </w:p>
    <w:p w:rsidR="00781282" w:rsidRPr="00781282" w:rsidRDefault="00276780" w:rsidP="00276780">
      <w:pPr>
        <w:spacing w:after="0" w:line="360" w:lineRule="auto"/>
        <w:ind w:left="-60"/>
        <w:jc w:val="both"/>
        <w:rPr>
          <w:rFonts w:asciiTheme="majorBidi" w:eastAsia="Times New Roman" w:hAnsiTheme="majorBidi" w:cstheme="majorBidi"/>
          <w:sz w:val="24"/>
          <w:szCs w:val="24"/>
          <w:lang w:eastAsia="fr-FR"/>
        </w:rPr>
      </w:pPr>
      <w:r w:rsidRPr="007D7A67">
        <w:rPr>
          <w:rFonts w:asciiTheme="majorBidi" w:eastAsia="Times New Roman" w:hAnsiTheme="majorBidi" w:cstheme="majorBidi"/>
          <w:sz w:val="24"/>
          <w:szCs w:val="24"/>
          <w:lang w:eastAsia="fr-FR"/>
        </w:rPr>
        <w:t>De façon générale, l</w:t>
      </w:r>
      <w:r w:rsidR="00781282" w:rsidRPr="00781282">
        <w:rPr>
          <w:rFonts w:asciiTheme="majorBidi" w:eastAsia="Times New Roman" w:hAnsiTheme="majorBidi" w:cstheme="majorBidi"/>
          <w:sz w:val="24"/>
          <w:szCs w:val="24"/>
          <w:lang w:eastAsia="fr-FR"/>
        </w:rPr>
        <w:t>a phagocytose se réalise en différentes étapes :</w:t>
      </w:r>
    </w:p>
    <w:p w:rsidR="00781282" w:rsidRPr="00781282" w:rsidRDefault="00781282" w:rsidP="00A028CC">
      <w:pPr>
        <w:numPr>
          <w:ilvl w:val="0"/>
          <w:numId w:val="19"/>
        </w:numPr>
        <w:spacing w:after="0" w:line="360" w:lineRule="auto"/>
        <w:jc w:val="both"/>
        <w:rPr>
          <w:rFonts w:asciiTheme="majorBidi" w:eastAsia="Times New Roman" w:hAnsiTheme="majorBidi" w:cstheme="majorBidi"/>
          <w:sz w:val="24"/>
          <w:szCs w:val="24"/>
          <w:lang w:eastAsia="fr-FR"/>
        </w:rPr>
      </w:pPr>
      <w:r w:rsidRPr="00781282">
        <w:rPr>
          <w:rFonts w:asciiTheme="majorBidi" w:eastAsia="Times New Roman" w:hAnsiTheme="majorBidi" w:cstheme="majorBidi"/>
          <w:b/>
          <w:bCs/>
          <w:sz w:val="24"/>
          <w:szCs w:val="24"/>
          <w:lang w:eastAsia="fr-FR"/>
        </w:rPr>
        <w:t>L’</w:t>
      </w:r>
      <w:r w:rsidRPr="007D7A67">
        <w:rPr>
          <w:rFonts w:asciiTheme="majorBidi" w:eastAsia="Times New Roman" w:hAnsiTheme="majorBidi" w:cstheme="majorBidi"/>
          <w:b/>
          <w:bCs/>
          <w:sz w:val="24"/>
          <w:szCs w:val="24"/>
          <w:lang w:eastAsia="fr-FR"/>
        </w:rPr>
        <w:t>opsonisation</w:t>
      </w:r>
      <w:r w:rsidRPr="00781282">
        <w:rPr>
          <w:rFonts w:asciiTheme="majorBidi" w:eastAsia="Times New Roman" w:hAnsiTheme="majorBidi" w:cstheme="majorBidi"/>
          <w:sz w:val="24"/>
          <w:szCs w:val="24"/>
          <w:lang w:eastAsia="fr-FR"/>
        </w:rPr>
        <w:t> (non obligatoire) correspond à l’attache des opsonines tout autour de la bactérie.</w:t>
      </w:r>
    </w:p>
    <w:p w:rsidR="00781282" w:rsidRPr="00781282" w:rsidRDefault="00781282" w:rsidP="00A028CC">
      <w:pPr>
        <w:numPr>
          <w:ilvl w:val="0"/>
          <w:numId w:val="19"/>
        </w:numPr>
        <w:spacing w:after="0" w:line="360" w:lineRule="auto"/>
        <w:jc w:val="both"/>
        <w:rPr>
          <w:rFonts w:asciiTheme="majorBidi" w:eastAsia="Times New Roman" w:hAnsiTheme="majorBidi" w:cstheme="majorBidi"/>
          <w:sz w:val="24"/>
          <w:szCs w:val="24"/>
          <w:lang w:eastAsia="fr-FR"/>
        </w:rPr>
      </w:pPr>
      <w:r w:rsidRPr="00781282">
        <w:rPr>
          <w:rFonts w:asciiTheme="majorBidi" w:eastAsia="Times New Roman" w:hAnsiTheme="majorBidi" w:cstheme="majorBidi"/>
          <w:b/>
          <w:bCs/>
          <w:sz w:val="24"/>
          <w:szCs w:val="24"/>
          <w:lang w:eastAsia="fr-FR"/>
        </w:rPr>
        <w:t>Le </w:t>
      </w:r>
      <w:r w:rsidRPr="007D7A67">
        <w:rPr>
          <w:rFonts w:asciiTheme="majorBidi" w:eastAsia="Times New Roman" w:hAnsiTheme="majorBidi" w:cstheme="majorBidi"/>
          <w:b/>
          <w:bCs/>
          <w:sz w:val="24"/>
          <w:szCs w:val="24"/>
          <w:lang w:eastAsia="fr-FR"/>
        </w:rPr>
        <w:t>chimiotactisme</w:t>
      </w:r>
      <w:r w:rsidRPr="00781282">
        <w:rPr>
          <w:rFonts w:asciiTheme="majorBidi" w:eastAsia="Times New Roman" w:hAnsiTheme="majorBidi" w:cstheme="majorBidi"/>
          <w:sz w:val="24"/>
          <w:szCs w:val="24"/>
          <w:lang w:eastAsia="fr-FR"/>
        </w:rPr>
        <w:t> permet d’attirer les macrophages vers la bactérie opsonisée, et ceci grâce aux chimiokines.</w:t>
      </w:r>
    </w:p>
    <w:p w:rsidR="00781282" w:rsidRPr="00781282" w:rsidRDefault="00781282" w:rsidP="00A028CC">
      <w:pPr>
        <w:numPr>
          <w:ilvl w:val="0"/>
          <w:numId w:val="19"/>
        </w:numPr>
        <w:spacing w:after="0" w:line="360" w:lineRule="auto"/>
        <w:jc w:val="both"/>
        <w:rPr>
          <w:rFonts w:asciiTheme="majorBidi" w:eastAsia="Times New Roman" w:hAnsiTheme="majorBidi" w:cstheme="majorBidi"/>
          <w:sz w:val="24"/>
          <w:szCs w:val="24"/>
          <w:lang w:eastAsia="fr-FR"/>
        </w:rPr>
      </w:pPr>
      <w:r w:rsidRPr="00781282">
        <w:rPr>
          <w:rFonts w:asciiTheme="majorBidi" w:eastAsia="Times New Roman" w:hAnsiTheme="majorBidi" w:cstheme="majorBidi"/>
          <w:b/>
          <w:bCs/>
          <w:sz w:val="24"/>
          <w:szCs w:val="24"/>
          <w:lang w:eastAsia="fr-FR"/>
        </w:rPr>
        <w:t>La</w:t>
      </w:r>
      <w:r w:rsidRPr="00781282">
        <w:rPr>
          <w:rFonts w:asciiTheme="majorBidi" w:eastAsia="Times New Roman" w:hAnsiTheme="majorBidi" w:cstheme="majorBidi"/>
          <w:sz w:val="24"/>
          <w:szCs w:val="24"/>
          <w:lang w:eastAsia="fr-FR"/>
        </w:rPr>
        <w:t> </w:t>
      </w:r>
      <w:r w:rsidRPr="007D7A67">
        <w:rPr>
          <w:rFonts w:asciiTheme="majorBidi" w:eastAsia="Times New Roman" w:hAnsiTheme="majorBidi" w:cstheme="majorBidi"/>
          <w:b/>
          <w:bCs/>
          <w:sz w:val="24"/>
          <w:szCs w:val="24"/>
          <w:lang w:eastAsia="fr-FR"/>
        </w:rPr>
        <w:t>phase d’adhérence</w:t>
      </w:r>
      <w:r w:rsidRPr="00781282">
        <w:rPr>
          <w:rFonts w:asciiTheme="majorBidi" w:eastAsia="Times New Roman" w:hAnsiTheme="majorBidi" w:cstheme="majorBidi"/>
          <w:sz w:val="24"/>
          <w:szCs w:val="24"/>
          <w:lang w:eastAsia="fr-FR"/>
        </w:rPr>
        <w:t> correspond à la reconnaissance spécifique des opsonines présentes à la surface de la bactérie par des récepteurs de la membrane plasmique des macrophages. Cette phase déclenche la phagocytose proprement dite.</w:t>
      </w:r>
    </w:p>
    <w:p w:rsidR="00781282" w:rsidRPr="00781282" w:rsidRDefault="00781282" w:rsidP="00A028CC">
      <w:pPr>
        <w:numPr>
          <w:ilvl w:val="0"/>
          <w:numId w:val="19"/>
        </w:numPr>
        <w:spacing w:after="0" w:line="360" w:lineRule="auto"/>
        <w:jc w:val="both"/>
        <w:rPr>
          <w:rFonts w:asciiTheme="majorBidi" w:eastAsia="Times New Roman" w:hAnsiTheme="majorBidi" w:cstheme="majorBidi"/>
          <w:sz w:val="24"/>
          <w:szCs w:val="24"/>
          <w:lang w:eastAsia="fr-FR"/>
        </w:rPr>
      </w:pPr>
      <w:r w:rsidRPr="00781282">
        <w:rPr>
          <w:rFonts w:asciiTheme="majorBidi" w:eastAsia="Times New Roman" w:hAnsiTheme="majorBidi" w:cstheme="majorBidi"/>
          <w:b/>
          <w:bCs/>
          <w:sz w:val="24"/>
          <w:szCs w:val="24"/>
          <w:lang w:eastAsia="fr-FR"/>
        </w:rPr>
        <w:t>La</w:t>
      </w:r>
      <w:r w:rsidRPr="00781282">
        <w:rPr>
          <w:rFonts w:asciiTheme="majorBidi" w:eastAsia="Times New Roman" w:hAnsiTheme="majorBidi" w:cstheme="majorBidi"/>
          <w:sz w:val="24"/>
          <w:szCs w:val="24"/>
          <w:lang w:eastAsia="fr-FR"/>
        </w:rPr>
        <w:t> </w:t>
      </w:r>
      <w:r w:rsidRPr="007D7A67">
        <w:rPr>
          <w:rFonts w:asciiTheme="majorBidi" w:eastAsia="Times New Roman" w:hAnsiTheme="majorBidi" w:cstheme="majorBidi"/>
          <w:b/>
          <w:bCs/>
          <w:sz w:val="24"/>
          <w:szCs w:val="24"/>
          <w:lang w:eastAsia="fr-FR"/>
        </w:rPr>
        <w:t>phase rhéologique</w:t>
      </w:r>
      <w:r w:rsidRPr="00781282">
        <w:rPr>
          <w:rFonts w:asciiTheme="majorBidi" w:eastAsia="Times New Roman" w:hAnsiTheme="majorBidi" w:cstheme="majorBidi"/>
          <w:sz w:val="24"/>
          <w:szCs w:val="24"/>
          <w:lang w:eastAsia="fr-FR"/>
        </w:rPr>
        <w:t xml:space="preserve"> correspond à la formation de prolongements cytoplasmiques que l’on appelle des pseudopodes </w:t>
      </w:r>
      <w:r w:rsidR="00276780" w:rsidRPr="007D7A67">
        <w:rPr>
          <w:rFonts w:asciiTheme="majorBidi" w:eastAsia="Times New Roman" w:hAnsiTheme="majorBidi" w:cstheme="majorBidi"/>
          <w:sz w:val="24"/>
          <w:szCs w:val="24"/>
          <w:lang w:eastAsia="fr-FR"/>
        </w:rPr>
        <w:t xml:space="preserve">qui </w:t>
      </w:r>
      <w:r w:rsidRPr="00781282">
        <w:rPr>
          <w:rFonts w:asciiTheme="majorBidi" w:eastAsia="Times New Roman" w:hAnsiTheme="majorBidi" w:cstheme="majorBidi"/>
          <w:sz w:val="24"/>
          <w:szCs w:val="24"/>
          <w:lang w:eastAsia="fr-FR"/>
        </w:rPr>
        <w:t>enveloppent entièrement la bactérie. Il y a ainsi formation d’une vacuole dans laquelle se trouve la bactérie ; on appelle cette vacuole le </w:t>
      </w:r>
      <w:r w:rsidRPr="007D7A67">
        <w:rPr>
          <w:rFonts w:asciiTheme="majorBidi" w:eastAsia="Times New Roman" w:hAnsiTheme="majorBidi" w:cstheme="majorBidi"/>
          <w:sz w:val="24"/>
          <w:szCs w:val="24"/>
          <w:lang w:eastAsia="fr-FR"/>
        </w:rPr>
        <w:t>phagosome</w:t>
      </w:r>
      <w:r w:rsidRPr="00781282">
        <w:rPr>
          <w:rFonts w:asciiTheme="majorBidi" w:eastAsia="Times New Roman" w:hAnsiTheme="majorBidi" w:cstheme="majorBidi"/>
          <w:sz w:val="24"/>
          <w:szCs w:val="24"/>
          <w:lang w:eastAsia="fr-FR"/>
        </w:rPr>
        <w:t>.</w:t>
      </w:r>
    </w:p>
    <w:p w:rsidR="00781282" w:rsidRPr="00781282" w:rsidRDefault="00781282" w:rsidP="00A028CC">
      <w:pPr>
        <w:numPr>
          <w:ilvl w:val="0"/>
          <w:numId w:val="19"/>
        </w:numPr>
        <w:spacing w:after="0" w:line="360" w:lineRule="auto"/>
        <w:jc w:val="both"/>
        <w:rPr>
          <w:rFonts w:asciiTheme="majorBidi" w:eastAsia="Times New Roman" w:hAnsiTheme="majorBidi" w:cstheme="majorBidi"/>
          <w:sz w:val="24"/>
          <w:szCs w:val="24"/>
          <w:lang w:eastAsia="fr-FR"/>
        </w:rPr>
      </w:pPr>
      <w:r w:rsidRPr="00781282">
        <w:rPr>
          <w:rFonts w:asciiTheme="majorBidi" w:eastAsia="Times New Roman" w:hAnsiTheme="majorBidi" w:cstheme="majorBidi"/>
          <w:b/>
          <w:bCs/>
          <w:sz w:val="24"/>
          <w:szCs w:val="24"/>
          <w:lang w:eastAsia="fr-FR"/>
        </w:rPr>
        <w:t>La</w:t>
      </w:r>
      <w:r w:rsidRPr="00781282">
        <w:rPr>
          <w:rFonts w:asciiTheme="majorBidi" w:eastAsia="Times New Roman" w:hAnsiTheme="majorBidi" w:cstheme="majorBidi"/>
          <w:sz w:val="24"/>
          <w:szCs w:val="24"/>
          <w:lang w:eastAsia="fr-FR"/>
        </w:rPr>
        <w:t> </w:t>
      </w:r>
      <w:r w:rsidRPr="007D7A67">
        <w:rPr>
          <w:rFonts w:asciiTheme="majorBidi" w:eastAsia="Times New Roman" w:hAnsiTheme="majorBidi" w:cstheme="majorBidi"/>
          <w:b/>
          <w:bCs/>
          <w:sz w:val="24"/>
          <w:szCs w:val="24"/>
          <w:lang w:eastAsia="fr-FR"/>
        </w:rPr>
        <w:t>phase de destruction</w:t>
      </w:r>
      <w:r w:rsidRPr="00781282">
        <w:rPr>
          <w:rFonts w:asciiTheme="majorBidi" w:eastAsia="Times New Roman" w:hAnsiTheme="majorBidi" w:cstheme="majorBidi"/>
          <w:sz w:val="24"/>
          <w:szCs w:val="24"/>
          <w:lang w:eastAsia="fr-FR"/>
        </w:rPr>
        <w:t xml:space="preserve"> correspond à la digestion de la bactérie par fusion </w:t>
      </w:r>
      <w:r w:rsidR="00276780" w:rsidRPr="007D7A67">
        <w:rPr>
          <w:rFonts w:asciiTheme="majorBidi" w:eastAsia="Times New Roman" w:hAnsiTheme="majorBidi" w:cstheme="majorBidi"/>
          <w:sz w:val="24"/>
          <w:szCs w:val="24"/>
          <w:lang w:eastAsia="fr-FR"/>
        </w:rPr>
        <w:t>du phagosome avec des lysosomes</w:t>
      </w:r>
      <w:r w:rsidRPr="00781282">
        <w:rPr>
          <w:rFonts w:asciiTheme="majorBidi" w:eastAsia="Times New Roman" w:hAnsiTheme="majorBidi" w:cstheme="majorBidi"/>
          <w:sz w:val="24"/>
          <w:szCs w:val="24"/>
          <w:lang w:eastAsia="fr-FR"/>
        </w:rPr>
        <w:t>. La digestion sera réalisée par différents mécanismes : acidification, hydrolysation par des enzymes hydrolytiques (lysozyme, protéa</w:t>
      </w:r>
      <w:r w:rsidR="00276780" w:rsidRPr="007D7A67">
        <w:rPr>
          <w:rFonts w:asciiTheme="majorBidi" w:eastAsia="Times New Roman" w:hAnsiTheme="majorBidi" w:cstheme="majorBidi"/>
          <w:sz w:val="24"/>
          <w:szCs w:val="24"/>
          <w:lang w:eastAsia="fr-FR"/>
        </w:rPr>
        <w:t>se)…..</w:t>
      </w:r>
    </w:p>
    <w:p w:rsidR="00351E18" w:rsidRDefault="00351E18" w:rsidP="00781282">
      <w:pPr>
        <w:spacing w:after="0" w:line="360" w:lineRule="auto"/>
        <w:rPr>
          <w:rFonts w:asciiTheme="majorBidi" w:hAnsiTheme="majorBidi" w:cstheme="majorBidi"/>
          <w:b/>
          <w:bCs/>
          <w:sz w:val="24"/>
          <w:szCs w:val="24"/>
        </w:rPr>
      </w:pPr>
    </w:p>
    <w:p w:rsidR="004E6FD2" w:rsidRDefault="004E6FD2" w:rsidP="00781282">
      <w:pPr>
        <w:spacing w:after="0" w:line="360" w:lineRule="auto"/>
        <w:rPr>
          <w:rFonts w:asciiTheme="majorBidi" w:hAnsiTheme="majorBidi" w:cstheme="majorBidi"/>
          <w:b/>
          <w:bCs/>
          <w:sz w:val="24"/>
          <w:szCs w:val="24"/>
        </w:rPr>
      </w:pPr>
    </w:p>
    <w:p w:rsidR="004E6FD2" w:rsidRPr="007D7A67" w:rsidRDefault="004E6FD2" w:rsidP="00781282">
      <w:pPr>
        <w:spacing w:after="0" w:line="360" w:lineRule="auto"/>
        <w:rPr>
          <w:rFonts w:asciiTheme="majorBidi" w:hAnsiTheme="majorBidi" w:cstheme="majorBidi"/>
          <w:b/>
          <w:bCs/>
          <w:sz w:val="24"/>
          <w:szCs w:val="24"/>
        </w:rPr>
      </w:pPr>
    </w:p>
    <w:p w:rsidR="00351E18" w:rsidRPr="007D7A67" w:rsidRDefault="00351E18" w:rsidP="00F71586">
      <w:pPr>
        <w:spacing w:after="0" w:line="360" w:lineRule="auto"/>
        <w:rPr>
          <w:rFonts w:asciiTheme="majorBidi" w:hAnsiTheme="majorBidi" w:cstheme="majorBidi"/>
          <w:b/>
          <w:bCs/>
          <w:sz w:val="24"/>
          <w:szCs w:val="24"/>
        </w:rPr>
      </w:pPr>
    </w:p>
    <w:p w:rsidR="00280431" w:rsidRPr="007D7A67" w:rsidRDefault="00280431" w:rsidP="00A028CC">
      <w:pPr>
        <w:pStyle w:val="Paragraphedeliste"/>
        <w:numPr>
          <w:ilvl w:val="0"/>
          <w:numId w:val="1"/>
        </w:numPr>
        <w:spacing w:before="0" w:line="360" w:lineRule="auto"/>
        <w:rPr>
          <w:rFonts w:asciiTheme="majorBidi" w:hAnsiTheme="majorBidi" w:cstheme="majorBidi"/>
          <w:b/>
          <w:bCs/>
          <w:sz w:val="28"/>
          <w:szCs w:val="28"/>
          <w:lang w:eastAsia="fr-FR"/>
        </w:rPr>
      </w:pPr>
      <w:r w:rsidRPr="007D7A67">
        <w:rPr>
          <w:rFonts w:asciiTheme="majorBidi" w:hAnsiTheme="majorBidi" w:cstheme="majorBidi"/>
          <w:b/>
          <w:bCs/>
          <w:sz w:val="28"/>
          <w:szCs w:val="28"/>
          <w:lang w:eastAsia="fr-FR"/>
        </w:rPr>
        <w:lastRenderedPageBreak/>
        <w:t xml:space="preserve">L’immunité </w:t>
      </w:r>
      <w:r>
        <w:rPr>
          <w:rFonts w:asciiTheme="majorBidi" w:hAnsiTheme="majorBidi" w:cstheme="majorBidi"/>
          <w:b/>
          <w:bCs/>
          <w:sz w:val="28"/>
          <w:szCs w:val="28"/>
          <w:lang w:eastAsia="fr-FR"/>
        </w:rPr>
        <w:t>adaptative</w:t>
      </w:r>
      <w:r w:rsidR="003E7F24">
        <w:rPr>
          <w:rFonts w:asciiTheme="majorBidi" w:hAnsiTheme="majorBidi" w:cstheme="majorBidi"/>
          <w:b/>
          <w:bCs/>
          <w:sz w:val="28"/>
          <w:szCs w:val="28"/>
          <w:lang w:eastAsia="fr-FR"/>
        </w:rPr>
        <w:t xml:space="preserve"> “spécifique”</w:t>
      </w:r>
      <w:r w:rsidRPr="007D7A67">
        <w:rPr>
          <w:rFonts w:asciiTheme="majorBidi" w:hAnsiTheme="majorBidi" w:cstheme="majorBidi"/>
          <w:b/>
          <w:bCs/>
          <w:sz w:val="28"/>
          <w:szCs w:val="28"/>
          <w:lang w:eastAsia="fr-FR"/>
        </w:rPr>
        <w:t xml:space="preserve"> : </w:t>
      </w:r>
    </w:p>
    <w:p w:rsidR="00280431" w:rsidRDefault="00280431" w:rsidP="00280431">
      <w:pPr>
        <w:spacing w:after="0" w:line="360" w:lineRule="auto"/>
        <w:jc w:val="both"/>
        <w:rPr>
          <w:rFonts w:asciiTheme="majorBidi" w:hAnsiTheme="majorBidi" w:cstheme="majorBidi"/>
          <w:sz w:val="24"/>
          <w:szCs w:val="24"/>
        </w:rPr>
      </w:pPr>
      <w:r w:rsidRPr="00280431">
        <w:rPr>
          <w:rFonts w:asciiTheme="majorBidi" w:hAnsiTheme="majorBidi" w:cstheme="majorBidi"/>
          <w:sz w:val="24"/>
          <w:szCs w:val="24"/>
        </w:rPr>
        <w:t xml:space="preserve">Lorsque la réaction immunitaire innée n’est pas </w:t>
      </w:r>
      <w:r w:rsidR="003E7F24" w:rsidRPr="00280431">
        <w:rPr>
          <w:rFonts w:asciiTheme="majorBidi" w:hAnsiTheme="majorBidi" w:cstheme="majorBidi"/>
          <w:sz w:val="24"/>
          <w:szCs w:val="24"/>
        </w:rPr>
        <w:t>su</w:t>
      </w:r>
      <w:r w:rsidR="003E7F24">
        <w:rPr>
          <w:rFonts w:asciiTheme="majorBidi" w:hAnsiTheme="majorBidi" w:cstheme="majorBidi"/>
          <w:sz w:val="24"/>
          <w:szCs w:val="24"/>
        </w:rPr>
        <w:t>ff</w:t>
      </w:r>
      <w:r w:rsidR="003E7F24" w:rsidRPr="00280431">
        <w:rPr>
          <w:rFonts w:asciiTheme="majorBidi" w:hAnsiTheme="majorBidi" w:cstheme="majorBidi"/>
          <w:sz w:val="24"/>
          <w:szCs w:val="24"/>
        </w:rPr>
        <w:t>isante</w:t>
      </w:r>
      <w:r w:rsidRPr="00280431">
        <w:rPr>
          <w:rFonts w:asciiTheme="majorBidi" w:hAnsiTheme="majorBidi" w:cstheme="majorBidi"/>
          <w:sz w:val="24"/>
          <w:szCs w:val="24"/>
        </w:rPr>
        <w:t xml:space="preserve"> face à un agent pathogène, une réponse immunitaire adaptative se met en place, plus lente mais plus spéci</w:t>
      </w:r>
      <w:r>
        <w:rPr>
          <w:rFonts w:asciiTheme="majorBidi" w:hAnsiTheme="majorBidi" w:cstheme="majorBidi"/>
          <w:sz w:val="24"/>
          <w:szCs w:val="24"/>
        </w:rPr>
        <w:t>fi</w:t>
      </w:r>
      <w:r w:rsidRPr="00280431">
        <w:rPr>
          <w:rFonts w:asciiTheme="majorBidi" w:hAnsiTheme="majorBidi" w:cstheme="majorBidi"/>
          <w:sz w:val="24"/>
          <w:szCs w:val="24"/>
        </w:rPr>
        <w:t xml:space="preserve">que. La réaction immunitaire adaptative est composée de deux voies de destruction de l’agent pathogène. Ces deux voies sont complémentaires. </w:t>
      </w:r>
    </w:p>
    <w:p w:rsidR="00280431" w:rsidRDefault="00280431" w:rsidP="006C2160">
      <w:pPr>
        <w:spacing w:after="0" w:line="360" w:lineRule="auto"/>
        <w:jc w:val="both"/>
        <w:rPr>
          <w:rFonts w:asciiTheme="majorBidi" w:hAnsiTheme="majorBidi" w:cstheme="majorBidi"/>
          <w:sz w:val="24"/>
          <w:szCs w:val="24"/>
        </w:rPr>
      </w:pPr>
      <w:r w:rsidRPr="00280431">
        <w:rPr>
          <w:rFonts w:asciiTheme="majorBidi" w:hAnsiTheme="majorBidi" w:cstheme="majorBidi"/>
          <w:sz w:val="24"/>
          <w:szCs w:val="24"/>
        </w:rPr>
        <w:t xml:space="preserve">La première voie de destruction permet de neutraliser l’agent infectieux, c’est ce que l’on appelle </w:t>
      </w:r>
      <w:r w:rsidRPr="00280431">
        <w:rPr>
          <w:rFonts w:asciiTheme="majorBidi" w:hAnsiTheme="majorBidi" w:cstheme="majorBidi"/>
          <w:b/>
          <w:bCs/>
          <w:sz w:val="24"/>
          <w:szCs w:val="24"/>
        </w:rPr>
        <w:t>la réponse adaptative humorale</w:t>
      </w:r>
      <w:r w:rsidRPr="00280431">
        <w:rPr>
          <w:rFonts w:asciiTheme="majorBidi" w:hAnsiTheme="majorBidi" w:cstheme="majorBidi"/>
          <w:sz w:val="24"/>
          <w:szCs w:val="24"/>
        </w:rPr>
        <w:t xml:space="preserve">. La deuxième voie de destruction permet quant à elle de détruire les cellules qui ont déjà été infectées, c’est </w:t>
      </w:r>
      <w:r w:rsidRPr="00280431">
        <w:rPr>
          <w:rFonts w:asciiTheme="majorBidi" w:hAnsiTheme="majorBidi" w:cstheme="majorBidi"/>
          <w:b/>
          <w:bCs/>
          <w:sz w:val="24"/>
          <w:szCs w:val="24"/>
        </w:rPr>
        <w:t>la réponse adaptative cellulaire</w:t>
      </w:r>
      <w:r w:rsidRPr="00280431">
        <w:rPr>
          <w:rFonts w:asciiTheme="majorBidi" w:hAnsiTheme="majorBidi" w:cstheme="majorBidi"/>
          <w:sz w:val="24"/>
          <w:szCs w:val="24"/>
        </w:rPr>
        <w:t xml:space="preserve">. </w:t>
      </w:r>
    </w:p>
    <w:p w:rsidR="00280431" w:rsidRPr="00742B3F" w:rsidRDefault="00280431" w:rsidP="00A028CC">
      <w:pPr>
        <w:pStyle w:val="Paragraphedeliste"/>
        <w:numPr>
          <w:ilvl w:val="1"/>
          <w:numId w:val="1"/>
        </w:numPr>
        <w:spacing w:line="360" w:lineRule="auto"/>
        <w:rPr>
          <w:rFonts w:asciiTheme="majorBidi" w:hAnsiTheme="majorBidi" w:cstheme="majorBidi"/>
          <w:b/>
          <w:bCs/>
          <w:color w:val="000000"/>
          <w:sz w:val="28"/>
          <w:szCs w:val="28"/>
        </w:rPr>
      </w:pPr>
      <w:r w:rsidRPr="00742B3F">
        <w:rPr>
          <w:rFonts w:asciiTheme="majorBidi" w:hAnsiTheme="majorBidi" w:cstheme="majorBidi"/>
          <w:b/>
          <w:bCs/>
          <w:sz w:val="28"/>
          <w:szCs w:val="28"/>
        </w:rPr>
        <w:t xml:space="preserve">La réponse adaptative humorale : </w:t>
      </w:r>
    </w:p>
    <w:p w:rsidR="006C2160" w:rsidRDefault="003E7F24" w:rsidP="004E6FD2">
      <w:pPr>
        <w:pStyle w:val="Corpsdetexte"/>
        <w:spacing w:line="360" w:lineRule="auto"/>
        <w:ind w:left="0" w:right="114"/>
        <w:rPr>
          <w:rFonts w:asciiTheme="majorBidi" w:hAnsiTheme="majorBidi" w:cstheme="majorBidi"/>
          <w:sz w:val="24"/>
          <w:szCs w:val="24"/>
          <w:lang w:val="fr-FR"/>
        </w:rPr>
      </w:pPr>
      <w:r>
        <w:rPr>
          <w:rFonts w:asciiTheme="majorBidi" w:hAnsiTheme="majorBidi" w:cstheme="majorBidi"/>
          <w:sz w:val="24"/>
          <w:szCs w:val="24"/>
          <w:lang w:val="fr-FR"/>
        </w:rPr>
        <w:t>Elle est médiée</w:t>
      </w:r>
      <w:r w:rsidRPr="003E7F24">
        <w:rPr>
          <w:rFonts w:asciiTheme="majorBidi" w:hAnsiTheme="majorBidi" w:cstheme="majorBidi"/>
          <w:sz w:val="24"/>
          <w:szCs w:val="24"/>
          <w:lang w:val="fr-FR"/>
        </w:rPr>
        <w:t xml:space="preserve"> par les lymphocytes</w:t>
      </w:r>
      <w:r w:rsidRPr="003E7F24">
        <w:rPr>
          <w:rFonts w:asciiTheme="majorBidi" w:hAnsiTheme="majorBidi" w:cstheme="majorBidi"/>
          <w:spacing w:val="53"/>
          <w:sz w:val="24"/>
          <w:szCs w:val="24"/>
          <w:lang w:val="fr-FR"/>
        </w:rPr>
        <w:t xml:space="preserve"> </w:t>
      </w:r>
      <w:r w:rsidRPr="003E7F24">
        <w:rPr>
          <w:rFonts w:asciiTheme="majorBidi" w:hAnsiTheme="majorBidi" w:cstheme="majorBidi"/>
          <w:sz w:val="24"/>
          <w:szCs w:val="24"/>
          <w:lang w:val="fr-FR"/>
        </w:rPr>
        <w:t>B.</w:t>
      </w:r>
      <w:r w:rsidR="00664D2E">
        <w:rPr>
          <w:rFonts w:asciiTheme="majorBidi" w:hAnsiTheme="majorBidi" w:cstheme="majorBidi"/>
          <w:sz w:val="24"/>
          <w:szCs w:val="24"/>
          <w:lang w:val="fr-FR"/>
        </w:rPr>
        <w:t xml:space="preserve"> </w:t>
      </w:r>
      <w:r w:rsidRPr="003E7F24">
        <w:rPr>
          <w:rFonts w:asciiTheme="majorBidi" w:hAnsiTheme="majorBidi" w:cstheme="majorBidi"/>
          <w:sz w:val="24"/>
          <w:szCs w:val="24"/>
          <w:lang w:val="fr-FR"/>
        </w:rPr>
        <w:t xml:space="preserve">Les cellules B matures de la  Moelle  osseuse,  migrent  vers  la périphérie où </w:t>
      </w:r>
      <w:r w:rsidR="00664D2E">
        <w:rPr>
          <w:rFonts w:asciiTheme="majorBidi" w:hAnsiTheme="majorBidi" w:cstheme="majorBidi"/>
          <w:sz w:val="24"/>
          <w:szCs w:val="24"/>
          <w:lang w:val="fr-FR"/>
        </w:rPr>
        <w:t>elles seront en</w:t>
      </w:r>
      <w:r w:rsidRPr="003E7F24">
        <w:rPr>
          <w:rFonts w:asciiTheme="majorBidi" w:hAnsiTheme="majorBidi" w:cstheme="majorBidi"/>
          <w:sz w:val="24"/>
          <w:szCs w:val="24"/>
          <w:lang w:val="fr-FR"/>
        </w:rPr>
        <w:t xml:space="preserve">  contact </w:t>
      </w:r>
      <w:r w:rsidR="00664D2E">
        <w:rPr>
          <w:rFonts w:asciiTheme="majorBidi" w:hAnsiTheme="majorBidi" w:cstheme="majorBidi"/>
          <w:sz w:val="24"/>
          <w:szCs w:val="24"/>
          <w:lang w:val="fr-FR"/>
        </w:rPr>
        <w:t>avec</w:t>
      </w:r>
      <w:r w:rsidRPr="003E7F24">
        <w:rPr>
          <w:rFonts w:asciiTheme="majorBidi" w:hAnsiTheme="majorBidi" w:cstheme="majorBidi"/>
          <w:sz w:val="24"/>
          <w:szCs w:val="24"/>
          <w:lang w:val="fr-FR"/>
        </w:rPr>
        <w:t xml:space="preserve"> l’Ag, elles se développent en  plasmocytes  et en cellules B mémoire. </w:t>
      </w:r>
    </w:p>
    <w:p w:rsidR="003E7F24" w:rsidRPr="006C2160" w:rsidRDefault="003E7F24" w:rsidP="00A028CC">
      <w:pPr>
        <w:pStyle w:val="Corpsdetexte"/>
        <w:numPr>
          <w:ilvl w:val="0"/>
          <w:numId w:val="16"/>
        </w:numPr>
        <w:spacing w:line="360" w:lineRule="auto"/>
        <w:ind w:right="114"/>
        <w:rPr>
          <w:rFonts w:asciiTheme="majorBidi" w:hAnsiTheme="majorBidi" w:cstheme="majorBidi"/>
          <w:sz w:val="24"/>
          <w:szCs w:val="24"/>
          <w:lang w:val="fr-FR"/>
        </w:rPr>
      </w:pPr>
      <w:r w:rsidRPr="006C2160">
        <w:rPr>
          <w:rFonts w:asciiTheme="majorBidi" w:hAnsiTheme="majorBidi" w:cstheme="majorBidi"/>
          <w:sz w:val="24"/>
          <w:szCs w:val="24"/>
          <w:u w:val="single"/>
          <w:lang w:val="fr-FR"/>
        </w:rPr>
        <w:t>La réaction anticorps –antigène</w:t>
      </w:r>
      <w:r w:rsidRPr="006C2160">
        <w:rPr>
          <w:rFonts w:asciiTheme="majorBidi" w:hAnsiTheme="majorBidi" w:cstheme="majorBidi"/>
          <w:sz w:val="24"/>
          <w:szCs w:val="24"/>
          <w:lang w:val="fr-FR"/>
        </w:rPr>
        <w:t xml:space="preserve">: </w:t>
      </w:r>
    </w:p>
    <w:p w:rsidR="003E7F24" w:rsidRPr="003E7F24" w:rsidRDefault="003E7F24" w:rsidP="00664D2E">
      <w:pPr>
        <w:pStyle w:val="Corpsdetexte"/>
        <w:spacing w:line="360" w:lineRule="auto"/>
        <w:ind w:left="0" w:right="114"/>
        <w:rPr>
          <w:rFonts w:asciiTheme="majorBidi" w:hAnsiTheme="majorBidi" w:cstheme="majorBidi"/>
          <w:sz w:val="24"/>
          <w:szCs w:val="24"/>
          <w:lang w:val="fr-FR"/>
        </w:rPr>
      </w:pPr>
      <w:r w:rsidRPr="003E7F24">
        <w:rPr>
          <w:rFonts w:asciiTheme="majorBidi" w:hAnsiTheme="majorBidi" w:cstheme="majorBidi"/>
          <w:sz w:val="24"/>
          <w:szCs w:val="24"/>
          <w:lang w:val="fr-FR"/>
        </w:rPr>
        <w:t xml:space="preserve">C’est une </w:t>
      </w:r>
      <w:r>
        <w:rPr>
          <w:rFonts w:asciiTheme="majorBidi" w:hAnsiTheme="majorBidi" w:cstheme="majorBidi"/>
          <w:sz w:val="24"/>
          <w:szCs w:val="24"/>
          <w:lang w:val="fr-FR"/>
        </w:rPr>
        <w:t xml:space="preserve">réaction </w:t>
      </w:r>
      <w:r w:rsidRPr="003E7F24">
        <w:rPr>
          <w:rFonts w:asciiTheme="majorBidi" w:hAnsiTheme="majorBidi" w:cstheme="majorBidi"/>
          <w:sz w:val="24"/>
          <w:szCs w:val="24"/>
          <w:lang w:val="fr-FR"/>
        </w:rPr>
        <w:t>spécifique et réversible  qui implique</w:t>
      </w:r>
      <w:r w:rsidRPr="003E7F24">
        <w:rPr>
          <w:rFonts w:asciiTheme="majorBidi" w:hAnsiTheme="majorBidi" w:cstheme="majorBidi"/>
          <w:spacing w:val="22"/>
          <w:sz w:val="24"/>
          <w:szCs w:val="24"/>
          <w:lang w:val="fr-FR"/>
        </w:rPr>
        <w:t xml:space="preserve"> </w:t>
      </w:r>
      <w:r w:rsidRPr="003E7F24">
        <w:rPr>
          <w:rFonts w:asciiTheme="majorBidi" w:hAnsiTheme="majorBidi" w:cstheme="majorBidi"/>
          <w:sz w:val="24"/>
          <w:szCs w:val="24"/>
          <w:lang w:val="fr-FR"/>
        </w:rPr>
        <w:t>des</w:t>
      </w:r>
      <w:r w:rsidRPr="003E7F24">
        <w:rPr>
          <w:rFonts w:asciiTheme="majorBidi" w:hAnsiTheme="majorBidi" w:cstheme="majorBidi"/>
          <w:spacing w:val="21"/>
          <w:sz w:val="24"/>
          <w:szCs w:val="24"/>
          <w:lang w:val="fr-FR"/>
        </w:rPr>
        <w:t xml:space="preserve"> </w:t>
      </w:r>
      <w:r w:rsidRPr="003E7F24">
        <w:rPr>
          <w:rFonts w:asciiTheme="majorBidi" w:hAnsiTheme="majorBidi" w:cstheme="majorBidi"/>
          <w:sz w:val="24"/>
          <w:szCs w:val="24"/>
          <w:lang w:val="fr-FR"/>
        </w:rPr>
        <w:t>liaisons</w:t>
      </w:r>
      <w:r w:rsidRPr="003E7F24">
        <w:rPr>
          <w:rFonts w:asciiTheme="majorBidi" w:hAnsiTheme="majorBidi" w:cstheme="majorBidi"/>
          <w:spacing w:val="21"/>
          <w:sz w:val="24"/>
          <w:szCs w:val="24"/>
          <w:lang w:val="fr-FR"/>
        </w:rPr>
        <w:t xml:space="preserve"> </w:t>
      </w:r>
      <w:r w:rsidRPr="003E7F24">
        <w:rPr>
          <w:rFonts w:asciiTheme="majorBidi" w:hAnsiTheme="majorBidi" w:cstheme="majorBidi"/>
          <w:sz w:val="24"/>
          <w:szCs w:val="24"/>
          <w:lang w:val="fr-FR"/>
        </w:rPr>
        <w:t>non</w:t>
      </w:r>
      <w:r w:rsidRPr="003E7F24">
        <w:rPr>
          <w:rFonts w:asciiTheme="majorBidi" w:hAnsiTheme="majorBidi" w:cstheme="majorBidi"/>
          <w:spacing w:val="22"/>
          <w:sz w:val="24"/>
          <w:szCs w:val="24"/>
          <w:lang w:val="fr-FR"/>
        </w:rPr>
        <w:t xml:space="preserve"> </w:t>
      </w:r>
      <w:r w:rsidRPr="003E7F24">
        <w:rPr>
          <w:rFonts w:asciiTheme="majorBidi" w:hAnsiTheme="majorBidi" w:cstheme="majorBidi"/>
          <w:sz w:val="24"/>
          <w:szCs w:val="24"/>
          <w:lang w:val="fr-FR"/>
        </w:rPr>
        <w:t>covalentes</w:t>
      </w:r>
      <w:r w:rsidRPr="003E7F24">
        <w:rPr>
          <w:rFonts w:asciiTheme="majorBidi" w:hAnsiTheme="majorBidi" w:cstheme="majorBidi"/>
          <w:spacing w:val="21"/>
          <w:sz w:val="24"/>
          <w:szCs w:val="24"/>
          <w:lang w:val="fr-FR"/>
        </w:rPr>
        <w:t xml:space="preserve"> </w:t>
      </w:r>
      <w:r>
        <w:rPr>
          <w:rFonts w:asciiTheme="majorBidi" w:hAnsiTheme="majorBidi" w:cstheme="majorBidi"/>
          <w:spacing w:val="21"/>
          <w:sz w:val="24"/>
          <w:szCs w:val="24"/>
          <w:lang w:val="fr-FR"/>
        </w:rPr>
        <w:t xml:space="preserve">« faibles : </w:t>
      </w:r>
      <w:r w:rsidRPr="003E7F24">
        <w:rPr>
          <w:rFonts w:asciiTheme="majorBidi" w:hAnsiTheme="majorBidi" w:cstheme="majorBidi"/>
          <w:sz w:val="24"/>
          <w:szCs w:val="24"/>
          <w:lang w:val="fr-FR"/>
        </w:rPr>
        <w:t xml:space="preserve">hydrogène, ioniques </w:t>
      </w:r>
      <w:r>
        <w:rPr>
          <w:rFonts w:asciiTheme="majorBidi" w:hAnsiTheme="majorBidi" w:cstheme="majorBidi"/>
          <w:sz w:val="24"/>
          <w:szCs w:val="24"/>
          <w:lang w:val="fr-FR"/>
        </w:rPr>
        <w:t xml:space="preserve">… » </w:t>
      </w:r>
      <w:r w:rsidRPr="003E7F24">
        <w:rPr>
          <w:rFonts w:asciiTheme="majorBidi" w:hAnsiTheme="majorBidi" w:cstheme="majorBidi"/>
          <w:sz w:val="24"/>
          <w:szCs w:val="24"/>
          <w:lang w:val="fr-FR"/>
        </w:rPr>
        <w:t>entre</w:t>
      </w:r>
      <w:r w:rsidRPr="003E7F24">
        <w:rPr>
          <w:rFonts w:asciiTheme="majorBidi" w:hAnsiTheme="majorBidi" w:cstheme="majorBidi"/>
          <w:spacing w:val="22"/>
          <w:sz w:val="24"/>
          <w:szCs w:val="24"/>
          <w:lang w:val="fr-FR"/>
        </w:rPr>
        <w:t xml:space="preserve"> </w:t>
      </w:r>
      <w:r w:rsidRPr="003E7F24">
        <w:rPr>
          <w:rFonts w:asciiTheme="majorBidi" w:hAnsiTheme="majorBidi" w:cstheme="majorBidi"/>
          <w:sz w:val="24"/>
          <w:szCs w:val="24"/>
          <w:lang w:val="fr-FR"/>
        </w:rPr>
        <w:t>l’épitope</w:t>
      </w:r>
      <w:r w:rsidRPr="003E7F24">
        <w:rPr>
          <w:rFonts w:asciiTheme="majorBidi" w:hAnsiTheme="majorBidi" w:cstheme="majorBidi"/>
          <w:spacing w:val="22"/>
          <w:sz w:val="24"/>
          <w:szCs w:val="24"/>
          <w:lang w:val="fr-FR"/>
        </w:rPr>
        <w:t xml:space="preserve"> </w:t>
      </w:r>
      <w:r w:rsidRPr="003E7F24">
        <w:rPr>
          <w:rFonts w:asciiTheme="majorBidi" w:hAnsiTheme="majorBidi" w:cstheme="majorBidi"/>
          <w:sz w:val="24"/>
          <w:szCs w:val="24"/>
          <w:lang w:val="fr-FR"/>
        </w:rPr>
        <w:t>et</w:t>
      </w:r>
      <w:r w:rsidRPr="003E7F24">
        <w:rPr>
          <w:rFonts w:asciiTheme="majorBidi" w:hAnsiTheme="majorBidi" w:cstheme="majorBidi"/>
          <w:spacing w:val="21"/>
          <w:sz w:val="24"/>
          <w:szCs w:val="24"/>
          <w:lang w:val="fr-FR"/>
        </w:rPr>
        <w:t xml:space="preserve"> </w:t>
      </w:r>
      <w:r w:rsidRPr="003E7F24">
        <w:rPr>
          <w:rFonts w:asciiTheme="majorBidi" w:hAnsiTheme="majorBidi" w:cstheme="majorBidi"/>
          <w:sz w:val="24"/>
          <w:szCs w:val="24"/>
          <w:lang w:val="fr-FR"/>
        </w:rPr>
        <w:t>l</w:t>
      </w:r>
      <w:r w:rsidR="00664D2E">
        <w:rPr>
          <w:rFonts w:asciiTheme="majorBidi" w:hAnsiTheme="majorBidi" w:cstheme="majorBidi"/>
          <w:sz w:val="24"/>
          <w:szCs w:val="24"/>
          <w:lang w:val="fr-FR"/>
        </w:rPr>
        <w:t>’</w:t>
      </w:r>
      <w:r w:rsidRPr="003E7F24">
        <w:rPr>
          <w:rFonts w:asciiTheme="majorBidi" w:hAnsiTheme="majorBidi" w:cstheme="majorBidi"/>
          <w:sz w:val="24"/>
          <w:szCs w:val="24"/>
          <w:lang w:val="fr-FR"/>
        </w:rPr>
        <w:t>Ac.</w:t>
      </w:r>
    </w:p>
    <w:p w:rsidR="003E7F24" w:rsidRPr="003E7F24" w:rsidRDefault="003E7F24" w:rsidP="00664D2E">
      <w:pPr>
        <w:pStyle w:val="Corpsdetexte"/>
        <w:spacing w:line="360" w:lineRule="auto"/>
        <w:ind w:left="0" w:right="112"/>
        <w:rPr>
          <w:rFonts w:asciiTheme="majorBidi" w:hAnsiTheme="majorBidi" w:cstheme="majorBidi"/>
          <w:sz w:val="24"/>
          <w:szCs w:val="24"/>
          <w:lang w:val="fr-FR"/>
        </w:rPr>
      </w:pPr>
      <w:r w:rsidRPr="00664D2E">
        <w:rPr>
          <w:rFonts w:asciiTheme="majorBidi" w:hAnsiTheme="majorBidi" w:cstheme="majorBidi"/>
          <w:sz w:val="24"/>
          <w:szCs w:val="24"/>
          <w:u w:val="single"/>
          <w:lang w:val="fr-FR"/>
        </w:rPr>
        <w:t>Le premier contact</w:t>
      </w:r>
      <w:r w:rsidRPr="003E7F24">
        <w:rPr>
          <w:rFonts w:asciiTheme="majorBidi" w:hAnsiTheme="majorBidi" w:cstheme="majorBidi"/>
          <w:sz w:val="24"/>
          <w:szCs w:val="24"/>
          <w:lang w:val="fr-FR"/>
        </w:rPr>
        <w:t xml:space="preserve"> avec l’Ag crée une r</w:t>
      </w:r>
      <w:r w:rsidR="00BA7919">
        <w:rPr>
          <w:rFonts w:asciiTheme="majorBidi" w:hAnsiTheme="majorBidi" w:cstheme="majorBidi"/>
          <w:sz w:val="24"/>
          <w:szCs w:val="24"/>
          <w:lang w:val="fr-FR"/>
        </w:rPr>
        <w:t xml:space="preserve">éponse primaire caractérisée </w:t>
      </w:r>
      <w:r w:rsidRPr="003E7F24">
        <w:rPr>
          <w:rFonts w:asciiTheme="majorBidi" w:hAnsiTheme="majorBidi" w:cstheme="majorBidi"/>
          <w:sz w:val="24"/>
          <w:szCs w:val="24"/>
          <w:lang w:val="fr-FR"/>
        </w:rPr>
        <w:t>par la production</w:t>
      </w:r>
      <w:r w:rsidR="008A1025">
        <w:rPr>
          <w:rFonts w:asciiTheme="majorBidi" w:hAnsiTheme="majorBidi" w:cstheme="majorBidi"/>
          <w:sz w:val="24"/>
          <w:szCs w:val="24"/>
          <w:lang w:val="fr-FR"/>
        </w:rPr>
        <w:t xml:space="preserve"> de plasmocytes sécréteurs d’Ac</w:t>
      </w:r>
      <w:r w:rsidR="00664D2E">
        <w:rPr>
          <w:rFonts w:asciiTheme="majorBidi" w:hAnsiTheme="majorBidi" w:cstheme="majorBidi"/>
          <w:sz w:val="24"/>
          <w:szCs w:val="24"/>
          <w:lang w:val="fr-FR"/>
        </w:rPr>
        <w:t>,</w:t>
      </w:r>
      <w:r w:rsidR="008A1025">
        <w:rPr>
          <w:rFonts w:asciiTheme="majorBidi" w:hAnsiTheme="majorBidi" w:cstheme="majorBidi"/>
          <w:sz w:val="24"/>
          <w:szCs w:val="24"/>
          <w:lang w:val="fr-FR"/>
        </w:rPr>
        <w:t xml:space="preserve"> </w:t>
      </w:r>
      <w:r w:rsidR="00664D2E">
        <w:rPr>
          <w:rFonts w:asciiTheme="majorBidi" w:hAnsiTheme="majorBidi" w:cstheme="majorBidi"/>
          <w:sz w:val="24"/>
          <w:szCs w:val="24"/>
          <w:lang w:val="fr-FR"/>
        </w:rPr>
        <w:t>principalement</w:t>
      </w:r>
      <w:r w:rsidRPr="003E7F24">
        <w:rPr>
          <w:rFonts w:asciiTheme="majorBidi" w:hAnsiTheme="majorBidi" w:cstheme="majorBidi"/>
          <w:sz w:val="24"/>
          <w:szCs w:val="24"/>
          <w:lang w:val="fr-FR"/>
        </w:rPr>
        <w:t xml:space="preserve"> d’IgM puis d’IgG à des taux assez faibles. </w:t>
      </w:r>
    </w:p>
    <w:p w:rsidR="006C2160" w:rsidRDefault="003E7F24" w:rsidP="004E6FD2">
      <w:pPr>
        <w:pStyle w:val="Corpsdetexte"/>
        <w:spacing w:line="360" w:lineRule="auto"/>
        <w:ind w:left="0" w:right="113"/>
        <w:rPr>
          <w:rFonts w:asciiTheme="majorBidi" w:hAnsiTheme="majorBidi" w:cstheme="majorBidi"/>
          <w:sz w:val="24"/>
          <w:szCs w:val="24"/>
          <w:lang w:val="fr-FR"/>
        </w:rPr>
      </w:pPr>
      <w:r w:rsidRPr="003E7F24">
        <w:rPr>
          <w:rFonts w:asciiTheme="majorBidi" w:hAnsiTheme="majorBidi" w:cstheme="majorBidi"/>
          <w:sz w:val="24"/>
          <w:szCs w:val="24"/>
          <w:lang w:val="fr-FR"/>
        </w:rPr>
        <w:t xml:space="preserve">Les cellules mémoire sont responsables de </w:t>
      </w:r>
      <w:r w:rsidRPr="00664D2E">
        <w:rPr>
          <w:rFonts w:asciiTheme="majorBidi" w:hAnsiTheme="majorBidi" w:cstheme="majorBidi"/>
          <w:sz w:val="24"/>
          <w:szCs w:val="24"/>
          <w:lang w:val="fr-FR"/>
        </w:rPr>
        <w:t>la réponse secondaire</w:t>
      </w:r>
      <w:r w:rsidRPr="003E7F24">
        <w:rPr>
          <w:rFonts w:asciiTheme="majorBidi" w:hAnsiTheme="majorBidi" w:cstheme="majorBidi"/>
          <w:sz w:val="24"/>
          <w:szCs w:val="24"/>
          <w:lang w:val="fr-FR"/>
        </w:rPr>
        <w:t xml:space="preserve"> </w:t>
      </w:r>
      <w:r w:rsidRPr="00664D2E">
        <w:rPr>
          <w:rFonts w:asciiTheme="majorBidi" w:hAnsiTheme="majorBidi" w:cstheme="majorBidi"/>
          <w:sz w:val="24"/>
          <w:szCs w:val="24"/>
          <w:u w:val="single"/>
          <w:lang w:val="fr-FR"/>
        </w:rPr>
        <w:t>au deuxième contact</w:t>
      </w:r>
      <w:r w:rsidRPr="003E7F24">
        <w:rPr>
          <w:rFonts w:asciiTheme="majorBidi" w:hAnsiTheme="majorBidi" w:cstheme="majorBidi"/>
          <w:sz w:val="24"/>
          <w:szCs w:val="24"/>
          <w:lang w:val="fr-FR"/>
        </w:rPr>
        <w:t xml:space="preserve"> avec l’Ag. La phase de latence  est  nulle  et  la  réponse est plus rapide et plus intense. Les Ac appartiennent à la classe des </w:t>
      </w:r>
      <w:r w:rsidRPr="003E7F24">
        <w:rPr>
          <w:rFonts w:asciiTheme="majorBidi" w:hAnsiTheme="majorBidi" w:cstheme="majorBidi"/>
          <w:spacing w:val="38"/>
          <w:sz w:val="24"/>
          <w:szCs w:val="24"/>
          <w:lang w:val="fr-FR"/>
        </w:rPr>
        <w:t xml:space="preserve"> </w:t>
      </w:r>
      <w:r w:rsidRPr="003E7F24">
        <w:rPr>
          <w:rFonts w:asciiTheme="majorBidi" w:hAnsiTheme="majorBidi" w:cstheme="majorBidi"/>
          <w:sz w:val="24"/>
          <w:szCs w:val="24"/>
          <w:lang w:val="fr-FR"/>
        </w:rPr>
        <w:t>IgG.</w:t>
      </w:r>
    </w:p>
    <w:p w:rsidR="006C2160" w:rsidRDefault="00AC2CA0" w:rsidP="00A028CC">
      <w:pPr>
        <w:pStyle w:val="Corpsdetexte"/>
        <w:numPr>
          <w:ilvl w:val="0"/>
          <w:numId w:val="16"/>
        </w:numPr>
        <w:spacing w:line="360" w:lineRule="auto"/>
        <w:ind w:right="113"/>
        <w:rPr>
          <w:rFonts w:asciiTheme="majorBidi" w:hAnsiTheme="majorBidi" w:cstheme="majorBidi"/>
          <w:sz w:val="24"/>
          <w:szCs w:val="24"/>
          <w:lang w:val="fr-FR"/>
        </w:rPr>
      </w:pPr>
      <w:r w:rsidRPr="006C2160">
        <w:rPr>
          <w:rFonts w:asciiTheme="majorBidi" w:hAnsiTheme="majorBidi" w:cstheme="majorBidi"/>
          <w:sz w:val="24"/>
          <w:szCs w:val="24"/>
          <w:u w:val="single"/>
          <w:lang w:val="fr-FR"/>
        </w:rPr>
        <w:t>L</w:t>
      </w:r>
      <w:r w:rsidR="00955FD3" w:rsidRPr="006C2160">
        <w:rPr>
          <w:rFonts w:asciiTheme="majorBidi" w:hAnsiTheme="majorBidi" w:cstheme="majorBidi"/>
          <w:sz w:val="24"/>
          <w:szCs w:val="24"/>
          <w:u w:val="single"/>
          <w:lang w:val="fr-FR"/>
        </w:rPr>
        <w:t xml:space="preserve">a diversité </w:t>
      </w:r>
      <w:r w:rsidRPr="006C2160">
        <w:rPr>
          <w:rFonts w:asciiTheme="majorBidi" w:hAnsiTheme="majorBidi" w:cstheme="majorBidi"/>
          <w:sz w:val="24"/>
          <w:szCs w:val="24"/>
          <w:u w:val="single"/>
          <w:lang w:val="fr-FR"/>
        </w:rPr>
        <w:t>d</w:t>
      </w:r>
      <w:r w:rsidR="00955FD3" w:rsidRPr="006C2160">
        <w:rPr>
          <w:rFonts w:asciiTheme="majorBidi" w:hAnsiTheme="majorBidi" w:cstheme="majorBidi"/>
          <w:sz w:val="24"/>
          <w:szCs w:val="24"/>
          <w:u w:val="single"/>
          <w:lang w:val="fr-FR"/>
        </w:rPr>
        <w:t xml:space="preserve">es </w:t>
      </w:r>
      <w:r w:rsidRPr="006C2160">
        <w:rPr>
          <w:rFonts w:asciiTheme="majorBidi" w:hAnsiTheme="majorBidi" w:cstheme="majorBidi"/>
          <w:sz w:val="24"/>
          <w:szCs w:val="24"/>
          <w:u w:val="single"/>
          <w:lang w:val="fr-FR"/>
        </w:rPr>
        <w:t>immunoglobulines</w:t>
      </w:r>
      <w:r w:rsidRPr="006C2160">
        <w:rPr>
          <w:rFonts w:asciiTheme="majorBidi" w:hAnsiTheme="majorBidi" w:cstheme="majorBidi"/>
          <w:sz w:val="24"/>
          <w:szCs w:val="24"/>
          <w:lang w:val="fr-FR"/>
        </w:rPr>
        <w:t xml:space="preserve">: </w:t>
      </w:r>
    </w:p>
    <w:p w:rsidR="00742B3F" w:rsidRPr="00742B3F" w:rsidRDefault="00742B3F" w:rsidP="00742B3F">
      <w:pPr>
        <w:pStyle w:val="Corpsdetexte"/>
        <w:spacing w:line="360" w:lineRule="auto"/>
        <w:ind w:left="0" w:right="108"/>
        <w:rPr>
          <w:sz w:val="24"/>
          <w:szCs w:val="24"/>
          <w:lang w:val="fr-FR"/>
        </w:rPr>
      </w:pPr>
      <w:r w:rsidRPr="00742B3F">
        <w:rPr>
          <w:sz w:val="24"/>
          <w:szCs w:val="24"/>
          <w:lang w:val="fr-FR"/>
        </w:rPr>
        <w:t>Les Immunoglobulines (Ig) sont  des  glycoprotéines  synthétisées  par les lymphocytes B. Elles s’expriment à la membrane pour former le récepteur B de l’antigène : BCR (B cell receptor). Lorsque le BCR se   lie à son antigène, le lymphocyte B se transforme en plasmocyte et sécrète les Ig dans les liquides biologiques où elles jouent le rôle d’Ac responsable</w:t>
      </w:r>
      <w:r w:rsidRPr="00742B3F">
        <w:rPr>
          <w:spacing w:val="33"/>
          <w:sz w:val="24"/>
          <w:szCs w:val="24"/>
          <w:lang w:val="fr-FR"/>
        </w:rPr>
        <w:t xml:space="preserve"> </w:t>
      </w:r>
      <w:r w:rsidRPr="00742B3F">
        <w:rPr>
          <w:sz w:val="24"/>
          <w:szCs w:val="24"/>
          <w:lang w:val="fr-FR"/>
        </w:rPr>
        <w:t>de</w:t>
      </w:r>
      <w:r w:rsidRPr="00742B3F">
        <w:rPr>
          <w:spacing w:val="33"/>
          <w:sz w:val="24"/>
          <w:szCs w:val="24"/>
          <w:lang w:val="fr-FR"/>
        </w:rPr>
        <w:t xml:space="preserve"> </w:t>
      </w:r>
      <w:r w:rsidRPr="00742B3F">
        <w:rPr>
          <w:sz w:val="24"/>
          <w:szCs w:val="24"/>
          <w:lang w:val="fr-FR"/>
        </w:rPr>
        <w:t>la</w:t>
      </w:r>
      <w:r w:rsidRPr="00742B3F">
        <w:rPr>
          <w:spacing w:val="33"/>
          <w:sz w:val="24"/>
          <w:szCs w:val="24"/>
          <w:lang w:val="fr-FR"/>
        </w:rPr>
        <w:t xml:space="preserve"> </w:t>
      </w:r>
      <w:r w:rsidRPr="00742B3F">
        <w:rPr>
          <w:sz w:val="24"/>
          <w:szCs w:val="24"/>
          <w:lang w:val="fr-FR"/>
        </w:rPr>
        <w:t>réponse</w:t>
      </w:r>
      <w:r w:rsidRPr="00742B3F">
        <w:rPr>
          <w:spacing w:val="33"/>
          <w:sz w:val="24"/>
          <w:szCs w:val="24"/>
          <w:lang w:val="fr-FR"/>
        </w:rPr>
        <w:t xml:space="preserve"> </w:t>
      </w:r>
      <w:r w:rsidRPr="00742B3F">
        <w:rPr>
          <w:sz w:val="24"/>
          <w:szCs w:val="24"/>
          <w:lang w:val="fr-FR"/>
        </w:rPr>
        <w:t>immunitaire</w:t>
      </w:r>
      <w:r w:rsidRPr="00742B3F">
        <w:rPr>
          <w:spacing w:val="33"/>
          <w:sz w:val="24"/>
          <w:szCs w:val="24"/>
          <w:lang w:val="fr-FR"/>
        </w:rPr>
        <w:t xml:space="preserve"> </w:t>
      </w:r>
      <w:r w:rsidRPr="00742B3F">
        <w:rPr>
          <w:sz w:val="24"/>
          <w:szCs w:val="24"/>
          <w:lang w:val="fr-FR"/>
        </w:rPr>
        <w:t>humorale.</w:t>
      </w:r>
    </w:p>
    <w:p w:rsidR="00742B3F" w:rsidRPr="006C2160" w:rsidRDefault="00742B3F" w:rsidP="004E6FD2">
      <w:pPr>
        <w:pStyle w:val="Corpsdetexte"/>
        <w:spacing w:line="360" w:lineRule="auto"/>
        <w:ind w:left="0" w:right="113"/>
        <w:rPr>
          <w:rFonts w:asciiTheme="majorBidi" w:hAnsiTheme="majorBidi" w:cstheme="majorBidi"/>
          <w:sz w:val="24"/>
          <w:szCs w:val="24"/>
          <w:lang w:val="fr-FR"/>
        </w:rPr>
      </w:pPr>
      <w:r w:rsidRPr="00742B3F">
        <w:rPr>
          <w:sz w:val="24"/>
          <w:szCs w:val="24"/>
          <w:lang w:val="fr-FR"/>
        </w:rPr>
        <w:t>Ce  sont des gamma globuli</w:t>
      </w:r>
      <w:r w:rsidR="008A1025">
        <w:rPr>
          <w:sz w:val="24"/>
          <w:szCs w:val="24"/>
          <w:lang w:val="fr-FR"/>
        </w:rPr>
        <w:t>nes divisées en 5 classes : IgG , IgA , IgM , Ig</w:t>
      </w:r>
      <w:r w:rsidRPr="00742B3F">
        <w:rPr>
          <w:sz w:val="24"/>
          <w:szCs w:val="24"/>
          <w:lang w:val="fr-FR"/>
        </w:rPr>
        <w:t>E</w:t>
      </w:r>
      <w:r w:rsidR="008A1025">
        <w:rPr>
          <w:sz w:val="24"/>
          <w:szCs w:val="24"/>
          <w:lang w:val="fr-FR"/>
        </w:rPr>
        <w:t xml:space="preserve"> </w:t>
      </w:r>
      <w:r w:rsidRPr="00742B3F">
        <w:rPr>
          <w:sz w:val="24"/>
          <w:szCs w:val="24"/>
          <w:lang w:val="fr-FR"/>
        </w:rPr>
        <w:t>, IgD.</w:t>
      </w:r>
    </w:p>
    <w:p w:rsidR="00AC2CA0" w:rsidRPr="006C2160" w:rsidRDefault="006C2160" w:rsidP="00A028CC">
      <w:pPr>
        <w:pStyle w:val="Corpsdetexte"/>
        <w:numPr>
          <w:ilvl w:val="0"/>
          <w:numId w:val="20"/>
        </w:numPr>
        <w:spacing w:line="360" w:lineRule="auto"/>
        <w:ind w:right="113"/>
        <w:rPr>
          <w:rFonts w:asciiTheme="majorBidi" w:hAnsiTheme="majorBidi" w:cstheme="majorBidi"/>
          <w:b/>
          <w:sz w:val="24"/>
          <w:szCs w:val="24"/>
          <w:lang w:val="fr-FR"/>
        </w:rPr>
      </w:pPr>
      <w:r w:rsidRPr="006C2160">
        <w:rPr>
          <w:rFonts w:asciiTheme="majorBidi" w:hAnsiTheme="majorBidi" w:cstheme="majorBidi"/>
          <w:b/>
          <w:sz w:val="24"/>
          <w:szCs w:val="24"/>
        </w:rPr>
        <w:t>Les</w:t>
      </w:r>
      <w:r w:rsidR="00AC2CA0" w:rsidRPr="006C2160">
        <w:rPr>
          <w:rFonts w:asciiTheme="majorBidi" w:hAnsiTheme="majorBidi" w:cstheme="majorBidi"/>
          <w:b/>
          <w:sz w:val="24"/>
          <w:szCs w:val="24"/>
        </w:rPr>
        <w:t xml:space="preserve"> Ig G</w:t>
      </w:r>
      <w:r w:rsidR="00955FD3" w:rsidRPr="006C2160">
        <w:rPr>
          <w:rFonts w:asciiTheme="majorBidi" w:hAnsiTheme="majorBidi" w:cstheme="majorBidi"/>
          <w:b/>
          <w:sz w:val="24"/>
          <w:szCs w:val="24"/>
        </w:rPr>
        <w:t>:</w:t>
      </w:r>
    </w:p>
    <w:p w:rsidR="006C2160" w:rsidRDefault="00AC2CA0" w:rsidP="006C2160">
      <w:pPr>
        <w:pStyle w:val="Corpsdetexte"/>
        <w:spacing w:line="360" w:lineRule="auto"/>
        <w:ind w:left="0" w:right="112"/>
        <w:rPr>
          <w:rFonts w:asciiTheme="majorBidi" w:hAnsiTheme="majorBidi" w:cstheme="majorBidi"/>
          <w:sz w:val="24"/>
          <w:szCs w:val="24"/>
          <w:lang w:val="fr-FR"/>
        </w:rPr>
      </w:pPr>
      <w:r w:rsidRPr="00955FD3">
        <w:rPr>
          <w:rFonts w:asciiTheme="majorBidi" w:hAnsiTheme="majorBidi" w:cstheme="majorBidi"/>
          <w:sz w:val="24"/>
          <w:szCs w:val="24"/>
          <w:lang w:val="fr-FR"/>
        </w:rPr>
        <w:t xml:space="preserve">Elles constituent 80% des Ig sériques, leur taux sérique est de 13g/l. Elles sont formées de 2 chaînes lourdes gamma composées chacune de VH, CH1, CH2, CH3 et de 2 chaînes légères (VL et CL). Chaque molécule d’Ig </w:t>
      </w:r>
      <w:r w:rsidR="00955FD3">
        <w:rPr>
          <w:rFonts w:asciiTheme="majorBidi" w:hAnsiTheme="majorBidi" w:cstheme="majorBidi"/>
          <w:sz w:val="24"/>
          <w:szCs w:val="24"/>
          <w:lang w:val="fr-FR"/>
        </w:rPr>
        <w:t>G peut capter 2 molécules d’Ag</w:t>
      </w:r>
      <w:r w:rsidR="006C2160">
        <w:rPr>
          <w:rFonts w:asciiTheme="majorBidi" w:hAnsiTheme="majorBidi" w:cstheme="majorBidi"/>
          <w:sz w:val="24"/>
          <w:szCs w:val="24"/>
          <w:lang w:val="fr-FR"/>
        </w:rPr>
        <w:t> :</w:t>
      </w:r>
      <w:r w:rsidR="008A1025">
        <w:rPr>
          <w:rFonts w:asciiTheme="majorBidi" w:hAnsiTheme="majorBidi" w:cstheme="majorBidi"/>
          <w:sz w:val="24"/>
          <w:szCs w:val="24"/>
          <w:lang w:val="fr-FR"/>
        </w:rPr>
        <w:t xml:space="preserve"> </w:t>
      </w:r>
      <w:r w:rsidR="006C2160">
        <w:rPr>
          <w:rFonts w:asciiTheme="majorBidi" w:hAnsiTheme="majorBidi" w:cstheme="majorBidi"/>
          <w:sz w:val="24"/>
          <w:szCs w:val="24"/>
          <w:lang w:val="fr-FR"/>
        </w:rPr>
        <w:t>valence de 2</w:t>
      </w:r>
      <w:r w:rsidR="00955FD3">
        <w:rPr>
          <w:rFonts w:asciiTheme="majorBidi" w:hAnsiTheme="majorBidi" w:cstheme="majorBidi"/>
          <w:sz w:val="24"/>
          <w:szCs w:val="24"/>
          <w:lang w:val="fr-FR"/>
        </w:rPr>
        <w:t xml:space="preserve"> </w:t>
      </w:r>
      <w:r w:rsidRPr="00955FD3">
        <w:rPr>
          <w:rFonts w:asciiTheme="majorBidi" w:hAnsiTheme="majorBidi" w:cstheme="majorBidi"/>
          <w:sz w:val="24"/>
          <w:szCs w:val="24"/>
          <w:lang w:val="fr-FR"/>
        </w:rPr>
        <w:t>. Il existe   4 sous classes d’IgG, de 1 à 4 différentes par la région charnière et par   le</w:t>
      </w:r>
      <w:r w:rsidRPr="00955FD3">
        <w:rPr>
          <w:rFonts w:asciiTheme="majorBidi" w:hAnsiTheme="majorBidi" w:cstheme="majorBidi"/>
          <w:spacing w:val="22"/>
          <w:sz w:val="24"/>
          <w:szCs w:val="24"/>
          <w:lang w:val="fr-FR"/>
        </w:rPr>
        <w:t xml:space="preserve"> </w:t>
      </w:r>
      <w:r w:rsidRPr="00955FD3">
        <w:rPr>
          <w:rFonts w:asciiTheme="majorBidi" w:hAnsiTheme="majorBidi" w:cstheme="majorBidi"/>
          <w:sz w:val="24"/>
          <w:szCs w:val="24"/>
          <w:lang w:val="fr-FR"/>
        </w:rPr>
        <w:t>nombre</w:t>
      </w:r>
      <w:r w:rsidRPr="00955FD3">
        <w:rPr>
          <w:rFonts w:asciiTheme="majorBidi" w:hAnsiTheme="majorBidi" w:cstheme="majorBidi"/>
          <w:spacing w:val="22"/>
          <w:sz w:val="24"/>
          <w:szCs w:val="24"/>
          <w:lang w:val="fr-FR"/>
        </w:rPr>
        <w:t xml:space="preserve"> </w:t>
      </w:r>
      <w:r w:rsidRPr="00955FD3">
        <w:rPr>
          <w:rFonts w:asciiTheme="majorBidi" w:hAnsiTheme="majorBidi" w:cstheme="majorBidi"/>
          <w:sz w:val="24"/>
          <w:szCs w:val="24"/>
          <w:lang w:val="fr-FR"/>
        </w:rPr>
        <w:t>de</w:t>
      </w:r>
      <w:r w:rsidRPr="00955FD3">
        <w:rPr>
          <w:rFonts w:asciiTheme="majorBidi" w:hAnsiTheme="majorBidi" w:cstheme="majorBidi"/>
          <w:spacing w:val="22"/>
          <w:sz w:val="24"/>
          <w:szCs w:val="24"/>
          <w:lang w:val="fr-FR"/>
        </w:rPr>
        <w:t xml:space="preserve"> </w:t>
      </w:r>
      <w:r w:rsidRPr="00955FD3">
        <w:rPr>
          <w:rFonts w:asciiTheme="majorBidi" w:hAnsiTheme="majorBidi" w:cstheme="majorBidi"/>
          <w:sz w:val="24"/>
          <w:szCs w:val="24"/>
          <w:lang w:val="fr-FR"/>
        </w:rPr>
        <w:t>ponts</w:t>
      </w:r>
      <w:r w:rsidRPr="00955FD3">
        <w:rPr>
          <w:rFonts w:asciiTheme="majorBidi" w:hAnsiTheme="majorBidi" w:cstheme="majorBidi"/>
          <w:spacing w:val="22"/>
          <w:sz w:val="24"/>
          <w:szCs w:val="24"/>
          <w:lang w:val="fr-FR"/>
        </w:rPr>
        <w:t xml:space="preserve"> </w:t>
      </w:r>
      <w:r w:rsidRPr="00955FD3">
        <w:rPr>
          <w:rFonts w:asciiTheme="majorBidi" w:hAnsiTheme="majorBidi" w:cstheme="majorBidi"/>
          <w:sz w:val="24"/>
          <w:szCs w:val="24"/>
          <w:lang w:val="fr-FR"/>
        </w:rPr>
        <w:t>SS</w:t>
      </w:r>
      <w:r w:rsidRPr="00955FD3">
        <w:rPr>
          <w:rFonts w:asciiTheme="majorBidi" w:hAnsiTheme="majorBidi" w:cstheme="majorBidi"/>
          <w:spacing w:val="22"/>
          <w:sz w:val="24"/>
          <w:szCs w:val="24"/>
          <w:lang w:val="fr-FR"/>
        </w:rPr>
        <w:t xml:space="preserve"> </w:t>
      </w:r>
      <w:r w:rsidRPr="00955FD3">
        <w:rPr>
          <w:rFonts w:asciiTheme="majorBidi" w:hAnsiTheme="majorBidi" w:cstheme="majorBidi"/>
          <w:sz w:val="24"/>
          <w:szCs w:val="24"/>
          <w:lang w:val="fr-FR"/>
        </w:rPr>
        <w:t>intercaténaires</w:t>
      </w:r>
      <w:r w:rsidRPr="00955FD3">
        <w:rPr>
          <w:rFonts w:asciiTheme="majorBidi" w:hAnsiTheme="majorBidi" w:cstheme="majorBidi"/>
          <w:spacing w:val="17"/>
          <w:sz w:val="24"/>
          <w:szCs w:val="24"/>
          <w:lang w:val="fr-FR"/>
        </w:rPr>
        <w:t xml:space="preserve"> </w:t>
      </w:r>
      <w:r w:rsidR="006C2160">
        <w:rPr>
          <w:rFonts w:asciiTheme="majorBidi" w:hAnsiTheme="majorBidi" w:cstheme="majorBidi"/>
          <w:sz w:val="24"/>
          <w:szCs w:val="24"/>
          <w:lang w:val="fr-FR"/>
        </w:rPr>
        <w:t>,</w:t>
      </w:r>
      <w:r w:rsidR="00955FD3">
        <w:rPr>
          <w:rFonts w:asciiTheme="majorBidi" w:hAnsiTheme="majorBidi" w:cstheme="majorBidi"/>
          <w:sz w:val="24"/>
          <w:szCs w:val="24"/>
          <w:lang w:val="fr-FR"/>
        </w:rPr>
        <w:t xml:space="preserve"> l</w:t>
      </w:r>
      <w:r w:rsidRPr="00955FD3">
        <w:rPr>
          <w:rFonts w:asciiTheme="majorBidi" w:hAnsiTheme="majorBidi" w:cstheme="majorBidi"/>
          <w:sz w:val="24"/>
          <w:szCs w:val="24"/>
          <w:lang w:val="fr-FR"/>
        </w:rPr>
        <w:t>es</w:t>
      </w:r>
      <w:r w:rsidRPr="00955FD3">
        <w:rPr>
          <w:rFonts w:asciiTheme="majorBidi" w:hAnsiTheme="majorBidi" w:cstheme="majorBidi"/>
          <w:spacing w:val="17"/>
          <w:sz w:val="24"/>
          <w:szCs w:val="24"/>
          <w:lang w:val="fr-FR"/>
        </w:rPr>
        <w:t xml:space="preserve"> </w:t>
      </w:r>
      <w:r w:rsidRPr="00955FD3">
        <w:rPr>
          <w:rFonts w:asciiTheme="majorBidi" w:hAnsiTheme="majorBidi" w:cstheme="majorBidi"/>
          <w:sz w:val="24"/>
          <w:szCs w:val="24"/>
          <w:lang w:val="fr-FR"/>
        </w:rPr>
        <w:t>IgG1,</w:t>
      </w:r>
      <w:r w:rsidRPr="00955FD3">
        <w:rPr>
          <w:rFonts w:asciiTheme="majorBidi" w:hAnsiTheme="majorBidi" w:cstheme="majorBidi"/>
          <w:spacing w:val="17"/>
          <w:sz w:val="24"/>
          <w:szCs w:val="24"/>
          <w:lang w:val="fr-FR"/>
        </w:rPr>
        <w:t xml:space="preserve"> </w:t>
      </w:r>
      <w:r w:rsidRPr="00955FD3">
        <w:rPr>
          <w:rFonts w:asciiTheme="majorBidi" w:hAnsiTheme="majorBidi" w:cstheme="majorBidi"/>
          <w:sz w:val="24"/>
          <w:szCs w:val="24"/>
          <w:lang w:val="fr-FR"/>
        </w:rPr>
        <w:t>2,</w:t>
      </w:r>
      <w:r w:rsidRPr="00955FD3">
        <w:rPr>
          <w:rFonts w:asciiTheme="majorBidi" w:hAnsiTheme="majorBidi" w:cstheme="majorBidi"/>
          <w:spacing w:val="17"/>
          <w:sz w:val="24"/>
          <w:szCs w:val="24"/>
          <w:lang w:val="fr-FR"/>
        </w:rPr>
        <w:t xml:space="preserve"> </w:t>
      </w:r>
      <w:r w:rsidRPr="00955FD3">
        <w:rPr>
          <w:rFonts w:asciiTheme="majorBidi" w:hAnsiTheme="majorBidi" w:cstheme="majorBidi"/>
          <w:sz w:val="24"/>
          <w:szCs w:val="24"/>
          <w:lang w:val="fr-FR"/>
        </w:rPr>
        <w:t>3</w:t>
      </w:r>
      <w:r w:rsidRPr="00955FD3">
        <w:rPr>
          <w:rFonts w:asciiTheme="majorBidi" w:hAnsiTheme="majorBidi" w:cstheme="majorBidi"/>
          <w:spacing w:val="17"/>
          <w:sz w:val="24"/>
          <w:szCs w:val="24"/>
          <w:lang w:val="fr-FR"/>
        </w:rPr>
        <w:t xml:space="preserve"> </w:t>
      </w:r>
      <w:r w:rsidRPr="00955FD3">
        <w:rPr>
          <w:rFonts w:asciiTheme="majorBidi" w:hAnsiTheme="majorBidi" w:cstheme="majorBidi"/>
          <w:sz w:val="24"/>
          <w:szCs w:val="24"/>
          <w:lang w:val="fr-FR"/>
        </w:rPr>
        <w:t>:</w:t>
      </w:r>
      <w:r w:rsidRPr="00955FD3">
        <w:rPr>
          <w:rFonts w:asciiTheme="majorBidi" w:hAnsiTheme="majorBidi" w:cstheme="majorBidi"/>
          <w:spacing w:val="17"/>
          <w:sz w:val="24"/>
          <w:szCs w:val="24"/>
          <w:lang w:val="fr-FR"/>
        </w:rPr>
        <w:t xml:space="preserve"> </w:t>
      </w:r>
      <w:r w:rsidRPr="00955FD3">
        <w:rPr>
          <w:rFonts w:asciiTheme="majorBidi" w:hAnsiTheme="majorBidi" w:cstheme="majorBidi"/>
          <w:sz w:val="24"/>
          <w:szCs w:val="24"/>
          <w:lang w:val="fr-FR"/>
        </w:rPr>
        <w:t>traversent</w:t>
      </w:r>
      <w:r w:rsidRPr="00955FD3">
        <w:rPr>
          <w:rFonts w:asciiTheme="majorBidi" w:hAnsiTheme="majorBidi" w:cstheme="majorBidi"/>
          <w:spacing w:val="17"/>
          <w:sz w:val="24"/>
          <w:szCs w:val="24"/>
          <w:lang w:val="fr-FR"/>
        </w:rPr>
        <w:t xml:space="preserve"> </w:t>
      </w:r>
      <w:r w:rsidRPr="00955FD3">
        <w:rPr>
          <w:rFonts w:asciiTheme="majorBidi" w:hAnsiTheme="majorBidi" w:cstheme="majorBidi"/>
          <w:sz w:val="24"/>
          <w:szCs w:val="24"/>
          <w:lang w:val="fr-FR"/>
        </w:rPr>
        <w:t>le</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placenta</w:t>
      </w:r>
      <w:r w:rsidR="006C2160">
        <w:rPr>
          <w:rFonts w:asciiTheme="majorBidi" w:hAnsiTheme="majorBidi" w:cstheme="majorBidi"/>
          <w:sz w:val="24"/>
          <w:szCs w:val="24"/>
          <w:lang w:val="fr-FR"/>
        </w:rPr>
        <w:t>.</w:t>
      </w:r>
    </w:p>
    <w:p w:rsidR="00AC2CA0" w:rsidRPr="006C2160" w:rsidRDefault="00AC2CA0" w:rsidP="00A028CC">
      <w:pPr>
        <w:pStyle w:val="Corpsdetexte"/>
        <w:numPr>
          <w:ilvl w:val="0"/>
          <w:numId w:val="20"/>
        </w:numPr>
        <w:spacing w:line="360" w:lineRule="auto"/>
        <w:ind w:right="112"/>
        <w:rPr>
          <w:rFonts w:asciiTheme="majorBidi" w:hAnsiTheme="majorBidi" w:cstheme="majorBidi"/>
          <w:b/>
          <w:bCs/>
          <w:sz w:val="24"/>
          <w:szCs w:val="24"/>
          <w:lang w:val="fr-FR"/>
        </w:rPr>
      </w:pPr>
      <w:r w:rsidRPr="006C2160">
        <w:rPr>
          <w:rFonts w:asciiTheme="majorBidi" w:hAnsiTheme="majorBidi" w:cstheme="majorBidi"/>
          <w:b/>
          <w:bCs/>
          <w:sz w:val="24"/>
          <w:szCs w:val="24"/>
        </w:rPr>
        <w:lastRenderedPageBreak/>
        <w:t>Les Ig</w:t>
      </w:r>
      <w:r w:rsidRPr="006C2160">
        <w:rPr>
          <w:rFonts w:asciiTheme="majorBidi" w:hAnsiTheme="majorBidi" w:cstheme="majorBidi"/>
          <w:b/>
          <w:bCs/>
          <w:spacing w:val="32"/>
          <w:sz w:val="24"/>
          <w:szCs w:val="24"/>
        </w:rPr>
        <w:t xml:space="preserve"> </w:t>
      </w:r>
      <w:r w:rsidRPr="006C2160">
        <w:rPr>
          <w:rFonts w:asciiTheme="majorBidi" w:hAnsiTheme="majorBidi" w:cstheme="majorBidi"/>
          <w:b/>
          <w:bCs/>
          <w:sz w:val="24"/>
          <w:szCs w:val="24"/>
        </w:rPr>
        <w:t>M</w:t>
      </w:r>
      <w:r w:rsidR="006C2160">
        <w:rPr>
          <w:rFonts w:asciiTheme="majorBidi" w:hAnsiTheme="majorBidi" w:cstheme="majorBidi"/>
          <w:b/>
          <w:bCs/>
          <w:sz w:val="24"/>
          <w:szCs w:val="24"/>
        </w:rPr>
        <w:t>:</w:t>
      </w:r>
    </w:p>
    <w:p w:rsidR="006C2160" w:rsidRDefault="00AC2CA0" w:rsidP="006C2160">
      <w:pPr>
        <w:pStyle w:val="Corpsdetexte"/>
        <w:spacing w:line="360" w:lineRule="auto"/>
        <w:ind w:left="0" w:right="110"/>
        <w:rPr>
          <w:rFonts w:asciiTheme="majorBidi" w:hAnsiTheme="majorBidi" w:cstheme="majorBidi"/>
          <w:sz w:val="24"/>
          <w:szCs w:val="24"/>
          <w:lang w:val="fr-FR"/>
        </w:rPr>
      </w:pPr>
      <w:r w:rsidRPr="00955FD3">
        <w:rPr>
          <w:rFonts w:asciiTheme="majorBidi" w:hAnsiTheme="majorBidi" w:cstheme="majorBidi"/>
          <w:sz w:val="24"/>
          <w:szCs w:val="24"/>
          <w:lang w:val="fr-FR"/>
        </w:rPr>
        <w:t xml:space="preserve">Elles constituent 5-10% des Ig sériques, leur taux sérique est de 1,5g/l. On distingue les IgM monomériques qui sont ancrées à la membrane    du lymphocyte B et qui forment le BCR et les IgM sécrétées par les plasmocytes qui sont pentamériques : 5 unités reliées par une chaîne J (Joining), donc une valence de 10. La </w:t>
      </w:r>
      <w:r w:rsidR="006C2160">
        <w:rPr>
          <w:rFonts w:asciiTheme="majorBidi" w:hAnsiTheme="majorBidi" w:cstheme="majorBidi"/>
          <w:sz w:val="24"/>
          <w:szCs w:val="24"/>
          <w:lang w:val="fr-FR"/>
        </w:rPr>
        <w:t>lourde est appelée chaîne  mu.</w:t>
      </w:r>
    </w:p>
    <w:p w:rsidR="006C2160" w:rsidRDefault="00AC2CA0" w:rsidP="006C2160">
      <w:pPr>
        <w:pStyle w:val="Corpsdetexte"/>
        <w:spacing w:line="360" w:lineRule="auto"/>
        <w:ind w:left="0" w:right="110"/>
        <w:rPr>
          <w:rFonts w:asciiTheme="majorBidi" w:hAnsiTheme="majorBidi" w:cstheme="majorBidi"/>
          <w:sz w:val="24"/>
          <w:szCs w:val="24"/>
          <w:lang w:val="fr-FR"/>
        </w:rPr>
      </w:pPr>
      <w:r w:rsidRPr="00955FD3">
        <w:rPr>
          <w:rFonts w:asciiTheme="majorBidi" w:hAnsiTheme="majorBidi" w:cstheme="majorBidi"/>
          <w:sz w:val="24"/>
          <w:szCs w:val="24"/>
          <w:lang w:val="fr-FR"/>
        </w:rPr>
        <w:t>L’IgM peut activer le complément. C’est la première Ig qui apparaît  chez</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le</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fœtus</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et</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le</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nouveau</w:t>
      </w:r>
      <w:r w:rsidRPr="00955FD3">
        <w:rPr>
          <w:rFonts w:asciiTheme="majorBidi" w:hAnsiTheme="majorBidi" w:cstheme="majorBidi"/>
          <w:spacing w:val="21"/>
          <w:sz w:val="24"/>
          <w:szCs w:val="24"/>
          <w:lang w:val="fr-FR"/>
        </w:rPr>
        <w:t xml:space="preserve"> </w:t>
      </w:r>
      <w:r w:rsidRPr="00955FD3">
        <w:rPr>
          <w:rFonts w:asciiTheme="majorBidi" w:hAnsiTheme="majorBidi" w:cstheme="majorBidi"/>
          <w:sz w:val="24"/>
          <w:szCs w:val="24"/>
          <w:lang w:val="fr-FR"/>
        </w:rPr>
        <w:t>né</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et</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lors</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d’une</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réponse</w:t>
      </w:r>
      <w:r w:rsidRPr="00955FD3">
        <w:rPr>
          <w:rFonts w:asciiTheme="majorBidi" w:hAnsiTheme="majorBidi" w:cstheme="majorBidi"/>
          <w:spacing w:val="20"/>
          <w:sz w:val="24"/>
          <w:szCs w:val="24"/>
          <w:lang w:val="fr-FR"/>
        </w:rPr>
        <w:t xml:space="preserve"> </w:t>
      </w:r>
      <w:r w:rsidRPr="00955FD3">
        <w:rPr>
          <w:rFonts w:asciiTheme="majorBidi" w:hAnsiTheme="majorBidi" w:cstheme="majorBidi"/>
          <w:sz w:val="24"/>
          <w:szCs w:val="24"/>
          <w:lang w:val="fr-FR"/>
        </w:rPr>
        <w:t>immunitaire.</w:t>
      </w:r>
    </w:p>
    <w:p w:rsidR="00AC2CA0" w:rsidRPr="006C2160" w:rsidRDefault="00AC2CA0" w:rsidP="00A028CC">
      <w:pPr>
        <w:pStyle w:val="Corpsdetexte"/>
        <w:numPr>
          <w:ilvl w:val="0"/>
          <w:numId w:val="20"/>
        </w:numPr>
        <w:spacing w:line="360" w:lineRule="auto"/>
        <w:ind w:right="110"/>
        <w:rPr>
          <w:rFonts w:asciiTheme="majorBidi" w:hAnsiTheme="majorBidi" w:cstheme="majorBidi"/>
          <w:b/>
          <w:bCs/>
          <w:sz w:val="24"/>
          <w:szCs w:val="24"/>
          <w:lang w:val="fr-FR"/>
        </w:rPr>
      </w:pPr>
      <w:r w:rsidRPr="006C2160">
        <w:rPr>
          <w:rFonts w:asciiTheme="majorBidi" w:hAnsiTheme="majorBidi" w:cstheme="majorBidi"/>
          <w:b/>
          <w:bCs/>
          <w:sz w:val="24"/>
          <w:szCs w:val="24"/>
        </w:rPr>
        <w:t>Les Ig</w:t>
      </w:r>
      <w:r w:rsidRPr="006C2160">
        <w:rPr>
          <w:rFonts w:asciiTheme="majorBidi" w:hAnsiTheme="majorBidi" w:cstheme="majorBidi"/>
          <w:b/>
          <w:bCs/>
          <w:spacing w:val="31"/>
          <w:sz w:val="24"/>
          <w:szCs w:val="24"/>
        </w:rPr>
        <w:t xml:space="preserve"> </w:t>
      </w:r>
      <w:r w:rsidRPr="006C2160">
        <w:rPr>
          <w:rFonts w:asciiTheme="majorBidi" w:hAnsiTheme="majorBidi" w:cstheme="majorBidi"/>
          <w:b/>
          <w:bCs/>
          <w:sz w:val="24"/>
          <w:szCs w:val="24"/>
        </w:rPr>
        <w:t>A</w:t>
      </w:r>
      <w:r w:rsidR="006C2160">
        <w:rPr>
          <w:rFonts w:asciiTheme="majorBidi" w:hAnsiTheme="majorBidi" w:cstheme="majorBidi"/>
          <w:b/>
          <w:bCs/>
          <w:sz w:val="24"/>
          <w:szCs w:val="24"/>
        </w:rPr>
        <w:t>:</w:t>
      </w:r>
    </w:p>
    <w:p w:rsidR="006C2160" w:rsidRDefault="00AC2CA0" w:rsidP="006C2160">
      <w:pPr>
        <w:pStyle w:val="Corpsdetexte"/>
        <w:spacing w:line="360" w:lineRule="auto"/>
        <w:ind w:left="0" w:right="114"/>
        <w:rPr>
          <w:rFonts w:asciiTheme="majorBidi" w:hAnsiTheme="majorBidi" w:cstheme="majorBidi"/>
          <w:sz w:val="24"/>
          <w:szCs w:val="24"/>
          <w:lang w:val="fr-FR"/>
        </w:rPr>
      </w:pPr>
      <w:r w:rsidRPr="00955FD3">
        <w:rPr>
          <w:rFonts w:asciiTheme="majorBidi" w:hAnsiTheme="majorBidi" w:cstheme="majorBidi"/>
          <w:sz w:val="24"/>
          <w:szCs w:val="24"/>
          <w:lang w:val="fr-FR"/>
        </w:rPr>
        <w:t>Elles constituent 10-15% des Ig sériques, leur taux sérique est de 3g/l.  La chaîne</w:t>
      </w:r>
      <w:r w:rsidR="006C2160">
        <w:rPr>
          <w:rFonts w:asciiTheme="majorBidi" w:hAnsiTheme="majorBidi" w:cstheme="majorBidi"/>
          <w:sz w:val="24"/>
          <w:szCs w:val="24"/>
          <w:lang w:val="fr-FR"/>
        </w:rPr>
        <w:t xml:space="preserve"> lourde est appelée</w:t>
      </w:r>
      <w:r w:rsidRPr="00955FD3">
        <w:rPr>
          <w:rFonts w:asciiTheme="majorBidi" w:hAnsiTheme="majorBidi" w:cstheme="majorBidi"/>
          <w:sz w:val="24"/>
          <w:szCs w:val="24"/>
          <w:lang w:val="fr-FR"/>
        </w:rPr>
        <w:t xml:space="preserve"> alpha. </w:t>
      </w:r>
      <w:r w:rsidRPr="006C2160">
        <w:rPr>
          <w:rFonts w:asciiTheme="majorBidi" w:hAnsiTheme="majorBidi" w:cstheme="majorBidi"/>
          <w:sz w:val="24"/>
          <w:szCs w:val="24"/>
          <w:lang w:val="fr-FR"/>
        </w:rPr>
        <w:t>Il existe 2 types :</w:t>
      </w:r>
    </w:p>
    <w:p w:rsidR="006C2160" w:rsidRDefault="00AC2CA0" w:rsidP="00A028CC">
      <w:pPr>
        <w:pStyle w:val="Corpsdetexte"/>
        <w:numPr>
          <w:ilvl w:val="0"/>
          <w:numId w:val="21"/>
        </w:numPr>
        <w:spacing w:line="360" w:lineRule="auto"/>
        <w:ind w:right="114"/>
        <w:rPr>
          <w:rFonts w:asciiTheme="majorBidi" w:hAnsiTheme="majorBidi" w:cstheme="majorBidi"/>
          <w:sz w:val="24"/>
          <w:szCs w:val="24"/>
          <w:lang w:val="fr-FR"/>
        </w:rPr>
      </w:pPr>
      <w:r w:rsidRPr="006C2160">
        <w:rPr>
          <w:rFonts w:asciiTheme="majorBidi" w:hAnsiTheme="majorBidi" w:cstheme="majorBidi"/>
          <w:sz w:val="24"/>
          <w:szCs w:val="24"/>
          <w:lang w:val="fr-FR"/>
        </w:rPr>
        <w:t>IgA  sérique</w:t>
      </w:r>
      <w:r w:rsidRPr="006C2160">
        <w:rPr>
          <w:rFonts w:asciiTheme="majorBidi" w:hAnsiTheme="majorBidi" w:cstheme="majorBidi"/>
          <w:spacing w:val="15"/>
          <w:sz w:val="24"/>
          <w:szCs w:val="24"/>
          <w:lang w:val="fr-FR"/>
        </w:rPr>
        <w:t xml:space="preserve"> </w:t>
      </w:r>
      <w:r w:rsidR="006C2160">
        <w:rPr>
          <w:rFonts w:asciiTheme="majorBidi" w:hAnsiTheme="majorBidi" w:cstheme="majorBidi"/>
          <w:spacing w:val="15"/>
          <w:sz w:val="24"/>
          <w:szCs w:val="24"/>
          <w:lang w:val="fr-FR"/>
        </w:rPr>
        <w:t>« </w:t>
      </w:r>
      <w:r w:rsidRPr="006C2160">
        <w:rPr>
          <w:rFonts w:asciiTheme="majorBidi" w:hAnsiTheme="majorBidi" w:cstheme="majorBidi"/>
          <w:b/>
          <w:bCs/>
          <w:sz w:val="24"/>
          <w:szCs w:val="24"/>
          <w:lang w:val="fr-FR"/>
        </w:rPr>
        <w:t>monomérique</w:t>
      </w:r>
      <w:r w:rsidR="006C2160">
        <w:rPr>
          <w:rFonts w:asciiTheme="majorBidi" w:hAnsiTheme="majorBidi" w:cstheme="majorBidi"/>
          <w:b/>
          <w:bCs/>
          <w:sz w:val="24"/>
          <w:szCs w:val="24"/>
          <w:lang w:val="fr-FR"/>
        </w:rPr>
        <w:t> »</w:t>
      </w:r>
    </w:p>
    <w:p w:rsidR="00AC2CA0" w:rsidRPr="006C2160" w:rsidRDefault="00AC2CA0" w:rsidP="00A028CC">
      <w:pPr>
        <w:pStyle w:val="Corpsdetexte"/>
        <w:numPr>
          <w:ilvl w:val="0"/>
          <w:numId w:val="21"/>
        </w:numPr>
        <w:spacing w:line="360" w:lineRule="auto"/>
        <w:ind w:right="114"/>
        <w:rPr>
          <w:rFonts w:asciiTheme="majorBidi" w:hAnsiTheme="majorBidi" w:cstheme="majorBidi"/>
          <w:sz w:val="24"/>
          <w:szCs w:val="24"/>
          <w:lang w:val="fr-FR"/>
        </w:rPr>
      </w:pPr>
      <w:r w:rsidRPr="006C2160">
        <w:rPr>
          <w:rFonts w:asciiTheme="majorBidi" w:hAnsiTheme="majorBidi" w:cstheme="majorBidi"/>
          <w:sz w:val="24"/>
          <w:szCs w:val="24"/>
          <w:lang w:val="fr-FR"/>
        </w:rPr>
        <w:t>IgA sécrétoire formée par 2 unités</w:t>
      </w:r>
      <w:r w:rsidR="006C2160">
        <w:rPr>
          <w:rFonts w:asciiTheme="majorBidi" w:hAnsiTheme="majorBidi" w:cstheme="majorBidi"/>
          <w:sz w:val="24"/>
          <w:szCs w:val="24"/>
          <w:lang w:val="fr-FR"/>
        </w:rPr>
        <w:t xml:space="preserve"> « </w:t>
      </w:r>
      <w:r w:rsidR="006C2160" w:rsidRPr="006C2160">
        <w:rPr>
          <w:rFonts w:asciiTheme="majorBidi" w:hAnsiTheme="majorBidi" w:cstheme="majorBidi"/>
          <w:b/>
          <w:bCs/>
          <w:sz w:val="24"/>
          <w:szCs w:val="24"/>
          <w:lang w:val="fr-FR"/>
        </w:rPr>
        <w:t>dimère</w:t>
      </w:r>
      <w:r w:rsidR="008A1025">
        <w:rPr>
          <w:rFonts w:asciiTheme="majorBidi" w:hAnsiTheme="majorBidi" w:cstheme="majorBidi"/>
          <w:sz w:val="24"/>
          <w:szCs w:val="24"/>
          <w:lang w:val="fr-FR"/>
        </w:rPr>
        <w:t> »</w:t>
      </w:r>
      <w:r w:rsidR="006C2160">
        <w:rPr>
          <w:rFonts w:asciiTheme="majorBidi" w:hAnsiTheme="majorBidi" w:cstheme="majorBidi"/>
          <w:sz w:val="24"/>
          <w:szCs w:val="24"/>
          <w:lang w:val="fr-FR"/>
        </w:rPr>
        <w:t xml:space="preserve">, </w:t>
      </w:r>
      <w:r w:rsidRPr="006C2160">
        <w:rPr>
          <w:rFonts w:asciiTheme="majorBidi" w:hAnsiTheme="majorBidi" w:cstheme="majorBidi"/>
          <w:sz w:val="24"/>
          <w:szCs w:val="24"/>
          <w:lang w:val="fr-FR"/>
        </w:rPr>
        <w:t>retrouv</w:t>
      </w:r>
      <w:r w:rsidR="006C2160">
        <w:rPr>
          <w:rFonts w:asciiTheme="majorBidi" w:hAnsiTheme="majorBidi" w:cstheme="majorBidi"/>
          <w:sz w:val="24"/>
          <w:szCs w:val="24"/>
          <w:lang w:val="fr-FR"/>
        </w:rPr>
        <w:t xml:space="preserve">ée dans les sécrétions externes </w:t>
      </w:r>
      <w:r w:rsidRPr="006C2160">
        <w:rPr>
          <w:rFonts w:asciiTheme="majorBidi" w:hAnsiTheme="majorBidi" w:cstheme="majorBidi"/>
          <w:sz w:val="24"/>
          <w:szCs w:val="24"/>
          <w:lang w:val="fr-FR"/>
        </w:rPr>
        <w:t>: lait, salive, larmes, mucus des tractus bronchique, uro- génital et digestif. Elle est responsable de l’immunité locale spécifique.</w:t>
      </w:r>
    </w:p>
    <w:p w:rsidR="00955FD3" w:rsidRPr="00955FD3" w:rsidRDefault="00955FD3" w:rsidP="00A028CC">
      <w:pPr>
        <w:pStyle w:val="Heading1"/>
        <w:numPr>
          <w:ilvl w:val="0"/>
          <w:numId w:val="20"/>
        </w:numPr>
        <w:tabs>
          <w:tab w:val="left" w:pos="1184"/>
        </w:tabs>
        <w:spacing w:line="360" w:lineRule="auto"/>
        <w:rPr>
          <w:sz w:val="24"/>
          <w:szCs w:val="24"/>
        </w:rPr>
      </w:pPr>
      <w:r w:rsidRPr="00955FD3">
        <w:rPr>
          <w:sz w:val="24"/>
          <w:szCs w:val="24"/>
        </w:rPr>
        <w:t>Les Ig</w:t>
      </w:r>
      <w:r w:rsidRPr="00955FD3">
        <w:rPr>
          <w:spacing w:val="30"/>
          <w:sz w:val="24"/>
          <w:szCs w:val="24"/>
        </w:rPr>
        <w:t xml:space="preserve"> </w:t>
      </w:r>
      <w:r w:rsidRPr="00955FD3">
        <w:rPr>
          <w:sz w:val="24"/>
          <w:szCs w:val="24"/>
        </w:rPr>
        <w:t>E</w:t>
      </w:r>
      <w:r w:rsidR="006C2160">
        <w:rPr>
          <w:sz w:val="24"/>
          <w:szCs w:val="24"/>
        </w:rPr>
        <w:t>:</w:t>
      </w:r>
    </w:p>
    <w:p w:rsidR="006C2160" w:rsidRDefault="00955FD3" w:rsidP="006C2160">
      <w:pPr>
        <w:pStyle w:val="Corpsdetexte"/>
        <w:spacing w:line="360" w:lineRule="auto"/>
        <w:ind w:left="0" w:right="114"/>
        <w:rPr>
          <w:sz w:val="24"/>
          <w:szCs w:val="24"/>
          <w:lang w:val="fr-FR"/>
        </w:rPr>
      </w:pPr>
      <w:r w:rsidRPr="00955FD3">
        <w:rPr>
          <w:sz w:val="24"/>
          <w:szCs w:val="24"/>
          <w:lang w:val="fr-FR"/>
        </w:rPr>
        <w:t xml:space="preserve">Leur taux sérique est de 0,001g/l. La chaîne </w:t>
      </w:r>
      <w:r w:rsidR="006C2160">
        <w:rPr>
          <w:sz w:val="24"/>
          <w:szCs w:val="24"/>
          <w:lang w:val="fr-FR"/>
        </w:rPr>
        <w:t xml:space="preserve">lourde est appelée epsilon. </w:t>
      </w:r>
      <w:r w:rsidRPr="00955FD3">
        <w:rPr>
          <w:sz w:val="24"/>
          <w:szCs w:val="24"/>
          <w:lang w:val="fr-FR"/>
        </w:rPr>
        <w:t>Leur  importance  réside dans la lutte anti-parasitaire et dans l’hypersensibilité immédiate.</w:t>
      </w:r>
    </w:p>
    <w:p w:rsidR="00955FD3" w:rsidRPr="006C2160" w:rsidRDefault="00955FD3" w:rsidP="00A028CC">
      <w:pPr>
        <w:pStyle w:val="Corpsdetexte"/>
        <w:numPr>
          <w:ilvl w:val="0"/>
          <w:numId w:val="20"/>
        </w:numPr>
        <w:spacing w:line="360" w:lineRule="auto"/>
        <w:ind w:right="114"/>
        <w:rPr>
          <w:b/>
          <w:bCs/>
          <w:sz w:val="24"/>
          <w:szCs w:val="24"/>
          <w:lang w:val="fr-FR"/>
        </w:rPr>
      </w:pPr>
      <w:r w:rsidRPr="006C2160">
        <w:rPr>
          <w:b/>
          <w:bCs/>
          <w:sz w:val="24"/>
          <w:szCs w:val="24"/>
          <w:lang w:val="fr-FR"/>
        </w:rPr>
        <w:t>Les</w:t>
      </w:r>
      <w:r w:rsidRPr="006C2160">
        <w:rPr>
          <w:b/>
          <w:bCs/>
          <w:spacing w:val="28"/>
          <w:sz w:val="24"/>
          <w:szCs w:val="24"/>
          <w:lang w:val="fr-FR"/>
        </w:rPr>
        <w:t xml:space="preserve"> </w:t>
      </w:r>
      <w:r w:rsidRPr="006C2160">
        <w:rPr>
          <w:b/>
          <w:bCs/>
          <w:sz w:val="24"/>
          <w:szCs w:val="24"/>
          <w:lang w:val="fr-FR"/>
        </w:rPr>
        <w:t>IgD</w:t>
      </w:r>
      <w:r w:rsidR="006C2160">
        <w:rPr>
          <w:b/>
          <w:bCs/>
          <w:sz w:val="24"/>
          <w:szCs w:val="24"/>
          <w:lang w:val="fr-FR"/>
        </w:rPr>
        <w:t> :</w:t>
      </w:r>
    </w:p>
    <w:p w:rsidR="003E7F24" w:rsidRDefault="00955FD3" w:rsidP="004E6FD2">
      <w:pPr>
        <w:pStyle w:val="Corpsdetexte"/>
        <w:spacing w:line="360" w:lineRule="auto"/>
        <w:ind w:left="0" w:right="115"/>
        <w:rPr>
          <w:sz w:val="24"/>
          <w:szCs w:val="24"/>
          <w:lang w:val="fr-FR"/>
        </w:rPr>
      </w:pPr>
      <w:r w:rsidRPr="00955FD3">
        <w:rPr>
          <w:sz w:val="24"/>
          <w:szCs w:val="24"/>
          <w:lang w:val="fr-FR"/>
        </w:rPr>
        <w:t xml:space="preserve">Leur taux sérique est de 0,03g/l. La chaîne </w:t>
      </w:r>
      <w:r w:rsidR="006C2160">
        <w:rPr>
          <w:sz w:val="24"/>
          <w:szCs w:val="24"/>
          <w:lang w:val="fr-FR"/>
        </w:rPr>
        <w:t xml:space="preserve">lourde est appelée </w:t>
      </w:r>
      <w:r w:rsidRPr="00955FD3">
        <w:rPr>
          <w:sz w:val="24"/>
          <w:szCs w:val="24"/>
          <w:lang w:val="fr-FR"/>
        </w:rPr>
        <w:t xml:space="preserve">delta </w:t>
      </w:r>
      <w:r w:rsidR="006C2160">
        <w:rPr>
          <w:sz w:val="24"/>
          <w:szCs w:val="24"/>
          <w:lang w:val="fr-FR"/>
        </w:rPr>
        <w:t>.Leur</w:t>
      </w:r>
      <w:r w:rsidRPr="006C2160">
        <w:rPr>
          <w:sz w:val="24"/>
          <w:szCs w:val="24"/>
          <w:lang w:val="fr-FR"/>
        </w:rPr>
        <w:t xml:space="preserve"> rôle est</w:t>
      </w:r>
      <w:r w:rsidR="006C2160">
        <w:rPr>
          <w:sz w:val="24"/>
          <w:szCs w:val="24"/>
          <w:lang w:val="fr-FR"/>
        </w:rPr>
        <w:t xml:space="preserve"> encore mal connu.</w:t>
      </w:r>
    </w:p>
    <w:p w:rsidR="004E6FD2" w:rsidRPr="004E6FD2" w:rsidRDefault="004E6FD2" w:rsidP="004E6FD2">
      <w:pPr>
        <w:pStyle w:val="Corpsdetexte"/>
        <w:spacing w:line="360" w:lineRule="auto"/>
        <w:ind w:left="0" w:right="115"/>
        <w:rPr>
          <w:sz w:val="24"/>
          <w:szCs w:val="24"/>
          <w:lang w:val="fr-FR"/>
        </w:rPr>
      </w:pPr>
    </w:p>
    <w:p w:rsidR="00742B3F" w:rsidRPr="00742B3F" w:rsidRDefault="00742B3F" w:rsidP="00A028CC">
      <w:pPr>
        <w:pStyle w:val="Corpsdetexte"/>
        <w:numPr>
          <w:ilvl w:val="1"/>
          <w:numId w:val="1"/>
        </w:numPr>
        <w:spacing w:line="360" w:lineRule="auto"/>
        <w:jc w:val="left"/>
        <w:rPr>
          <w:rFonts w:asciiTheme="majorBidi" w:hAnsiTheme="majorBidi" w:cstheme="majorBidi"/>
          <w:b/>
          <w:sz w:val="28"/>
          <w:szCs w:val="28"/>
        </w:rPr>
      </w:pPr>
      <w:r w:rsidRPr="00742B3F">
        <w:rPr>
          <w:rFonts w:asciiTheme="majorBidi" w:hAnsiTheme="majorBidi" w:cstheme="majorBidi"/>
          <w:b/>
          <w:sz w:val="28"/>
          <w:szCs w:val="28"/>
        </w:rPr>
        <w:t xml:space="preserve">La </w:t>
      </w:r>
      <w:r w:rsidRPr="00742B3F">
        <w:rPr>
          <w:rFonts w:asciiTheme="majorBidi" w:hAnsiTheme="majorBidi" w:cstheme="majorBidi"/>
          <w:b/>
          <w:sz w:val="28"/>
          <w:szCs w:val="28"/>
          <w:lang w:val="fr-FR"/>
        </w:rPr>
        <w:t>réponse</w:t>
      </w:r>
      <w:r w:rsidRPr="00742B3F">
        <w:rPr>
          <w:rFonts w:asciiTheme="majorBidi" w:hAnsiTheme="majorBidi" w:cstheme="majorBidi"/>
          <w:b/>
          <w:sz w:val="28"/>
          <w:szCs w:val="28"/>
        </w:rPr>
        <w:t xml:space="preserve"> </w:t>
      </w:r>
      <w:r w:rsidRPr="00742B3F">
        <w:rPr>
          <w:rFonts w:asciiTheme="majorBidi" w:hAnsiTheme="majorBidi" w:cstheme="majorBidi"/>
          <w:b/>
          <w:sz w:val="28"/>
          <w:szCs w:val="28"/>
          <w:lang w:val="fr-FR"/>
        </w:rPr>
        <w:t>adaptative</w:t>
      </w:r>
      <w:r w:rsidRPr="00742B3F">
        <w:rPr>
          <w:rFonts w:asciiTheme="majorBidi" w:hAnsiTheme="majorBidi" w:cstheme="majorBidi"/>
          <w:b/>
          <w:sz w:val="28"/>
          <w:szCs w:val="28"/>
        </w:rPr>
        <w:t xml:space="preserve"> cellulaire:</w:t>
      </w:r>
    </w:p>
    <w:p w:rsidR="00742B3F" w:rsidRPr="00742B3F" w:rsidRDefault="00742B3F" w:rsidP="00742B3F">
      <w:pPr>
        <w:pStyle w:val="Corpsdetexte"/>
        <w:spacing w:line="360" w:lineRule="auto"/>
        <w:ind w:left="0" w:right="112"/>
        <w:rPr>
          <w:rFonts w:asciiTheme="majorBidi" w:hAnsiTheme="majorBidi" w:cstheme="majorBidi"/>
          <w:sz w:val="24"/>
          <w:szCs w:val="24"/>
          <w:lang w:val="fr-FR"/>
        </w:rPr>
      </w:pPr>
      <w:r w:rsidRPr="00742B3F">
        <w:rPr>
          <w:rFonts w:asciiTheme="majorBidi" w:hAnsiTheme="majorBidi" w:cstheme="majorBidi"/>
          <w:sz w:val="24"/>
          <w:szCs w:val="24"/>
          <w:lang w:val="fr-FR"/>
        </w:rPr>
        <w:t>Les réponses immunitaires à médiation  cellulaire  regroupent  la  réponse cellulaire spécifique des lymphocytes T, la cytotoxicité cellulaire dépendante des anticorps (ADCC) et l’hypersensibilité  retardée</w:t>
      </w:r>
      <w:r w:rsidRPr="00742B3F">
        <w:rPr>
          <w:rFonts w:asciiTheme="majorBidi" w:hAnsiTheme="majorBidi" w:cstheme="majorBidi"/>
          <w:spacing w:val="56"/>
          <w:sz w:val="24"/>
          <w:szCs w:val="24"/>
          <w:lang w:val="fr-FR"/>
        </w:rPr>
        <w:t xml:space="preserve"> </w:t>
      </w:r>
      <w:r w:rsidRPr="00742B3F">
        <w:rPr>
          <w:rFonts w:asciiTheme="majorBidi" w:hAnsiTheme="majorBidi" w:cstheme="majorBidi"/>
          <w:sz w:val="24"/>
          <w:szCs w:val="24"/>
          <w:lang w:val="fr-FR"/>
        </w:rPr>
        <w:t>(HSR).</w:t>
      </w:r>
    </w:p>
    <w:p w:rsidR="00F526C8" w:rsidRPr="004E6FD2" w:rsidRDefault="00742B3F" w:rsidP="004E6FD2">
      <w:pPr>
        <w:pStyle w:val="Corpsdetexte"/>
        <w:spacing w:line="360" w:lineRule="auto"/>
        <w:ind w:left="0" w:right="113"/>
        <w:rPr>
          <w:rFonts w:asciiTheme="majorBidi" w:hAnsiTheme="majorBidi" w:cstheme="majorBidi"/>
          <w:sz w:val="24"/>
          <w:szCs w:val="24"/>
          <w:lang w:val="fr-FR"/>
        </w:rPr>
      </w:pPr>
      <w:r w:rsidRPr="00742B3F">
        <w:rPr>
          <w:rFonts w:asciiTheme="majorBidi" w:hAnsiTheme="majorBidi" w:cstheme="majorBidi"/>
          <w:sz w:val="24"/>
          <w:szCs w:val="24"/>
          <w:lang w:val="fr-FR"/>
        </w:rPr>
        <w:t xml:space="preserve">Le lymphocyte T est incapable de reconnaître un antigène natif. L’antigène doit être apprêté par une CPA ou une cellule cible  et  présenté au lymphocyte </w:t>
      </w:r>
      <w:r w:rsidRPr="00742B3F">
        <w:rPr>
          <w:rFonts w:asciiTheme="majorBidi" w:hAnsiTheme="majorBidi" w:cstheme="majorBidi"/>
          <w:spacing w:val="12"/>
          <w:sz w:val="24"/>
          <w:szCs w:val="24"/>
          <w:lang w:val="fr-FR"/>
        </w:rPr>
        <w:t xml:space="preserve"> </w:t>
      </w:r>
      <w:r w:rsidRPr="00742B3F">
        <w:rPr>
          <w:rFonts w:asciiTheme="majorBidi" w:hAnsiTheme="majorBidi" w:cstheme="majorBidi"/>
          <w:sz w:val="24"/>
          <w:szCs w:val="24"/>
          <w:lang w:val="fr-FR"/>
        </w:rPr>
        <w:t>T.</w:t>
      </w:r>
    </w:p>
    <w:p w:rsidR="00742B3F" w:rsidRPr="00F526C8" w:rsidRDefault="00F526C8" w:rsidP="00A028CC">
      <w:pPr>
        <w:pStyle w:val="Heading1"/>
        <w:numPr>
          <w:ilvl w:val="0"/>
          <w:numId w:val="16"/>
        </w:numPr>
        <w:tabs>
          <w:tab w:val="left" w:pos="1198"/>
          <w:tab w:val="left" w:pos="1199"/>
        </w:tabs>
        <w:spacing w:line="360" w:lineRule="auto"/>
        <w:jc w:val="left"/>
        <w:rPr>
          <w:rFonts w:asciiTheme="majorBidi" w:hAnsiTheme="majorBidi" w:cstheme="majorBidi"/>
          <w:sz w:val="24"/>
          <w:szCs w:val="24"/>
          <w:lang w:val="fr-FR"/>
        </w:rPr>
      </w:pPr>
      <w:r w:rsidRPr="00F526C8">
        <w:rPr>
          <w:rFonts w:asciiTheme="majorBidi" w:hAnsiTheme="majorBidi" w:cstheme="majorBidi"/>
          <w:sz w:val="24"/>
          <w:szCs w:val="24"/>
          <w:u w:val="single"/>
          <w:lang w:val="fr-FR"/>
        </w:rPr>
        <w:t>L’apprêtement de l’antigène</w:t>
      </w:r>
      <w:r w:rsidRPr="00F526C8">
        <w:rPr>
          <w:rFonts w:asciiTheme="majorBidi" w:hAnsiTheme="majorBidi" w:cstheme="majorBidi"/>
          <w:sz w:val="24"/>
          <w:szCs w:val="24"/>
          <w:lang w:val="fr-FR"/>
        </w:rPr>
        <w:t xml:space="preserve">: </w:t>
      </w:r>
    </w:p>
    <w:p w:rsidR="00742B3F" w:rsidRDefault="00742B3F" w:rsidP="00F526C8">
      <w:pPr>
        <w:pStyle w:val="Corpsdetexte"/>
        <w:spacing w:line="360" w:lineRule="auto"/>
        <w:ind w:left="0" w:right="114"/>
        <w:rPr>
          <w:rFonts w:asciiTheme="majorBidi" w:hAnsiTheme="majorBidi" w:cstheme="majorBidi"/>
          <w:sz w:val="24"/>
          <w:szCs w:val="24"/>
          <w:lang w:val="fr-FR"/>
        </w:rPr>
      </w:pPr>
      <w:r w:rsidRPr="00742B3F">
        <w:rPr>
          <w:rFonts w:asciiTheme="majorBidi" w:hAnsiTheme="majorBidi" w:cstheme="majorBidi"/>
          <w:sz w:val="24"/>
          <w:szCs w:val="24"/>
          <w:lang w:val="fr-FR"/>
        </w:rPr>
        <w:t xml:space="preserve">L’apprêtement de l’Ag consiste en la dégradation de celui  ci  en  peptides et la liaison de ces peptides aux molécules du CMH. Une fois  le complexe peptide-CMH formé, il est exprimé à  la  surface  et  présenté aux lymphocytes </w:t>
      </w:r>
      <w:r w:rsidRPr="00742B3F">
        <w:rPr>
          <w:rFonts w:asciiTheme="majorBidi" w:hAnsiTheme="majorBidi" w:cstheme="majorBidi"/>
          <w:spacing w:val="20"/>
          <w:sz w:val="24"/>
          <w:szCs w:val="24"/>
          <w:lang w:val="fr-FR"/>
        </w:rPr>
        <w:t xml:space="preserve"> </w:t>
      </w:r>
      <w:r w:rsidRPr="00742B3F">
        <w:rPr>
          <w:rFonts w:asciiTheme="majorBidi" w:hAnsiTheme="majorBidi" w:cstheme="majorBidi"/>
          <w:sz w:val="24"/>
          <w:szCs w:val="24"/>
          <w:lang w:val="fr-FR"/>
        </w:rPr>
        <w:t>T.</w:t>
      </w:r>
    </w:p>
    <w:p w:rsidR="004E6FD2" w:rsidRDefault="004E6FD2" w:rsidP="00F526C8">
      <w:pPr>
        <w:pStyle w:val="Corpsdetexte"/>
        <w:spacing w:line="360" w:lineRule="auto"/>
        <w:ind w:left="0" w:right="114"/>
        <w:rPr>
          <w:rFonts w:asciiTheme="majorBidi" w:hAnsiTheme="majorBidi" w:cstheme="majorBidi"/>
          <w:sz w:val="24"/>
          <w:szCs w:val="24"/>
          <w:lang w:val="fr-FR"/>
        </w:rPr>
      </w:pPr>
    </w:p>
    <w:p w:rsidR="004E6FD2" w:rsidRPr="00742B3F" w:rsidRDefault="004E6FD2" w:rsidP="00F526C8">
      <w:pPr>
        <w:pStyle w:val="Corpsdetexte"/>
        <w:spacing w:line="360" w:lineRule="auto"/>
        <w:ind w:left="0" w:right="114"/>
        <w:rPr>
          <w:rFonts w:asciiTheme="majorBidi" w:hAnsiTheme="majorBidi" w:cstheme="majorBidi"/>
          <w:sz w:val="24"/>
          <w:szCs w:val="24"/>
          <w:lang w:val="fr-FR"/>
        </w:rPr>
      </w:pPr>
    </w:p>
    <w:p w:rsidR="00742B3F" w:rsidRPr="00742B3F" w:rsidRDefault="00742B3F" w:rsidP="00A028CC">
      <w:pPr>
        <w:pStyle w:val="Paragraphedeliste"/>
        <w:numPr>
          <w:ilvl w:val="0"/>
          <w:numId w:val="23"/>
        </w:numPr>
        <w:tabs>
          <w:tab w:val="left" w:pos="465"/>
        </w:tabs>
        <w:spacing w:before="0" w:line="360" w:lineRule="auto"/>
        <w:ind w:hanging="346"/>
        <w:rPr>
          <w:rFonts w:asciiTheme="majorBidi" w:hAnsiTheme="majorBidi" w:cstheme="majorBidi"/>
          <w:sz w:val="24"/>
          <w:szCs w:val="24"/>
        </w:rPr>
      </w:pPr>
      <w:r w:rsidRPr="00742B3F">
        <w:rPr>
          <w:rFonts w:asciiTheme="majorBidi" w:hAnsiTheme="majorBidi" w:cstheme="majorBidi"/>
          <w:sz w:val="24"/>
          <w:szCs w:val="24"/>
          <w:u w:val="single"/>
        </w:rPr>
        <w:lastRenderedPageBreak/>
        <w:t>Les</w:t>
      </w:r>
      <w:r w:rsidRPr="00742B3F">
        <w:rPr>
          <w:rFonts w:asciiTheme="majorBidi" w:hAnsiTheme="majorBidi" w:cstheme="majorBidi"/>
          <w:spacing w:val="40"/>
          <w:sz w:val="24"/>
          <w:szCs w:val="24"/>
          <w:u w:val="single"/>
        </w:rPr>
        <w:t xml:space="preserve"> </w:t>
      </w:r>
      <w:r w:rsidRPr="00742B3F">
        <w:rPr>
          <w:rFonts w:asciiTheme="majorBidi" w:hAnsiTheme="majorBidi" w:cstheme="majorBidi"/>
          <w:sz w:val="24"/>
          <w:szCs w:val="24"/>
          <w:u w:val="single"/>
        </w:rPr>
        <w:t>cellules</w:t>
      </w:r>
    </w:p>
    <w:p w:rsidR="004E6FD2" w:rsidRPr="00742B3F" w:rsidRDefault="00742B3F" w:rsidP="004E6FD2">
      <w:pPr>
        <w:pStyle w:val="Corpsdetexte"/>
        <w:spacing w:line="360" w:lineRule="auto"/>
        <w:ind w:left="0"/>
        <w:rPr>
          <w:rFonts w:asciiTheme="majorBidi" w:hAnsiTheme="majorBidi" w:cstheme="majorBidi"/>
          <w:sz w:val="24"/>
          <w:szCs w:val="24"/>
          <w:lang w:val="fr-FR"/>
        </w:rPr>
      </w:pPr>
      <w:r w:rsidRPr="00742B3F">
        <w:rPr>
          <w:rFonts w:asciiTheme="majorBidi" w:hAnsiTheme="majorBidi" w:cstheme="majorBidi"/>
          <w:sz w:val="24"/>
          <w:szCs w:val="24"/>
          <w:lang w:val="fr-FR"/>
        </w:rPr>
        <w:t>Les cellules qui apprêtent et présentent l’Ag sont de 2 types :</w:t>
      </w:r>
    </w:p>
    <w:p w:rsidR="00F526C8" w:rsidRPr="004E6FD2" w:rsidRDefault="00742B3F" w:rsidP="00A028CC">
      <w:pPr>
        <w:pStyle w:val="Paragraphedeliste"/>
        <w:numPr>
          <w:ilvl w:val="0"/>
          <w:numId w:val="25"/>
        </w:numPr>
        <w:tabs>
          <w:tab w:val="left" w:pos="839"/>
        </w:tabs>
        <w:spacing w:line="360" w:lineRule="auto"/>
        <w:ind w:right="111"/>
        <w:rPr>
          <w:rFonts w:asciiTheme="majorBidi" w:hAnsiTheme="majorBidi" w:cstheme="majorBidi"/>
          <w:sz w:val="24"/>
          <w:szCs w:val="24"/>
          <w:lang w:val="fr-FR"/>
        </w:rPr>
      </w:pPr>
      <w:r w:rsidRPr="00F526C8">
        <w:rPr>
          <w:rFonts w:asciiTheme="majorBidi" w:hAnsiTheme="majorBidi" w:cstheme="majorBidi"/>
          <w:sz w:val="24"/>
          <w:szCs w:val="24"/>
          <w:lang w:val="fr-FR"/>
        </w:rPr>
        <w:t xml:space="preserve">Cellules cibles : portent le CMH classe I et donc ce </w:t>
      </w:r>
      <w:r w:rsidR="00F526C8">
        <w:rPr>
          <w:rFonts w:asciiTheme="majorBidi" w:hAnsiTheme="majorBidi" w:cstheme="majorBidi"/>
          <w:sz w:val="24"/>
          <w:szCs w:val="24"/>
          <w:lang w:val="fr-FR"/>
        </w:rPr>
        <w:t xml:space="preserve">sont toutes </w:t>
      </w:r>
      <w:r w:rsidR="00F526C8" w:rsidRPr="00F526C8">
        <w:rPr>
          <w:rFonts w:asciiTheme="majorBidi" w:hAnsiTheme="majorBidi" w:cstheme="majorBidi"/>
          <w:sz w:val="24"/>
          <w:szCs w:val="24"/>
          <w:lang w:val="fr-FR"/>
        </w:rPr>
        <w:t xml:space="preserve">les cellules de </w:t>
      </w:r>
      <w:r w:rsidRPr="00F526C8">
        <w:rPr>
          <w:rFonts w:asciiTheme="majorBidi" w:hAnsiTheme="majorBidi" w:cstheme="majorBidi"/>
          <w:sz w:val="24"/>
          <w:szCs w:val="24"/>
          <w:lang w:val="fr-FR"/>
        </w:rPr>
        <w:t xml:space="preserve">l’organisme. </w:t>
      </w:r>
      <w:r w:rsidRPr="004E6FD2">
        <w:rPr>
          <w:rFonts w:asciiTheme="majorBidi" w:hAnsiTheme="majorBidi" w:cstheme="majorBidi"/>
          <w:sz w:val="24"/>
          <w:szCs w:val="24"/>
          <w:lang w:val="fr-FR"/>
        </w:rPr>
        <w:t>Elles présentent  l’Ag  aux  lymphocytes  T</w:t>
      </w:r>
      <w:r w:rsidRPr="004E6FD2">
        <w:rPr>
          <w:rFonts w:asciiTheme="majorBidi" w:hAnsiTheme="majorBidi" w:cstheme="majorBidi"/>
          <w:spacing w:val="21"/>
          <w:sz w:val="24"/>
          <w:szCs w:val="24"/>
          <w:lang w:val="fr-FR"/>
        </w:rPr>
        <w:t xml:space="preserve"> </w:t>
      </w:r>
      <w:r w:rsidRPr="004E6FD2">
        <w:rPr>
          <w:rFonts w:asciiTheme="majorBidi" w:hAnsiTheme="majorBidi" w:cstheme="majorBidi"/>
          <w:sz w:val="24"/>
          <w:szCs w:val="24"/>
          <w:lang w:val="fr-FR"/>
        </w:rPr>
        <w:t>cytotoxiques.</w:t>
      </w:r>
    </w:p>
    <w:p w:rsidR="00742B3F" w:rsidRPr="00F526C8" w:rsidRDefault="00742B3F" w:rsidP="00A028CC">
      <w:pPr>
        <w:pStyle w:val="Paragraphedeliste"/>
        <w:numPr>
          <w:ilvl w:val="0"/>
          <w:numId w:val="25"/>
        </w:numPr>
        <w:tabs>
          <w:tab w:val="left" w:pos="839"/>
        </w:tabs>
        <w:spacing w:line="360" w:lineRule="auto"/>
        <w:ind w:right="111"/>
        <w:rPr>
          <w:rFonts w:asciiTheme="majorBidi" w:hAnsiTheme="majorBidi" w:cstheme="majorBidi"/>
          <w:sz w:val="24"/>
          <w:szCs w:val="24"/>
          <w:lang w:val="fr-FR"/>
        </w:rPr>
      </w:pPr>
      <w:r w:rsidRPr="00F526C8">
        <w:rPr>
          <w:rFonts w:asciiTheme="majorBidi" w:hAnsiTheme="majorBidi" w:cstheme="majorBidi"/>
          <w:sz w:val="24"/>
          <w:szCs w:val="24"/>
          <w:lang w:val="fr-FR"/>
        </w:rPr>
        <w:t>CPA : portent le CMH classe II et présentent l’Ag aux lymphocytes T  helpers</w:t>
      </w:r>
      <w:r w:rsidRPr="00F526C8">
        <w:rPr>
          <w:rFonts w:asciiTheme="majorBidi" w:hAnsiTheme="majorBidi" w:cstheme="majorBidi"/>
          <w:spacing w:val="3"/>
          <w:sz w:val="24"/>
          <w:szCs w:val="24"/>
          <w:lang w:val="fr-FR"/>
        </w:rPr>
        <w:t xml:space="preserve"> </w:t>
      </w:r>
      <w:r w:rsidRPr="00F526C8">
        <w:rPr>
          <w:rFonts w:asciiTheme="majorBidi" w:hAnsiTheme="majorBidi" w:cstheme="majorBidi"/>
          <w:sz w:val="24"/>
          <w:szCs w:val="24"/>
          <w:lang w:val="fr-FR"/>
        </w:rPr>
        <w:t>:</w:t>
      </w:r>
    </w:p>
    <w:p w:rsidR="00742B3F" w:rsidRPr="00742B3F" w:rsidRDefault="00742B3F" w:rsidP="00A028CC">
      <w:pPr>
        <w:pStyle w:val="Paragraphedeliste"/>
        <w:numPr>
          <w:ilvl w:val="0"/>
          <w:numId w:val="23"/>
        </w:numPr>
        <w:tabs>
          <w:tab w:val="left" w:pos="465"/>
        </w:tabs>
        <w:spacing w:before="0" w:line="360" w:lineRule="auto"/>
        <w:ind w:hanging="346"/>
        <w:rPr>
          <w:rFonts w:asciiTheme="majorBidi" w:hAnsiTheme="majorBidi" w:cstheme="majorBidi"/>
          <w:sz w:val="24"/>
          <w:szCs w:val="24"/>
        </w:rPr>
      </w:pPr>
      <w:r w:rsidRPr="00742B3F">
        <w:rPr>
          <w:rFonts w:asciiTheme="majorBidi" w:hAnsiTheme="majorBidi" w:cstheme="majorBidi"/>
          <w:sz w:val="24"/>
          <w:szCs w:val="24"/>
          <w:u w:val="single"/>
        </w:rPr>
        <w:t>Les</w:t>
      </w:r>
      <w:r w:rsidRPr="00742B3F">
        <w:rPr>
          <w:rFonts w:asciiTheme="majorBidi" w:hAnsiTheme="majorBidi" w:cstheme="majorBidi"/>
          <w:spacing w:val="47"/>
          <w:sz w:val="24"/>
          <w:szCs w:val="24"/>
          <w:u w:val="single"/>
        </w:rPr>
        <w:t xml:space="preserve"> </w:t>
      </w:r>
      <w:r w:rsidRPr="00742B3F">
        <w:rPr>
          <w:rFonts w:asciiTheme="majorBidi" w:hAnsiTheme="majorBidi" w:cstheme="majorBidi"/>
          <w:sz w:val="24"/>
          <w:szCs w:val="24"/>
          <w:u w:val="single"/>
        </w:rPr>
        <w:t>antigènes</w:t>
      </w:r>
    </w:p>
    <w:p w:rsidR="003E7F24" w:rsidRPr="00F526C8" w:rsidRDefault="00742B3F" w:rsidP="00A028CC">
      <w:pPr>
        <w:pStyle w:val="Paragraphedeliste"/>
        <w:numPr>
          <w:ilvl w:val="0"/>
          <w:numId w:val="22"/>
        </w:numPr>
        <w:tabs>
          <w:tab w:val="left" w:pos="398"/>
        </w:tabs>
        <w:spacing w:before="0" w:line="360" w:lineRule="auto"/>
        <w:ind w:right="112" w:firstLine="0"/>
        <w:rPr>
          <w:rFonts w:asciiTheme="majorBidi" w:hAnsiTheme="majorBidi" w:cstheme="majorBidi"/>
          <w:sz w:val="24"/>
          <w:szCs w:val="24"/>
          <w:lang w:val="fr-FR"/>
        </w:rPr>
      </w:pPr>
      <w:r w:rsidRPr="00742B3F">
        <w:rPr>
          <w:rFonts w:asciiTheme="majorBidi" w:hAnsiTheme="majorBidi" w:cstheme="majorBidi"/>
          <w:sz w:val="24"/>
          <w:szCs w:val="24"/>
          <w:lang w:val="fr-FR"/>
        </w:rPr>
        <w:t xml:space="preserve">Les Ag endogènes ou exogènes à développement intracellulaire (protéines cellulaires normales, protéines tumorales, virus,  bactérie)  sont </w:t>
      </w:r>
      <w:r w:rsidR="00BA7919" w:rsidRPr="00742B3F">
        <w:rPr>
          <w:rFonts w:asciiTheme="majorBidi" w:hAnsiTheme="majorBidi" w:cstheme="majorBidi"/>
          <w:sz w:val="24"/>
          <w:szCs w:val="24"/>
          <w:lang w:val="fr-FR"/>
        </w:rPr>
        <w:t>présentées</w:t>
      </w:r>
      <w:r w:rsidRPr="00742B3F">
        <w:rPr>
          <w:rFonts w:asciiTheme="majorBidi" w:hAnsiTheme="majorBidi" w:cstheme="majorBidi"/>
          <w:sz w:val="24"/>
          <w:szCs w:val="24"/>
          <w:lang w:val="fr-FR"/>
        </w:rPr>
        <w:t xml:space="preserve"> avec les molécules de classe I  du  CMH  aux  lymphocytes</w:t>
      </w:r>
      <w:r w:rsidRPr="00742B3F">
        <w:rPr>
          <w:rFonts w:asciiTheme="majorBidi" w:hAnsiTheme="majorBidi" w:cstheme="majorBidi"/>
          <w:spacing w:val="56"/>
          <w:sz w:val="24"/>
          <w:szCs w:val="24"/>
          <w:lang w:val="fr-FR"/>
        </w:rPr>
        <w:t xml:space="preserve"> </w:t>
      </w:r>
      <w:r w:rsidRPr="00742B3F">
        <w:rPr>
          <w:rFonts w:asciiTheme="majorBidi" w:hAnsiTheme="majorBidi" w:cstheme="majorBidi"/>
          <w:sz w:val="24"/>
          <w:szCs w:val="24"/>
          <w:lang w:val="fr-FR"/>
        </w:rPr>
        <w:t>Tc.</w:t>
      </w:r>
    </w:p>
    <w:p w:rsidR="00742B3F" w:rsidRPr="00742B3F" w:rsidRDefault="00742B3F" w:rsidP="00A028CC">
      <w:pPr>
        <w:pStyle w:val="Paragraphedeliste"/>
        <w:numPr>
          <w:ilvl w:val="0"/>
          <w:numId w:val="22"/>
        </w:numPr>
        <w:tabs>
          <w:tab w:val="left" w:pos="460"/>
        </w:tabs>
        <w:spacing w:before="0" w:line="360" w:lineRule="auto"/>
        <w:ind w:right="111" w:firstLine="0"/>
        <w:rPr>
          <w:rFonts w:asciiTheme="majorBidi" w:hAnsiTheme="majorBidi" w:cstheme="majorBidi"/>
          <w:sz w:val="24"/>
          <w:szCs w:val="24"/>
          <w:lang w:val="fr-FR"/>
        </w:rPr>
      </w:pPr>
      <w:r w:rsidRPr="00742B3F">
        <w:rPr>
          <w:rFonts w:asciiTheme="majorBidi" w:hAnsiTheme="majorBidi" w:cstheme="majorBidi"/>
          <w:sz w:val="24"/>
          <w:szCs w:val="24"/>
          <w:lang w:val="fr-FR"/>
        </w:rPr>
        <w:t>Les Ag exogènes, qui sont internalisés par phagocytose ou endocytose, sont présentés avec les molé</w:t>
      </w:r>
      <w:r w:rsidR="00F526C8">
        <w:rPr>
          <w:rFonts w:asciiTheme="majorBidi" w:hAnsiTheme="majorBidi" w:cstheme="majorBidi"/>
          <w:sz w:val="24"/>
          <w:szCs w:val="24"/>
          <w:lang w:val="fr-FR"/>
        </w:rPr>
        <w:t xml:space="preserve">cules de classe II du CMH </w:t>
      </w:r>
      <w:r w:rsidRPr="00742B3F">
        <w:rPr>
          <w:rFonts w:asciiTheme="majorBidi" w:hAnsiTheme="majorBidi" w:cstheme="majorBidi"/>
          <w:sz w:val="24"/>
          <w:szCs w:val="24"/>
          <w:lang w:val="fr-FR"/>
        </w:rPr>
        <w:t>aux  lymphocytes</w:t>
      </w:r>
      <w:r w:rsidRPr="00742B3F">
        <w:rPr>
          <w:rFonts w:asciiTheme="majorBidi" w:hAnsiTheme="majorBidi" w:cstheme="majorBidi"/>
          <w:spacing w:val="-1"/>
          <w:sz w:val="24"/>
          <w:szCs w:val="24"/>
          <w:lang w:val="fr-FR"/>
        </w:rPr>
        <w:t xml:space="preserve"> </w:t>
      </w:r>
      <w:r w:rsidRPr="00742B3F">
        <w:rPr>
          <w:rFonts w:asciiTheme="majorBidi" w:hAnsiTheme="majorBidi" w:cstheme="majorBidi"/>
          <w:sz w:val="24"/>
          <w:szCs w:val="24"/>
          <w:lang w:val="fr-FR"/>
        </w:rPr>
        <w:t>TH.</w:t>
      </w:r>
    </w:p>
    <w:p w:rsidR="008B6B8D" w:rsidRDefault="008B6B8D" w:rsidP="008B6B8D">
      <w:pPr>
        <w:pStyle w:val="Heading1"/>
        <w:tabs>
          <w:tab w:val="left" w:pos="1198"/>
          <w:tab w:val="left" w:pos="1199"/>
        </w:tabs>
        <w:spacing w:line="360" w:lineRule="auto"/>
        <w:ind w:left="0" w:firstLine="0"/>
        <w:jc w:val="left"/>
        <w:rPr>
          <w:rFonts w:asciiTheme="majorBidi" w:hAnsiTheme="majorBidi" w:cstheme="majorBidi"/>
          <w:b w:val="0"/>
          <w:bCs w:val="0"/>
          <w:sz w:val="24"/>
          <w:szCs w:val="24"/>
          <w:lang w:val="fr-FR"/>
        </w:rPr>
      </w:pPr>
    </w:p>
    <w:p w:rsidR="008B6B8D" w:rsidRDefault="008B6B8D" w:rsidP="00A028CC">
      <w:pPr>
        <w:pStyle w:val="Heading1"/>
        <w:numPr>
          <w:ilvl w:val="2"/>
          <w:numId w:val="1"/>
        </w:numPr>
        <w:tabs>
          <w:tab w:val="left" w:pos="1198"/>
          <w:tab w:val="left" w:pos="1199"/>
        </w:tabs>
        <w:spacing w:line="360" w:lineRule="auto"/>
        <w:jc w:val="left"/>
        <w:rPr>
          <w:rFonts w:asciiTheme="majorBidi" w:hAnsiTheme="majorBidi" w:cstheme="majorBidi"/>
          <w:sz w:val="24"/>
          <w:szCs w:val="24"/>
          <w:u w:val="single"/>
          <w:lang w:val="fr-FR"/>
        </w:rPr>
      </w:pPr>
      <w:r w:rsidRPr="00F526C8">
        <w:rPr>
          <w:rFonts w:asciiTheme="majorBidi" w:hAnsiTheme="majorBidi" w:cstheme="majorBidi"/>
          <w:sz w:val="24"/>
          <w:szCs w:val="24"/>
          <w:u w:val="single"/>
          <w:lang w:val="fr-FR"/>
        </w:rPr>
        <w:t>Réponse</w:t>
      </w:r>
      <w:r w:rsidR="00F526C8" w:rsidRPr="00F526C8">
        <w:rPr>
          <w:rFonts w:asciiTheme="majorBidi" w:hAnsiTheme="majorBidi" w:cstheme="majorBidi"/>
          <w:sz w:val="24"/>
          <w:szCs w:val="24"/>
          <w:u w:val="single"/>
          <w:lang w:val="fr-FR"/>
        </w:rPr>
        <w:t xml:space="preserve"> cellulaire des lymphocytes</w:t>
      </w:r>
      <w:r w:rsidR="00742B3F" w:rsidRPr="00F526C8">
        <w:rPr>
          <w:rFonts w:asciiTheme="majorBidi" w:hAnsiTheme="majorBidi" w:cstheme="majorBidi"/>
          <w:spacing w:val="-12"/>
          <w:sz w:val="24"/>
          <w:szCs w:val="24"/>
          <w:u w:val="single"/>
          <w:lang w:val="fr-FR"/>
        </w:rPr>
        <w:t xml:space="preserve"> </w:t>
      </w:r>
      <w:r w:rsidR="00742B3F" w:rsidRPr="00F526C8">
        <w:rPr>
          <w:rFonts w:asciiTheme="majorBidi" w:hAnsiTheme="majorBidi" w:cstheme="majorBidi"/>
          <w:sz w:val="24"/>
          <w:szCs w:val="24"/>
          <w:u w:val="single"/>
          <w:lang w:val="fr-FR"/>
        </w:rPr>
        <w:t>T</w:t>
      </w:r>
      <w:r>
        <w:rPr>
          <w:rFonts w:asciiTheme="majorBidi" w:hAnsiTheme="majorBidi" w:cstheme="majorBidi"/>
          <w:sz w:val="24"/>
          <w:szCs w:val="24"/>
          <w:u w:val="single"/>
          <w:lang w:val="fr-FR"/>
        </w:rPr>
        <w:t>h</w:t>
      </w:r>
      <w:r w:rsidR="00F526C8">
        <w:rPr>
          <w:rFonts w:asciiTheme="majorBidi" w:hAnsiTheme="majorBidi" w:cstheme="majorBidi"/>
          <w:sz w:val="24"/>
          <w:szCs w:val="24"/>
          <w:u w:val="single"/>
          <w:lang w:val="fr-FR"/>
        </w:rPr>
        <w:t> :</w:t>
      </w:r>
    </w:p>
    <w:p w:rsidR="008B6B8D" w:rsidRPr="008B6B8D" w:rsidRDefault="00742B3F" w:rsidP="008B6B8D">
      <w:pPr>
        <w:pStyle w:val="Heading1"/>
        <w:tabs>
          <w:tab w:val="left" w:pos="1198"/>
          <w:tab w:val="left" w:pos="1199"/>
        </w:tabs>
        <w:spacing w:line="360" w:lineRule="auto"/>
        <w:ind w:left="142" w:firstLine="0"/>
        <w:rPr>
          <w:rFonts w:asciiTheme="majorBidi" w:hAnsiTheme="majorBidi" w:cstheme="majorBidi"/>
          <w:b w:val="0"/>
          <w:bCs w:val="0"/>
          <w:sz w:val="24"/>
          <w:szCs w:val="24"/>
          <w:lang w:val="fr-FR"/>
        </w:rPr>
      </w:pPr>
      <w:r w:rsidRPr="008B6B8D">
        <w:rPr>
          <w:rFonts w:asciiTheme="majorBidi" w:hAnsiTheme="majorBidi" w:cstheme="majorBidi"/>
          <w:b w:val="0"/>
          <w:bCs w:val="0"/>
          <w:sz w:val="24"/>
          <w:szCs w:val="24"/>
          <w:lang w:val="fr-FR"/>
        </w:rPr>
        <w:t>Le T</w:t>
      </w:r>
      <w:r w:rsidR="008B6B8D">
        <w:rPr>
          <w:rFonts w:asciiTheme="majorBidi" w:hAnsiTheme="majorBidi" w:cstheme="majorBidi"/>
          <w:b w:val="0"/>
          <w:bCs w:val="0"/>
          <w:sz w:val="24"/>
          <w:szCs w:val="24"/>
          <w:lang w:val="fr-FR"/>
        </w:rPr>
        <w:t>h</w:t>
      </w:r>
      <w:r w:rsidRPr="008B6B8D">
        <w:rPr>
          <w:rFonts w:asciiTheme="majorBidi" w:hAnsiTheme="majorBidi" w:cstheme="majorBidi"/>
          <w:b w:val="0"/>
          <w:bCs w:val="0"/>
          <w:sz w:val="24"/>
          <w:szCs w:val="24"/>
          <w:lang w:val="fr-FR"/>
        </w:rPr>
        <w:t xml:space="preserve"> circule dans le sang et la lymphe et arrive au n</w:t>
      </w:r>
      <w:r w:rsidR="008B6B8D" w:rsidRPr="008B6B8D">
        <w:rPr>
          <w:rFonts w:asciiTheme="majorBidi" w:hAnsiTheme="majorBidi" w:cstheme="majorBidi"/>
          <w:b w:val="0"/>
          <w:bCs w:val="0"/>
          <w:sz w:val="24"/>
          <w:szCs w:val="24"/>
          <w:lang w:val="fr-FR"/>
        </w:rPr>
        <w:t xml:space="preserve">iveau des ganglions. Lors d’une </w:t>
      </w:r>
      <w:r w:rsidRPr="008B6B8D">
        <w:rPr>
          <w:rFonts w:asciiTheme="majorBidi" w:hAnsiTheme="majorBidi" w:cstheme="majorBidi"/>
          <w:b w:val="0"/>
          <w:bCs w:val="0"/>
          <w:sz w:val="24"/>
          <w:szCs w:val="24"/>
          <w:lang w:val="fr-FR"/>
        </w:rPr>
        <w:t>agression, l’activation du T</w:t>
      </w:r>
      <w:r w:rsidR="008B6B8D">
        <w:rPr>
          <w:rFonts w:asciiTheme="majorBidi" w:hAnsiTheme="majorBidi" w:cstheme="majorBidi"/>
          <w:b w:val="0"/>
          <w:bCs w:val="0"/>
          <w:sz w:val="24"/>
          <w:szCs w:val="24"/>
          <w:lang w:val="fr-FR"/>
        </w:rPr>
        <w:t>h</w:t>
      </w:r>
      <w:r w:rsidRPr="008B6B8D">
        <w:rPr>
          <w:rFonts w:asciiTheme="majorBidi" w:hAnsiTheme="majorBidi" w:cstheme="majorBidi"/>
          <w:b w:val="0"/>
          <w:bCs w:val="0"/>
          <w:sz w:val="24"/>
          <w:szCs w:val="24"/>
          <w:lang w:val="fr-FR"/>
        </w:rPr>
        <w:t xml:space="preserve"> a lieu dans le ganglion le plus proche du site d’agression. Il va ensuite subir une différenciation en T</w:t>
      </w:r>
      <w:r w:rsidR="008B6B8D">
        <w:rPr>
          <w:rFonts w:asciiTheme="majorBidi" w:hAnsiTheme="majorBidi" w:cstheme="majorBidi"/>
          <w:b w:val="0"/>
          <w:bCs w:val="0"/>
          <w:sz w:val="24"/>
          <w:szCs w:val="24"/>
          <w:lang w:val="fr-FR"/>
        </w:rPr>
        <w:t>h</w:t>
      </w:r>
      <w:r w:rsidRPr="008B6B8D">
        <w:rPr>
          <w:rFonts w:asciiTheme="majorBidi" w:hAnsiTheme="majorBidi" w:cstheme="majorBidi"/>
          <w:b w:val="0"/>
          <w:bCs w:val="0"/>
          <w:sz w:val="24"/>
          <w:szCs w:val="24"/>
          <w:lang w:val="fr-FR"/>
        </w:rPr>
        <w:t xml:space="preserve"> effecteur et T</w:t>
      </w:r>
      <w:r w:rsidR="008B6B8D">
        <w:rPr>
          <w:rFonts w:asciiTheme="majorBidi" w:hAnsiTheme="majorBidi" w:cstheme="majorBidi"/>
          <w:b w:val="0"/>
          <w:bCs w:val="0"/>
          <w:sz w:val="24"/>
          <w:szCs w:val="24"/>
          <w:lang w:val="fr-FR"/>
        </w:rPr>
        <w:t>h</w:t>
      </w:r>
      <w:r w:rsidRPr="008B6B8D">
        <w:rPr>
          <w:rFonts w:asciiTheme="majorBidi" w:hAnsiTheme="majorBidi" w:cstheme="majorBidi"/>
          <w:b w:val="0"/>
          <w:bCs w:val="0"/>
          <w:sz w:val="24"/>
          <w:szCs w:val="24"/>
          <w:lang w:val="fr-FR"/>
        </w:rPr>
        <w:t xml:space="preserve"> mémoire.</w:t>
      </w:r>
    </w:p>
    <w:p w:rsidR="00742B3F" w:rsidRPr="008B6B8D" w:rsidRDefault="00742B3F" w:rsidP="008B6B8D">
      <w:pPr>
        <w:pStyle w:val="Heading1"/>
        <w:tabs>
          <w:tab w:val="left" w:pos="1198"/>
          <w:tab w:val="left" w:pos="1199"/>
        </w:tabs>
        <w:spacing w:line="360" w:lineRule="auto"/>
        <w:ind w:left="142" w:firstLine="0"/>
        <w:rPr>
          <w:rFonts w:asciiTheme="majorBidi" w:hAnsiTheme="majorBidi" w:cstheme="majorBidi"/>
          <w:b w:val="0"/>
          <w:bCs w:val="0"/>
          <w:sz w:val="24"/>
          <w:szCs w:val="24"/>
          <w:u w:val="single"/>
          <w:lang w:val="fr-FR"/>
        </w:rPr>
      </w:pPr>
      <w:r w:rsidRPr="008B6B8D">
        <w:rPr>
          <w:rFonts w:asciiTheme="majorBidi" w:hAnsiTheme="majorBidi" w:cstheme="majorBidi"/>
          <w:b w:val="0"/>
          <w:bCs w:val="0"/>
          <w:sz w:val="24"/>
          <w:szCs w:val="24"/>
          <w:lang w:val="fr-FR"/>
        </w:rPr>
        <w:t>Il existe 4 sous populations de T</w:t>
      </w:r>
      <w:r w:rsidR="008B6B8D">
        <w:rPr>
          <w:rFonts w:asciiTheme="majorBidi" w:hAnsiTheme="majorBidi" w:cstheme="majorBidi"/>
          <w:b w:val="0"/>
          <w:bCs w:val="0"/>
          <w:sz w:val="24"/>
          <w:szCs w:val="24"/>
          <w:lang w:val="fr-FR"/>
        </w:rPr>
        <w:t>h</w:t>
      </w:r>
      <w:r w:rsidRPr="008B6B8D">
        <w:rPr>
          <w:rFonts w:asciiTheme="majorBidi" w:hAnsiTheme="majorBidi" w:cstheme="majorBidi"/>
          <w:b w:val="0"/>
          <w:bCs w:val="0"/>
          <w:sz w:val="24"/>
          <w:szCs w:val="24"/>
          <w:lang w:val="fr-FR"/>
        </w:rPr>
        <w:t xml:space="preserve"> effecteurs différentes par les  cytokines</w:t>
      </w:r>
      <w:r w:rsidRPr="008B6B8D">
        <w:rPr>
          <w:rFonts w:asciiTheme="majorBidi" w:hAnsiTheme="majorBidi" w:cstheme="majorBidi"/>
          <w:b w:val="0"/>
          <w:bCs w:val="0"/>
          <w:spacing w:val="22"/>
          <w:sz w:val="24"/>
          <w:szCs w:val="24"/>
          <w:lang w:val="fr-FR"/>
        </w:rPr>
        <w:t xml:space="preserve"> </w:t>
      </w:r>
      <w:r w:rsidRPr="008B6B8D">
        <w:rPr>
          <w:rFonts w:asciiTheme="majorBidi" w:hAnsiTheme="majorBidi" w:cstheme="majorBidi"/>
          <w:b w:val="0"/>
          <w:bCs w:val="0"/>
          <w:sz w:val="24"/>
          <w:szCs w:val="24"/>
          <w:lang w:val="fr-FR"/>
        </w:rPr>
        <w:t>qu’elles</w:t>
      </w:r>
      <w:r w:rsidRPr="008B6B8D">
        <w:rPr>
          <w:rFonts w:asciiTheme="majorBidi" w:hAnsiTheme="majorBidi" w:cstheme="majorBidi"/>
          <w:b w:val="0"/>
          <w:bCs w:val="0"/>
          <w:spacing w:val="22"/>
          <w:sz w:val="24"/>
          <w:szCs w:val="24"/>
          <w:lang w:val="fr-FR"/>
        </w:rPr>
        <w:t xml:space="preserve"> </w:t>
      </w:r>
      <w:r w:rsidRPr="008B6B8D">
        <w:rPr>
          <w:rFonts w:asciiTheme="majorBidi" w:hAnsiTheme="majorBidi" w:cstheme="majorBidi"/>
          <w:b w:val="0"/>
          <w:bCs w:val="0"/>
          <w:sz w:val="24"/>
          <w:szCs w:val="24"/>
          <w:lang w:val="fr-FR"/>
        </w:rPr>
        <w:t>sécrètent</w:t>
      </w:r>
      <w:r w:rsidRPr="008B6B8D">
        <w:rPr>
          <w:rFonts w:asciiTheme="majorBidi" w:hAnsiTheme="majorBidi" w:cstheme="majorBidi"/>
          <w:b w:val="0"/>
          <w:bCs w:val="0"/>
          <w:spacing w:val="22"/>
          <w:sz w:val="24"/>
          <w:szCs w:val="24"/>
          <w:lang w:val="fr-FR"/>
        </w:rPr>
        <w:t xml:space="preserve"> </w:t>
      </w:r>
      <w:r w:rsidRPr="008B6B8D">
        <w:rPr>
          <w:rFonts w:asciiTheme="majorBidi" w:hAnsiTheme="majorBidi" w:cstheme="majorBidi"/>
          <w:b w:val="0"/>
          <w:bCs w:val="0"/>
          <w:sz w:val="24"/>
          <w:szCs w:val="24"/>
          <w:lang w:val="fr-FR"/>
        </w:rPr>
        <w:t>et</w:t>
      </w:r>
      <w:r w:rsidRPr="008B6B8D">
        <w:rPr>
          <w:rFonts w:asciiTheme="majorBidi" w:hAnsiTheme="majorBidi" w:cstheme="majorBidi"/>
          <w:b w:val="0"/>
          <w:bCs w:val="0"/>
          <w:spacing w:val="22"/>
          <w:sz w:val="24"/>
          <w:szCs w:val="24"/>
          <w:lang w:val="fr-FR"/>
        </w:rPr>
        <w:t xml:space="preserve"> </w:t>
      </w:r>
      <w:r w:rsidRPr="008B6B8D">
        <w:rPr>
          <w:rFonts w:asciiTheme="majorBidi" w:hAnsiTheme="majorBidi" w:cstheme="majorBidi"/>
          <w:b w:val="0"/>
          <w:bCs w:val="0"/>
          <w:sz w:val="24"/>
          <w:szCs w:val="24"/>
          <w:lang w:val="fr-FR"/>
        </w:rPr>
        <w:t>donc</w:t>
      </w:r>
      <w:r w:rsidRPr="008B6B8D">
        <w:rPr>
          <w:rFonts w:asciiTheme="majorBidi" w:hAnsiTheme="majorBidi" w:cstheme="majorBidi"/>
          <w:b w:val="0"/>
          <w:bCs w:val="0"/>
          <w:spacing w:val="22"/>
          <w:sz w:val="24"/>
          <w:szCs w:val="24"/>
          <w:lang w:val="fr-FR"/>
        </w:rPr>
        <w:t xml:space="preserve"> </w:t>
      </w:r>
      <w:r w:rsidRPr="008B6B8D">
        <w:rPr>
          <w:rFonts w:asciiTheme="majorBidi" w:hAnsiTheme="majorBidi" w:cstheme="majorBidi"/>
          <w:b w:val="0"/>
          <w:bCs w:val="0"/>
          <w:sz w:val="24"/>
          <w:szCs w:val="24"/>
          <w:lang w:val="fr-FR"/>
        </w:rPr>
        <w:t>par</w:t>
      </w:r>
      <w:r w:rsidRPr="008B6B8D">
        <w:rPr>
          <w:rFonts w:asciiTheme="majorBidi" w:hAnsiTheme="majorBidi" w:cstheme="majorBidi"/>
          <w:b w:val="0"/>
          <w:bCs w:val="0"/>
          <w:spacing w:val="22"/>
          <w:sz w:val="24"/>
          <w:szCs w:val="24"/>
          <w:lang w:val="fr-FR"/>
        </w:rPr>
        <w:t xml:space="preserve"> </w:t>
      </w:r>
      <w:r w:rsidRPr="008B6B8D">
        <w:rPr>
          <w:rFonts w:asciiTheme="majorBidi" w:hAnsiTheme="majorBidi" w:cstheme="majorBidi"/>
          <w:b w:val="0"/>
          <w:bCs w:val="0"/>
          <w:sz w:val="24"/>
          <w:szCs w:val="24"/>
          <w:lang w:val="fr-FR"/>
        </w:rPr>
        <w:t>leurs</w:t>
      </w:r>
      <w:r w:rsidRPr="008B6B8D">
        <w:rPr>
          <w:rFonts w:asciiTheme="majorBidi" w:hAnsiTheme="majorBidi" w:cstheme="majorBidi"/>
          <w:b w:val="0"/>
          <w:bCs w:val="0"/>
          <w:spacing w:val="22"/>
          <w:sz w:val="24"/>
          <w:szCs w:val="24"/>
          <w:lang w:val="fr-FR"/>
        </w:rPr>
        <w:t xml:space="preserve"> </w:t>
      </w:r>
      <w:r w:rsidRPr="008B6B8D">
        <w:rPr>
          <w:rFonts w:asciiTheme="majorBidi" w:hAnsiTheme="majorBidi" w:cstheme="majorBidi"/>
          <w:b w:val="0"/>
          <w:bCs w:val="0"/>
          <w:sz w:val="24"/>
          <w:szCs w:val="24"/>
          <w:lang w:val="fr-FR"/>
        </w:rPr>
        <w:t>actions</w:t>
      </w:r>
      <w:r w:rsidRPr="008B6B8D">
        <w:rPr>
          <w:rFonts w:asciiTheme="majorBidi" w:hAnsiTheme="majorBidi" w:cstheme="majorBidi"/>
          <w:b w:val="0"/>
          <w:bCs w:val="0"/>
          <w:spacing w:val="22"/>
          <w:sz w:val="24"/>
          <w:szCs w:val="24"/>
          <w:lang w:val="fr-FR"/>
        </w:rPr>
        <w:t xml:space="preserve"> </w:t>
      </w:r>
      <w:r w:rsidRPr="008B6B8D">
        <w:rPr>
          <w:rFonts w:asciiTheme="majorBidi" w:hAnsiTheme="majorBidi" w:cstheme="majorBidi"/>
          <w:b w:val="0"/>
          <w:bCs w:val="0"/>
          <w:sz w:val="24"/>
          <w:szCs w:val="24"/>
          <w:lang w:val="fr-FR"/>
        </w:rPr>
        <w:t>:</w:t>
      </w:r>
    </w:p>
    <w:p w:rsidR="00742B3F" w:rsidRPr="00742B3F" w:rsidRDefault="00742B3F" w:rsidP="00A028CC">
      <w:pPr>
        <w:pStyle w:val="Paragraphedeliste"/>
        <w:numPr>
          <w:ilvl w:val="1"/>
          <w:numId w:val="24"/>
        </w:numPr>
        <w:tabs>
          <w:tab w:val="left" w:pos="839"/>
        </w:tabs>
        <w:spacing w:before="0" w:line="360" w:lineRule="auto"/>
        <w:ind w:right="110"/>
        <w:rPr>
          <w:rFonts w:asciiTheme="majorBidi" w:hAnsiTheme="majorBidi" w:cstheme="majorBidi"/>
          <w:sz w:val="24"/>
          <w:szCs w:val="24"/>
          <w:lang w:val="fr-FR"/>
        </w:rPr>
      </w:pPr>
      <w:r w:rsidRPr="00742B3F">
        <w:rPr>
          <w:rFonts w:asciiTheme="majorBidi" w:hAnsiTheme="majorBidi" w:cstheme="majorBidi"/>
          <w:sz w:val="24"/>
          <w:szCs w:val="24"/>
          <w:lang w:val="fr-FR"/>
        </w:rPr>
        <w:t>Le T</w:t>
      </w:r>
      <w:r w:rsidR="008B6B8D">
        <w:rPr>
          <w:rFonts w:asciiTheme="majorBidi" w:hAnsiTheme="majorBidi" w:cstheme="majorBidi"/>
          <w:sz w:val="24"/>
          <w:szCs w:val="24"/>
          <w:lang w:val="fr-FR"/>
        </w:rPr>
        <w:t>h</w:t>
      </w:r>
      <w:r w:rsidRPr="00742B3F">
        <w:rPr>
          <w:rFonts w:asciiTheme="majorBidi" w:hAnsiTheme="majorBidi" w:cstheme="majorBidi"/>
          <w:sz w:val="24"/>
          <w:szCs w:val="24"/>
          <w:lang w:val="fr-FR"/>
        </w:rPr>
        <w:t>1 sécrète l’IL2, l’interféron et le TNF beta, il active l’immunité cellulaire classique (TCD8) et l’hypersensibilité retardée.</w:t>
      </w:r>
    </w:p>
    <w:p w:rsidR="00742B3F" w:rsidRPr="00742B3F" w:rsidRDefault="00742B3F" w:rsidP="00A028CC">
      <w:pPr>
        <w:pStyle w:val="Paragraphedeliste"/>
        <w:numPr>
          <w:ilvl w:val="1"/>
          <w:numId w:val="24"/>
        </w:numPr>
        <w:tabs>
          <w:tab w:val="left" w:pos="838"/>
          <w:tab w:val="left" w:pos="839"/>
        </w:tabs>
        <w:spacing w:before="0" w:line="360" w:lineRule="auto"/>
        <w:rPr>
          <w:rFonts w:asciiTheme="majorBidi" w:hAnsiTheme="majorBidi" w:cstheme="majorBidi"/>
          <w:sz w:val="24"/>
          <w:szCs w:val="24"/>
          <w:lang w:val="fr-FR"/>
        </w:rPr>
      </w:pPr>
      <w:r w:rsidRPr="00742B3F">
        <w:rPr>
          <w:rFonts w:asciiTheme="majorBidi" w:hAnsiTheme="majorBidi" w:cstheme="majorBidi"/>
          <w:sz w:val="24"/>
          <w:szCs w:val="24"/>
          <w:lang w:val="fr-FR"/>
        </w:rPr>
        <w:t>Le</w:t>
      </w:r>
      <w:r w:rsidRPr="00742B3F">
        <w:rPr>
          <w:rFonts w:asciiTheme="majorBidi" w:hAnsiTheme="majorBidi" w:cstheme="majorBidi"/>
          <w:spacing w:val="17"/>
          <w:sz w:val="24"/>
          <w:szCs w:val="24"/>
          <w:lang w:val="fr-FR"/>
        </w:rPr>
        <w:t xml:space="preserve"> </w:t>
      </w:r>
      <w:r w:rsidRPr="00742B3F">
        <w:rPr>
          <w:rFonts w:asciiTheme="majorBidi" w:hAnsiTheme="majorBidi" w:cstheme="majorBidi"/>
          <w:sz w:val="24"/>
          <w:szCs w:val="24"/>
          <w:lang w:val="fr-FR"/>
        </w:rPr>
        <w:t>T</w:t>
      </w:r>
      <w:r w:rsidR="008B6B8D">
        <w:rPr>
          <w:rFonts w:asciiTheme="majorBidi" w:hAnsiTheme="majorBidi" w:cstheme="majorBidi"/>
          <w:sz w:val="24"/>
          <w:szCs w:val="24"/>
          <w:lang w:val="fr-FR"/>
        </w:rPr>
        <w:t>h</w:t>
      </w:r>
      <w:r w:rsidRPr="00742B3F">
        <w:rPr>
          <w:rFonts w:asciiTheme="majorBidi" w:hAnsiTheme="majorBidi" w:cstheme="majorBidi"/>
          <w:sz w:val="24"/>
          <w:szCs w:val="24"/>
          <w:lang w:val="fr-FR"/>
        </w:rPr>
        <w:t>2</w:t>
      </w:r>
      <w:r w:rsidRPr="00742B3F">
        <w:rPr>
          <w:rFonts w:asciiTheme="majorBidi" w:hAnsiTheme="majorBidi" w:cstheme="majorBidi"/>
          <w:spacing w:val="17"/>
          <w:sz w:val="24"/>
          <w:szCs w:val="24"/>
          <w:lang w:val="fr-FR"/>
        </w:rPr>
        <w:t xml:space="preserve"> </w:t>
      </w:r>
      <w:r w:rsidRPr="00742B3F">
        <w:rPr>
          <w:rFonts w:asciiTheme="majorBidi" w:hAnsiTheme="majorBidi" w:cstheme="majorBidi"/>
          <w:sz w:val="24"/>
          <w:szCs w:val="24"/>
          <w:lang w:val="fr-FR"/>
        </w:rPr>
        <w:t>sécrète</w:t>
      </w:r>
      <w:r w:rsidRPr="00742B3F">
        <w:rPr>
          <w:rFonts w:asciiTheme="majorBidi" w:hAnsiTheme="majorBidi" w:cstheme="majorBidi"/>
          <w:spacing w:val="17"/>
          <w:sz w:val="24"/>
          <w:szCs w:val="24"/>
          <w:lang w:val="fr-FR"/>
        </w:rPr>
        <w:t xml:space="preserve"> </w:t>
      </w:r>
      <w:r w:rsidRPr="00742B3F">
        <w:rPr>
          <w:rFonts w:asciiTheme="majorBidi" w:hAnsiTheme="majorBidi" w:cstheme="majorBidi"/>
          <w:sz w:val="24"/>
          <w:szCs w:val="24"/>
          <w:lang w:val="fr-FR"/>
        </w:rPr>
        <w:t>l’IL4,</w:t>
      </w:r>
      <w:r w:rsidRPr="00742B3F">
        <w:rPr>
          <w:rFonts w:asciiTheme="majorBidi" w:hAnsiTheme="majorBidi" w:cstheme="majorBidi"/>
          <w:spacing w:val="16"/>
          <w:sz w:val="24"/>
          <w:szCs w:val="24"/>
          <w:lang w:val="fr-FR"/>
        </w:rPr>
        <w:t xml:space="preserve"> </w:t>
      </w:r>
      <w:r w:rsidRPr="00742B3F">
        <w:rPr>
          <w:rFonts w:asciiTheme="majorBidi" w:hAnsiTheme="majorBidi" w:cstheme="majorBidi"/>
          <w:sz w:val="24"/>
          <w:szCs w:val="24"/>
          <w:lang w:val="fr-FR"/>
        </w:rPr>
        <w:t>IL5,</w:t>
      </w:r>
      <w:r w:rsidRPr="00742B3F">
        <w:rPr>
          <w:rFonts w:asciiTheme="majorBidi" w:hAnsiTheme="majorBidi" w:cstheme="majorBidi"/>
          <w:spacing w:val="16"/>
          <w:sz w:val="24"/>
          <w:szCs w:val="24"/>
          <w:lang w:val="fr-FR"/>
        </w:rPr>
        <w:t xml:space="preserve"> </w:t>
      </w:r>
      <w:r w:rsidRPr="00742B3F">
        <w:rPr>
          <w:rFonts w:asciiTheme="majorBidi" w:hAnsiTheme="majorBidi" w:cstheme="majorBidi"/>
          <w:sz w:val="24"/>
          <w:szCs w:val="24"/>
          <w:lang w:val="fr-FR"/>
        </w:rPr>
        <w:t>IL6,</w:t>
      </w:r>
      <w:r w:rsidRPr="00742B3F">
        <w:rPr>
          <w:rFonts w:asciiTheme="majorBidi" w:hAnsiTheme="majorBidi" w:cstheme="majorBidi"/>
          <w:spacing w:val="16"/>
          <w:sz w:val="24"/>
          <w:szCs w:val="24"/>
          <w:lang w:val="fr-FR"/>
        </w:rPr>
        <w:t xml:space="preserve"> </w:t>
      </w:r>
      <w:r w:rsidRPr="00742B3F">
        <w:rPr>
          <w:rFonts w:asciiTheme="majorBidi" w:hAnsiTheme="majorBidi" w:cstheme="majorBidi"/>
          <w:sz w:val="24"/>
          <w:szCs w:val="24"/>
          <w:lang w:val="fr-FR"/>
        </w:rPr>
        <w:t>IL</w:t>
      </w:r>
      <w:r w:rsidRPr="00742B3F">
        <w:rPr>
          <w:rFonts w:asciiTheme="majorBidi" w:hAnsiTheme="majorBidi" w:cstheme="majorBidi"/>
          <w:spacing w:val="20"/>
          <w:sz w:val="24"/>
          <w:szCs w:val="24"/>
          <w:lang w:val="fr-FR"/>
        </w:rPr>
        <w:t xml:space="preserve"> </w:t>
      </w:r>
      <w:r w:rsidRPr="00742B3F">
        <w:rPr>
          <w:rFonts w:asciiTheme="majorBidi" w:hAnsiTheme="majorBidi" w:cstheme="majorBidi"/>
          <w:sz w:val="24"/>
          <w:szCs w:val="24"/>
          <w:lang w:val="fr-FR"/>
        </w:rPr>
        <w:t>10</w:t>
      </w:r>
      <w:r w:rsidRPr="00742B3F">
        <w:rPr>
          <w:rFonts w:asciiTheme="majorBidi" w:hAnsiTheme="majorBidi" w:cstheme="majorBidi"/>
          <w:spacing w:val="17"/>
          <w:sz w:val="24"/>
          <w:szCs w:val="24"/>
          <w:lang w:val="fr-FR"/>
        </w:rPr>
        <w:t xml:space="preserve"> </w:t>
      </w:r>
      <w:r w:rsidRPr="00742B3F">
        <w:rPr>
          <w:rFonts w:asciiTheme="majorBidi" w:hAnsiTheme="majorBidi" w:cstheme="majorBidi"/>
          <w:sz w:val="24"/>
          <w:szCs w:val="24"/>
          <w:lang w:val="fr-FR"/>
        </w:rPr>
        <w:t>et</w:t>
      </w:r>
      <w:r w:rsidRPr="00742B3F">
        <w:rPr>
          <w:rFonts w:asciiTheme="majorBidi" w:hAnsiTheme="majorBidi" w:cstheme="majorBidi"/>
          <w:spacing w:val="17"/>
          <w:sz w:val="24"/>
          <w:szCs w:val="24"/>
          <w:lang w:val="fr-FR"/>
        </w:rPr>
        <w:t xml:space="preserve"> </w:t>
      </w:r>
      <w:r w:rsidRPr="00742B3F">
        <w:rPr>
          <w:rFonts w:asciiTheme="majorBidi" w:hAnsiTheme="majorBidi" w:cstheme="majorBidi"/>
          <w:sz w:val="24"/>
          <w:szCs w:val="24"/>
          <w:lang w:val="fr-FR"/>
        </w:rPr>
        <w:t>active</w:t>
      </w:r>
      <w:r w:rsidRPr="00742B3F">
        <w:rPr>
          <w:rFonts w:asciiTheme="majorBidi" w:hAnsiTheme="majorBidi" w:cstheme="majorBidi"/>
          <w:spacing w:val="17"/>
          <w:sz w:val="24"/>
          <w:szCs w:val="24"/>
          <w:lang w:val="fr-FR"/>
        </w:rPr>
        <w:t xml:space="preserve"> </w:t>
      </w:r>
      <w:r w:rsidRPr="00742B3F">
        <w:rPr>
          <w:rFonts w:asciiTheme="majorBidi" w:hAnsiTheme="majorBidi" w:cstheme="majorBidi"/>
          <w:sz w:val="24"/>
          <w:szCs w:val="24"/>
          <w:lang w:val="fr-FR"/>
        </w:rPr>
        <w:t>le</w:t>
      </w:r>
      <w:r w:rsidRPr="00742B3F">
        <w:rPr>
          <w:rFonts w:asciiTheme="majorBidi" w:hAnsiTheme="majorBidi" w:cstheme="majorBidi"/>
          <w:spacing w:val="17"/>
          <w:sz w:val="24"/>
          <w:szCs w:val="24"/>
          <w:lang w:val="fr-FR"/>
        </w:rPr>
        <w:t xml:space="preserve"> </w:t>
      </w:r>
      <w:r w:rsidRPr="00742B3F">
        <w:rPr>
          <w:rFonts w:asciiTheme="majorBidi" w:hAnsiTheme="majorBidi" w:cstheme="majorBidi"/>
          <w:sz w:val="24"/>
          <w:szCs w:val="24"/>
          <w:lang w:val="fr-FR"/>
        </w:rPr>
        <w:t>lymphocyte</w:t>
      </w:r>
      <w:r w:rsidRPr="00742B3F">
        <w:rPr>
          <w:rFonts w:asciiTheme="majorBidi" w:hAnsiTheme="majorBidi" w:cstheme="majorBidi"/>
          <w:spacing w:val="17"/>
          <w:sz w:val="24"/>
          <w:szCs w:val="24"/>
          <w:lang w:val="fr-FR"/>
        </w:rPr>
        <w:t xml:space="preserve"> </w:t>
      </w:r>
      <w:r w:rsidRPr="00742B3F">
        <w:rPr>
          <w:rFonts w:asciiTheme="majorBidi" w:hAnsiTheme="majorBidi" w:cstheme="majorBidi"/>
          <w:sz w:val="24"/>
          <w:szCs w:val="24"/>
          <w:lang w:val="fr-FR"/>
        </w:rPr>
        <w:t>B.</w:t>
      </w:r>
    </w:p>
    <w:p w:rsidR="00742B3F" w:rsidRPr="00742B3F" w:rsidRDefault="00742B3F" w:rsidP="00A028CC">
      <w:pPr>
        <w:pStyle w:val="Paragraphedeliste"/>
        <w:numPr>
          <w:ilvl w:val="1"/>
          <w:numId w:val="24"/>
        </w:numPr>
        <w:tabs>
          <w:tab w:val="left" w:pos="838"/>
          <w:tab w:val="left" w:pos="839"/>
          <w:tab w:val="left" w:pos="1455"/>
          <w:tab w:val="left" w:pos="2482"/>
          <w:tab w:val="left" w:pos="3650"/>
          <w:tab w:val="left" w:pos="4747"/>
          <w:tab w:val="left" w:pos="5258"/>
          <w:tab w:val="left" w:pos="6800"/>
          <w:tab w:val="left" w:pos="7542"/>
          <w:tab w:val="left" w:pos="8764"/>
        </w:tabs>
        <w:spacing w:before="0" w:line="360" w:lineRule="auto"/>
        <w:ind w:right="114"/>
        <w:rPr>
          <w:rFonts w:asciiTheme="majorBidi" w:hAnsiTheme="majorBidi" w:cstheme="majorBidi"/>
          <w:sz w:val="24"/>
          <w:szCs w:val="24"/>
          <w:lang w:val="fr-FR"/>
        </w:rPr>
      </w:pPr>
      <w:r w:rsidRPr="00742B3F">
        <w:rPr>
          <w:rFonts w:asciiTheme="majorBidi" w:hAnsiTheme="majorBidi" w:cstheme="majorBidi"/>
          <w:sz w:val="24"/>
          <w:szCs w:val="24"/>
          <w:lang w:val="fr-FR"/>
        </w:rPr>
        <w:t>Le</w:t>
      </w:r>
      <w:r w:rsidRPr="00742B3F">
        <w:rPr>
          <w:rFonts w:asciiTheme="majorBidi" w:hAnsiTheme="majorBidi" w:cstheme="majorBidi"/>
          <w:sz w:val="24"/>
          <w:szCs w:val="24"/>
          <w:lang w:val="fr-FR"/>
        </w:rPr>
        <w:tab/>
        <w:t>T</w:t>
      </w:r>
      <w:r w:rsidR="008B6B8D">
        <w:rPr>
          <w:rFonts w:asciiTheme="majorBidi" w:hAnsiTheme="majorBidi" w:cstheme="majorBidi"/>
          <w:sz w:val="24"/>
          <w:szCs w:val="24"/>
          <w:lang w:val="fr-FR"/>
        </w:rPr>
        <w:t>h</w:t>
      </w:r>
      <w:r w:rsidRPr="00742B3F">
        <w:rPr>
          <w:rFonts w:asciiTheme="majorBidi" w:hAnsiTheme="majorBidi" w:cstheme="majorBidi"/>
          <w:sz w:val="24"/>
          <w:szCs w:val="24"/>
          <w:lang w:val="fr-FR"/>
        </w:rPr>
        <w:t>17</w:t>
      </w:r>
      <w:r w:rsidRPr="00742B3F">
        <w:rPr>
          <w:rFonts w:asciiTheme="majorBidi" w:hAnsiTheme="majorBidi" w:cstheme="majorBidi"/>
          <w:sz w:val="24"/>
          <w:szCs w:val="24"/>
          <w:lang w:val="fr-FR"/>
        </w:rPr>
        <w:tab/>
        <w:t>sécrète</w:t>
      </w:r>
      <w:r w:rsidRPr="00742B3F">
        <w:rPr>
          <w:rFonts w:asciiTheme="majorBidi" w:hAnsiTheme="majorBidi" w:cstheme="majorBidi"/>
          <w:sz w:val="24"/>
          <w:szCs w:val="24"/>
          <w:lang w:val="fr-FR"/>
        </w:rPr>
        <w:tab/>
        <w:t>l</w:t>
      </w:r>
      <w:r w:rsidR="008B6B8D">
        <w:rPr>
          <w:rFonts w:asciiTheme="majorBidi" w:hAnsiTheme="majorBidi" w:cstheme="majorBidi"/>
          <w:sz w:val="24"/>
          <w:szCs w:val="24"/>
          <w:lang w:val="fr-FR"/>
        </w:rPr>
        <w:t>’IL17 et possèdent une activité pro-</w:t>
      </w:r>
      <w:r w:rsidRPr="00742B3F">
        <w:rPr>
          <w:rFonts w:asciiTheme="majorBidi" w:hAnsiTheme="majorBidi" w:cstheme="majorBidi"/>
          <w:sz w:val="24"/>
          <w:szCs w:val="24"/>
          <w:lang w:val="fr-FR"/>
        </w:rPr>
        <w:t>inflammatoire</w:t>
      </w:r>
      <w:r w:rsidR="008B6B8D">
        <w:rPr>
          <w:rFonts w:asciiTheme="majorBidi" w:hAnsiTheme="majorBidi" w:cstheme="majorBidi"/>
          <w:sz w:val="24"/>
          <w:szCs w:val="24"/>
          <w:lang w:val="fr-FR"/>
        </w:rPr>
        <w:t>.</w:t>
      </w:r>
    </w:p>
    <w:p w:rsidR="00742B3F" w:rsidRPr="00742B3F" w:rsidRDefault="00742B3F" w:rsidP="00A028CC">
      <w:pPr>
        <w:pStyle w:val="Paragraphedeliste"/>
        <w:numPr>
          <w:ilvl w:val="1"/>
          <w:numId w:val="24"/>
        </w:numPr>
        <w:tabs>
          <w:tab w:val="left" w:pos="838"/>
          <w:tab w:val="left" w:pos="839"/>
        </w:tabs>
        <w:spacing w:before="0" w:line="360" w:lineRule="auto"/>
        <w:rPr>
          <w:rFonts w:asciiTheme="majorBidi" w:hAnsiTheme="majorBidi" w:cstheme="majorBidi"/>
          <w:sz w:val="24"/>
          <w:szCs w:val="24"/>
          <w:lang w:val="fr-FR"/>
        </w:rPr>
      </w:pPr>
      <w:r w:rsidRPr="00742B3F">
        <w:rPr>
          <w:rFonts w:asciiTheme="majorBidi" w:hAnsiTheme="majorBidi" w:cstheme="majorBidi"/>
          <w:sz w:val="24"/>
          <w:szCs w:val="24"/>
          <w:lang w:val="fr-FR"/>
        </w:rPr>
        <w:t>Le</w:t>
      </w:r>
      <w:r w:rsidRPr="00742B3F">
        <w:rPr>
          <w:rFonts w:asciiTheme="majorBidi" w:hAnsiTheme="majorBidi" w:cstheme="majorBidi"/>
          <w:spacing w:val="25"/>
          <w:sz w:val="24"/>
          <w:szCs w:val="24"/>
          <w:lang w:val="fr-FR"/>
        </w:rPr>
        <w:t xml:space="preserve"> </w:t>
      </w:r>
      <w:r w:rsidRPr="00742B3F">
        <w:rPr>
          <w:rFonts w:asciiTheme="majorBidi" w:hAnsiTheme="majorBidi" w:cstheme="majorBidi"/>
          <w:sz w:val="24"/>
          <w:szCs w:val="24"/>
          <w:lang w:val="fr-FR"/>
        </w:rPr>
        <w:t>Treg</w:t>
      </w:r>
      <w:r w:rsidRPr="00742B3F">
        <w:rPr>
          <w:rFonts w:asciiTheme="majorBidi" w:hAnsiTheme="majorBidi" w:cstheme="majorBidi"/>
          <w:spacing w:val="25"/>
          <w:sz w:val="24"/>
          <w:szCs w:val="24"/>
          <w:lang w:val="fr-FR"/>
        </w:rPr>
        <w:t xml:space="preserve"> </w:t>
      </w:r>
      <w:r w:rsidRPr="00742B3F">
        <w:rPr>
          <w:rFonts w:asciiTheme="majorBidi" w:hAnsiTheme="majorBidi" w:cstheme="majorBidi"/>
          <w:sz w:val="24"/>
          <w:szCs w:val="24"/>
          <w:lang w:val="fr-FR"/>
        </w:rPr>
        <w:t>sécrète</w:t>
      </w:r>
      <w:r w:rsidRPr="00742B3F">
        <w:rPr>
          <w:rFonts w:asciiTheme="majorBidi" w:hAnsiTheme="majorBidi" w:cstheme="majorBidi"/>
          <w:spacing w:val="25"/>
          <w:sz w:val="24"/>
          <w:szCs w:val="24"/>
          <w:lang w:val="fr-FR"/>
        </w:rPr>
        <w:t xml:space="preserve"> </w:t>
      </w:r>
      <w:r w:rsidRPr="00742B3F">
        <w:rPr>
          <w:rFonts w:asciiTheme="majorBidi" w:hAnsiTheme="majorBidi" w:cstheme="majorBidi"/>
          <w:sz w:val="24"/>
          <w:szCs w:val="24"/>
          <w:lang w:val="fr-FR"/>
        </w:rPr>
        <w:t>TGFB</w:t>
      </w:r>
      <w:r w:rsidRPr="00742B3F">
        <w:rPr>
          <w:rFonts w:asciiTheme="majorBidi" w:hAnsiTheme="majorBidi" w:cstheme="majorBidi"/>
          <w:spacing w:val="25"/>
          <w:sz w:val="24"/>
          <w:szCs w:val="24"/>
          <w:lang w:val="fr-FR"/>
        </w:rPr>
        <w:t xml:space="preserve"> </w:t>
      </w:r>
      <w:r w:rsidRPr="00742B3F">
        <w:rPr>
          <w:rFonts w:asciiTheme="majorBidi" w:hAnsiTheme="majorBidi" w:cstheme="majorBidi"/>
          <w:sz w:val="24"/>
          <w:szCs w:val="24"/>
          <w:lang w:val="fr-FR"/>
        </w:rPr>
        <w:t>et</w:t>
      </w:r>
      <w:r w:rsidRPr="00742B3F">
        <w:rPr>
          <w:rFonts w:asciiTheme="majorBidi" w:hAnsiTheme="majorBidi" w:cstheme="majorBidi"/>
          <w:spacing w:val="25"/>
          <w:sz w:val="24"/>
          <w:szCs w:val="24"/>
          <w:lang w:val="fr-FR"/>
        </w:rPr>
        <w:t xml:space="preserve"> </w:t>
      </w:r>
      <w:r w:rsidRPr="00742B3F">
        <w:rPr>
          <w:rFonts w:asciiTheme="majorBidi" w:hAnsiTheme="majorBidi" w:cstheme="majorBidi"/>
          <w:sz w:val="24"/>
          <w:szCs w:val="24"/>
          <w:lang w:val="fr-FR"/>
        </w:rPr>
        <w:t>IL10,</w:t>
      </w:r>
      <w:r w:rsidRPr="00742B3F">
        <w:rPr>
          <w:rFonts w:asciiTheme="majorBidi" w:hAnsiTheme="majorBidi" w:cstheme="majorBidi"/>
          <w:spacing w:val="22"/>
          <w:sz w:val="24"/>
          <w:szCs w:val="24"/>
          <w:lang w:val="fr-FR"/>
        </w:rPr>
        <w:t xml:space="preserve"> </w:t>
      </w:r>
      <w:r w:rsidRPr="00742B3F">
        <w:rPr>
          <w:rFonts w:asciiTheme="majorBidi" w:hAnsiTheme="majorBidi" w:cstheme="majorBidi"/>
          <w:sz w:val="24"/>
          <w:szCs w:val="24"/>
          <w:lang w:val="fr-FR"/>
        </w:rPr>
        <w:t>anti</w:t>
      </w:r>
      <w:r w:rsidRPr="00742B3F">
        <w:rPr>
          <w:rFonts w:asciiTheme="majorBidi" w:hAnsiTheme="majorBidi" w:cstheme="majorBidi"/>
          <w:spacing w:val="25"/>
          <w:sz w:val="24"/>
          <w:szCs w:val="24"/>
          <w:lang w:val="fr-FR"/>
        </w:rPr>
        <w:t xml:space="preserve"> </w:t>
      </w:r>
      <w:r w:rsidRPr="00742B3F">
        <w:rPr>
          <w:rFonts w:asciiTheme="majorBidi" w:hAnsiTheme="majorBidi" w:cstheme="majorBidi"/>
          <w:sz w:val="24"/>
          <w:szCs w:val="24"/>
          <w:lang w:val="fr-FR"/>
        </w:rPr>
        <w:t>inflammatoire</w:t>
      </w:r>
      <w:r w:rsidR="008B6B8D">
        <w:rPr>
          <w:rFonts w:asciiTheme="majorBidi" w:hAnsiTheme="majorBidi" w:cstheme="majorBidi"/>
          <w:sz w:val="24"/>
          <w:szCs w:val="24"/>
          <w:lang w:val="fr-FR"/>
        </w:rPr>
        <w:t>.</w:t>
      </w:r>
    </w:p>
    <w:p w:rsidR="008B6B8D" w:rsidRDefault="008B6B8D" w:rsidP="008B6B8D">
      <w:pPr>
        <w:pStyle w:val="Heading1"/>
        <w:tabs>
          <w:tab w:val="left" w:pos="1198"/>
          <w:tab w:val="left" w:pos="1199"/>
        </w:tabs>
        <w:spacing w:line="360" w:lineRule="auto"/>
        <w:jc w:val="left"/>
        <w:rPr>
          <w:rFonts w:asciiTheme="majorBidi" w:hAnsiTheme="majorBidi" w:cstheme="majorBidi"/>
          <w:sz w:val="24"/>
          <w:szCs w:val="24"/>
          <w:u w:val="single"/>
          <w:lang w:val="fr-FR"/>
        </w:rPr>
      </w:pPr>
    </w:p>
    <w:p w:rsidR="008B6B8D" w:rsidRDefault="008B6B8D" w:rsidP="00A028CC">
      <w:pPr>
        <w:pStyle w:val="Heading1"/>
        <w:numPr>
          <w:ilvl w:val="2"/>
          <w:numId w:val="1"/>
        </w:numPr>
        <w:tabs>
          <w:tab w:val="left" w:pos="1198"/>
          <w:tab w:val="left" w:pos="1199"/>
        </w:tabs>
        <w:spacing w:line="360" w:lineRule="auto"/>
        <w:jc w:val="left"/>
        <w:rPr>
          <w:rFonts w:asciiTheme="majorBidi" w:hAnsiTheme="majorBidi" w:cstheme="majorBidi"/>
          <w:sz w:val="24"/>
          <w:szCs w:val="24"/>
          <w:u w:val="single"/>
          <w:lang w:val="fr-FR"/>
        </w:rPr>
      </w:pPr>
      <w:r w:rsidRPr="00F526C8">
        <w:rPr>
          <w:rFonts w:asciiTheme="majorBidi" w:hAnsiTheme="majorBidi" w:cstheme="majorBidi"/>
          <w:sz w:val="24"/>
          <w:szCs w:val="24"/>
          <w:u w:val="single"/>
          <w:lang w:val="fr-FR"/>
        </w:rPr>
        <w:t>Réponse cellulaire des lymphocytes</w:t>
      </w:r>
      <w:r w:rsidRPr="00F526C8">
        <w:rPr>
          <w:rFonts w:asciiTheme="majorBidi" w:hAnsiTheme="majorBidi" w:cstheme="majorBidi"/>
          <w:spacing w:val="-12"/>
          <w:sz w:val="24"/>
          <w:szCs w:val="24"/>
          <w:u w:val="single"/>
          <w:lang w:val="fr-FR"/>
        </w:rPr>
        <w:t xml:space="preserve"> </w:t>
      </w:r>
      <w:r w:rsidRPr="00F526C8">
        <w:rPr>
          <w:rFonts w:asciiTheme="majorBidi" w:hAnsiTheme="majorBidi" w:cstheme="majorBidi"/>
          <w:sz w:val="24"/>
          <w:szCs w:val="24"/>
          <w:u w:val="single"/>
          <w:lang w:val="fr-FR"/>
        </w:rPr>
        <w:t>T</w:t>
      </w:r>
      <w:r>
        <w:rPr>
          <w:rFonts w:asciiTheme="majorBidi" w:hAnsiTheme="majorBidi" w:cstheme="majorBidi"/>
          <w:sz w:val="24"/>
          <w:szCs w:val="24"/>
          <w:u w:val="single"/>
          <w:lang w:val="fr-FR"/>
        </w:rPr>
        <w:t>c :</w:t>
      </w:r>
    </w:p>
    <w:p w:rsidR="00742B3F" w:rsidRDefault="00742B3F" w:rsidP="00C90DEF">
      <w:pPr>
        <w:pStyle w:val="Corpsdetexte"/>
        <w:spacing w:line="360" w:lineRule="auto"/>
        <w:ind w:left="0" w:right="111"/>
        <w:rPr>
          <w:rFonts w:asciiTheme="majorBidi" w:hAnsiTheme="majorBidi" w:cstheme="majorBidi"/>
          <w:sz w:val="24"/>
          <w:szCs w:val="24"/>
          <w:lang w:val="fr-FR"/>
        </w:rPr>
      </w:pPr>
      <w:r w:rsidRPr="00742B3F">
        <w:rPr>
          <w:rFonts w:asciiTheme="majorBidi" w:hAnsiTheme="majorBidi" w:cstheme="majorBidi"/>
          <w:sz w:val="24"/>
          <w:szCs w:val="24"/>
          <w:lang w:val="fr-FR"/>
        </w:rPr>
        <w:t xml:space="preserve">La cellule T cytotoxique naïve fonctionnellement immature est activée en </w:t>
      </w:r>
      <w:r w:rsidR="008B6B8D">
        <w:rPr>
          <w:rFonts w:asciiTheme="majorBidi" w:hAnsiTheme="majorBidi" w:cstheme="majorBidi"/>
          <w:sz w:val="24"/>
          <w:szCs w:val="24"/>
          <w:lang w:val="fr-FR"/>
        </w:rPr>
        <w:t>LTc</w:t>
      </w:r>
      <w:r w:rsidRPr="00742B3F">
        <w:rPr>
          <w:rFonts w:asciiTheme="majorBidi" w:hAnsiTheme="majorBidi" w:cstheme="majorBidi"/>
          <w:sz w:val="24"/>
          <w:szCs w:val="24"/>
          <w:lang w:val="fr-FR"/>
        </w:rPr>
        <w:t xml:space="preserve"> fonctionnel doué d’une activité cytotoxique. </w:t>
      </w:r>
      <w:r w:rsidRPr="008B6B8D">
        <w:rPr>
          <w:rFonts w:asciiTheme="majorBidi" w:hAnsiTheme="majorBidi" w:cstheme="majorBidi"/>
          <w:sz w:val="24"/>
          <w:szCs w:val="24"/>
          <w:lang w:val="fr-FR"/>
        </w:rPr>
        <w:t xml:space="preserve">Cette activation dépend </w:t>
      </w:r>
      <w:r w:rsidRPr="008B6B8D">
        <w:rPr>
          <w:rFonts w:asciiTheme="majorBidi" w:hAnsiTheme="majorBidi" w:cstheme="majorBidi"/>
          <w:spacing w:val="62"/>
          <w:sz w:val="24"/>
          <w:szCs w:val="24"/>
          <w:lang w:val="fr-FR"/>
        </w:rPr>
        <w:t xml:space="preserve"> </w:t>
      </w:r>
      <w:r w:rsidR="008B6B8D">
        <w:rPr>
          <w:rFonts w:asciiTheme="majorBidi" w:hAnsiTheme="majorBidi" w:cstheme="majorBidi"/>
          <w:sz w:val="24"/>
          <w:szCs w:val="24"/>
          <w:lang w:val="fr-FR"/>
        </w:rPr>
        <w:t>de l’</w:t>
      </w:r>
      <w:r w:rsidRPr="008B6B8D">
        <w:rPr>
          <w:rFonts w:asciiTheme="majorBidi" w:hAnsiTheme="majorBidi" w:cstheme="majorBidi"/>
          <w:sz w:val="24"/>
          <w:szCs w:val="24"/>
          <w:lang w:val="fr-FR"/>
        </w:rPr>
        <w:t xml:space="preserve">interaction TCR-CD3 du </w:t>
      </w:r>
      <w:r w:rsidR="008B6B8D">
        <w:rPr>
          <w:rFonts w:asciiTheme="majorBidi" w:hAnsiTheme="majorBidi" w:cstheme="majorBidi"/>
          <w:sz w:val="24"/>
          <w:szCs w:val="24"/>
          <w:lang w:val="fr-FR"/>
        </w:rPr>
        <w:t>L</w:t>
      </w:r>
      <w:r w:rsidRPr="008B6B8D">
        <w:rPr>
          <w:rFonts w:asciiTheme="majorBidi" w:hAnsiTheme="majorBidi" w:cstheme="majorBidi"/>
          <w:sz w:val="24"/>
          <w:szCs w:val="24"/>
          <w:lang w:val="fr-FR"/>
        </w:rPr>
        <w:t>Tc et Peptide-Classe I de la cellule</w:t>
      </w:r>
      <w:r w:rsidRPr="008B6B8D">
        <w:rPr>
          <w:rFonts w:asciiTheme="majorBidi" w:hAnsiTheme="majorBidi" w:cstheme="majorBidi"/>
          <w:spacing w:val="38"/>
          <w:sz w:val="24"/>
          <w:szCs w:val="24"/>
          <w:lang w:val="fr-FR"/>
        </w:rPr>
        <w:t xml:space="preserve"> </w:t>
      </w:r>
      <w:r w:rsidRPr="008B6B8D">
        <w:rPr>
          <w:rFonts w:asciiTheme="majorBidi" w:hAnsiTheme="majorBidi" w:cstheme="majorBidi"/>
          <w:sz w:val="24"/>
          <w:szCs w:val="24"/>
          <w:lang w:val="fr-FR"/>
        </w:rPr>
        <w:t>cible</w:t>
      </w:r>
      <w:r w:rsidR="008B6B8D">
        <w:rPr>
          <w:rFonts w:asciiTheme="majorBidi" w:hAnsiTheme="majorBidi" w:cstheme="majorBidi"/>
          <w:sz w:val="24"/>
          <w:szCs w:val="24"/>
          <w:lang w:val="fr-FR"/>
        </w:rPr>
        <w:t xml:space="preserve">. </w:t>
      </w:r>
      <w:r w:rsidRPr="00742B3F">
        <w:rPr>
          <w:rFonts w:asciiTheme="majorBidi" w:hAnsiTheme="majorBidi" w:cstheme="majorBidi"/>
          <w:sz w:val="24"/>
          <w:szCs w:val="24"/>
          <w:lang w:val="fr-FR"/>
        </w:rPr>
        <w:t xml:space="preserve">La formation du conjugué : </w:t>
      </w:r>
      <w:r w:rsidR="008B6B8D">
        <w:rPr>
          <w:rFonts w:asciiTheme="majorBidi" w:hAnsiTheme="majorBidi" w:cstheme="majorBidi"/>
          <w:sz w:val="24"/>
          <w:szCs w:val="24"/>
          <w:lang w:val="fr-FR"/>
        </w:rPr>
        <w:t>LTc</w:t>
      </w:r>
      <w:r w:rsidRPr="00742B3F">
        <w:rPr>
          <w:rFonts w:asciiTheme="majorBidi" w:hAnsiTheme="majorBidi" w:cstheme="majorBidi"/>
          <w:sz w:val="24"/>
          <w:szCs w:val="24"/>
          <w:lang w:val="fr-FR"/>
        </w:rPr>
        <w:t xml:space="preserve">-Cellule cible est suivie de l’attaque membranaire et de la mort cellulaire. Le </w:t>
      </w:r>
      <w:r w:rsidR="00C90DEF">
        <w:rPr>
          <w:rFonts w:asciiTheme="majorBidi" w:hAnsiTheme="majorBidi" w:cstheme="majorBidi"/>
          <w:sz w:val="24"/>
          <w:szCs w:val="24"/>
          <w:lang w:val="fr-FR"/>
        </w:rPr>
        <w:t>LTc</w:t>
      </w:r>
      <w:r w:rsidRPr="00742B3F">
        <w:rPr>
          <w:rFonts w:asciiTheme="majorBidi" w:hAnsiTheme="majorBidi" w:cstheme="majorBidi"/>
          <w:sz w:val="24"/>
          <w:szCs w:val="24"/>
          <w:lang w:val="fr-FR"/>
        </w:rPr>
        <w:t xml:space="preserve"> se détache alors de cette cellule cible et va se lier à une autre. La cellule cible meurt quelques temps après la dissociation du CTL   par  apoptose.</w:t>
      </w:r>
    </w:p>
    <w:p w:rsidR="004E6FD2" w:rsidRDefault="004E6FD2" w:rsidP="00C90DEF">
      <w:pPr>
        <w:pStyle w:val="Corpsdetexte"/>
        <w:spacing w:line="360" w:lineRule="auto"/>
        <w:ind w:left="0" w:right="111"/>
        <w:rPr>
          <w:rFonts w:asciiTheme="majorBidi" w:hAnsiTheme="majorBidi" w:cstheme="majorBidi"/>
          <w:sz w:val="24"/>
          <w:szCs w:val="24"/>
          <w:lang w:val="fr-FR"/>
        </w:rPr>
      </w:pPr>
    </w:p>
    <w:p w:rsidR="004E6FD2" w:rsidRPr="004E6FD2" w:rsidRDefault="004E6FD2" w:rsidP="004E6FD2">
      <w:pPr>
        <w:spacing w:before="85"/>
        <w:jc w:val="center"/>
        <w:rPr>
          <w:rFonts w:asciiTheme="majorBidi" w:hAnsiTheme="majorBidi" w:cstheme="majorBidi"/>
          <w:b/>
          <w:sz w:val="28"/>
          <w:szCs w:val="28"/>
        </w:rPr>
      </w:pPr>
      <w:r w:rsidRPr="004E6FD2">
        <w:rPr>
          <w:rFonts w:asciiTheme="majorBidi" w:hAnsiTheme="majorBidi" w:cstheme="majorBidi"/>
          <w:b/>
          <w:sz w:val="28"/>
          <w:szCs w:val="28"/>
        </w:rPr>
        <w:lastRenderedPageBreak/>
        <w:t>LE COMPLEMENT</w:t>
      </w:r>
    </w:p>
    <w:p w:rsidR="004E6FD2" w:rsidRDefault="004E6FD2" w:rsidP="004E6FD2">
      <w:pPr>
        <w:pStyle w:val="Corpsdetexte"/>
        <w:spacing w:line="360" w:lineRule="auto"/>
        <w:ind w:right="114"/>
        <w:rPr>
          <w:rFonts w:asciiTheme="majorBidi" w:hAnsiTheme="majorBidi" w:cstheme="majorBidi"/>
          <w:sz w:val="24"/>
          <w:szCs w:val="24"/>
          <w:lang w:val="fr-FR"/>
        </w:rPr>
      </w:pPr>
    </w:p>
    <w:p w:rsidR="004E6FD2" w:rsidRDefault="004E6FD2" w:rsidP="004E6FD2">
      <w:pPr>
        <w:pStyle w:val="Corpsdetexte"/>
        <w:spacing w:line="360" w:lineRule="auto"/>
        <w:ind w:right="114"/>
        <w:rPr>
          <w:rFonts w:asciiTheme="majorBidi" w:hAnsiTheme="majorBidi" w:cstheme="majorBidi"/>
          <w:sz w:val="24"/>
          <w:szCs w:val="24"/>
          <w:lang w:val="fr-FR"/>
        </w:rPr>
      </w:pPr>
    </w:p>
    <w:p w:rsidR="008B5DD6" w:rsidRPr="008B5DD6" w:rsidRDefault="004E6FD2" w:rsidP="008B5DD6">
      <w:pPr>
        <w:pStyle w:val="Corpsdetexte"/>
        <w:spacing w:line="360" w:lineRule="auto"/>
        <w:ind w:left="0" w:right="114"/>
        <w:rPr>
          <w:rFonts w:asciiTheme="majorBidi" w:hAnsiTheme="majorBidi" w:cstheme="majorBidi"/>
          <w:b/>
          <w:bCs/>
          <w:sz w:val="24"/>
          <w:szCs w:val="24"/>
          <w:lang w:val="fr-FR"/>
        </w:rPr>
      </w:pPr>
      <w:r w:rsidRPr="008B5DD6">
        <w:rPr>
          <w:rFonts w:asciiTheme="majorBidi" w:hAnsiTheme="majorBidi" w:cstheme="majorBidi"/>
          <w:b/>
          <w:bCs/>
          <w:sz w:val="24"/>
          <w:szCs w:val="24"/>
          <w:lang w:val="fr-FR"/>
        </w:rPr>
        <w:t>Définition :</w:t>
      </w:r>
    </w:p>
    <w:p w:rsidR="004E6FD2" w:rsidRPr="008B5DD6" w:rsidRDefault="004E6FD2" w:rsidP="008B5DD6">
      <w:pPr>
        <w:pStyle w:val="Corpsdetexte"/>
        <w:spacing w:line="360" w:lineRule="auto"/>
        <w:ind w:left="0" w:right="114"/>
        <w:rPr>
          <w:rFonts w:asciiTheme="majorBidi" w:hAnsiTheme="majorBidi" w:cstheme="majorBidi"/>
          <w:b/>
          <w:bCs/>
          <w:sz w:val="24"/>
          <w:szCs w:val="24"/>
          <w:lang w:val="fr-FR"/>
        </w:rPr>
      </w:pPr>
      <w:r w:rsidRPr="008B5DD6">
        <w:rPr>
          <w:rFonts w:asciiTheme="majorBidi" w:hAnsiTheme="majorBidi" w:cstheme="majorBidi"/>
          <w:sz w:val="24"/>
          <w:szCs w:val="24"/>
          <w:lang w:val="fr-FR"/>
        </w:rPr>
        <w:t>Le système du complément est un ensemble de protéines « enzymes » (de 30a 35) qui existent dans le plasma à l’état inactif. Elles sont activées en cascade hautement</w:t>
      </w:r>
      <w:r w:rsidRPr="008B5DD6">
        <w:rPr>
          <w:rFonts w:asciiTheme="majorBidi" w:hAnsiTheme="majorBidi" w:cstheme="majorBidi"/>
          <w:spacing w:val="65"/>
          <w:sz w:val="24"/>
          <w:szCs w:val="24"/>
          <w:lang w:val="fr-FR"/>
        </w:rPr>
        <w:t xml:space="preserve"> </w:t>
      </w:r>
      <w:r w:rsidRPr="008B5DD6">
        <w:rPr>
          <w:rFonts w:asciiTheme="majorBidi" w:hAnsiTheme="majorBidi" w:cstheme="majorBidi"/>
          <w:sz w:val="24"/>
          <w:szCs w:val="24"/>
          <w:lang w:val="fr-FR"/>
        </w:rPr>
        <w:t>régulée.</w:t>
      </w:r>
    </w:p>
    <w:p w:rsidR="004E6FD2" w:rsidRPr="008B5DD6" w:rsidRDefault="004E6FD2" w:rsidP="008B5DD6">
      <w:pPr>
        <w:pStyle w:val="Corpsdetexte"/>
        <w:spacing w:line="360" w:lineRule="auto"/>
        <w:ind w:left="0" w:right="113"/>
        <w:rPr>
          <w:rFonts w:asciiTheme="majorBidi" w:hAnsiTheme="majorBidi" w:cstheme="majorBidi"/>
          <w:sz w:val="24"/>
          <w:szCs w:val="24"/>
          <w:lang w:val="fr-FR"/>
        </w:rPr>
      </w:pPr>
      <w:r w:rsidRPr="008B5DD6">
        <w:rPr>
          <w:rFonts w:asciiTheme="majorBidi" w:hAnsiTheme="majorBidi" w:cstheme="majorBidi"/>
          <w:sz w:val="24"/>
          <w:szCs w:val="24"/>
          <w:lang w:val="fr-FR"/>
        </w:rPr>
        <w:t>Le complément intervient dans l’immunité innée et l’immunité  humorale.</w:t>
      </w:r>
    </w:p>
    <w:p w:rsidR="008B5DD6" w:rsidRPr="008B5DD6" w:rsidRDefault="004E6FD2" w:rsidP="008B5DD6">
      <w:pPr>
        <w:pStyle w:val="Corpsdetexte"/>
        <w:spacing w:line="360" w:lineRule="auto"/>
        <w:ind w:left="0" w:right="115"/>
        <w:rPr>
          <w:rFonts w:asciiTheme="majorBidi" w:hAnsiTheme="majorBidi" w:cstheme="majorBidi"/>
          <w:sz w:val="24"/>
          <w:szCs w:val="24"/>
          <w:lang w:val="fr-FR"/>
        </w:rPr>
      </w:pPr>
      <w:r w:rsidRPr="008B5DD6">
        <w:rPr>
          <w:rFonts w:asciiTheme="majorBidi" w:hAnsiTheme="majorBidi" w:cstheme="majorBidi"/>
          <w:sz w:val="24"/>
          <w:szCs w:val="24"/>
          <w:lang w:val="fr-FR"/>
        </w:rPr>
        <w:t>Les protéines du complément sont synthétisées au niveau</w:t>
      </w:r>
      <w:r w:rsidR="0032215D" w:rsidRPr="008B5DD6">
        <w:rPr>
          <w:rFonts w:asciiTheme="majorBidi" w:hAnsiTheme="majorBidi" w:cstheme="majorBidi"/>
          <w:sz w:val="24"/>
          <w:szCs w:val="24"/>
          <w:lang w:val="fr-FR"/>
        </w:rPr>
        <w:t xml:space="preserve"> des cellules</w:t>
      </w:r>
      <w:r w:rsidRPr="008B5DD6">
        <w:rPr>
          <w:rFonts w:asciiTheme="majorBidi" w:hAnsiTheme="majorBidi" w:cstheme="majorBidi"/>
          <w:sz w:val="24"/>
          <w:szCs w:val="24"/>
          <w:lang w:val="fr-FR"/>
        </w:rPr>
        <w:t xml:space="preserve"> du foie</w:t>
      </w:r>
      <w:r w:rsidR="0032215D" w:rsidRPr="008B5DD6">
        <w:rPr>
          <w:rFonts w:asciiTheme="majorBidi" w:hAnsiTheme="majorBidi" w:cstheme="majorBidi"/>
          <w:sz w:val="24"/>
          <w:szCs w:val="24"/>
          <w:lang w:val="fr-FR"/>
        </w:rPr>
        <w:t xml:space="preserve"> (</w:t>
      </w:r>
      <w:r w:rsidR="008B5DD6" w:rsidRPr="008B5DD6">
        <w:rPr>
          <w:rFonts w:asciiTheme="majorBidi" w:hAnsiTheme="majorBidi" w:cstheme="majorBidi"/>
          <w:sz w:val="24"/>
          <w:szCs w:val="24"/>
          <w:lang w:val="fr-FR"/>
        </w:rPr>
        <w:t>hépatocytes</w:t>
      </w:r>
      <w:r w:rsidR="0032215D" w:rsidRPr="008B5DD6">
        <w:rPr>
          <w:rFonts w:asciiTheme="majorBidi" w:hAnsiTheme="majorBidi" w:cstheme="majorBidi"/>
          <w:sz w:val="24"/>
          <w:szCs w:val="24"/>
          <w:lang w:val="fr-FR"/>
        </w:rPr>
        <w:t>)</w:t>
      </w:r>
      <w:r w:rsidR="008B5DD6" w:rsidRPr="008B5DD6">
        <w:rPr>
          <w:rFonts w:asciiTheme="majorBidi" w:hAnsiTheme="majorBidi" w:cstheme="majorBidi"/>
          <w:sz w:val="24"/>
          <w:szCs w:val="24"/>
          <w:lang w:val="fr-FR"/>
        </w:rPr>
        <w:t xml:space="preserve"> </w:t>
      </w:r>
      <w:r w:rsidRPr="008B5DD6">
        <w:rPr>
          <w:rFonts w:asciiTheme="majorBidi" w:hAnsiTheme="majorBidi" w:cstheme="majorBidi"/>
          <w:sz w:val="24"/>
          <w:szCs w:val="24"/>
          <w:lang w:val="fr-FR"/>
        </w:rPr>
        <w:t>mais aussi par les macrophages et les cellules épithéliales.</w:t>
      </w:r>
    </w:p>
    <w:p w:rsidR="0032215D" w:rsidRPr="008B5DD6" w:rsidRDefault="004E6FD2" w:rsidP="008B5DD6">
      <w:pPr>
        <w:pStyle w:val="Corpsdetexte"/>
        <w:spacing w:line="360" w:lineRule="auto"/>
        <w:ind w:left="0" w:right="115"/>
        <w:rPr>
          <w:rFonts w:asciiTheme="majorBidi" w:hAnsiTheme="majorBidi" w:cstheme="majorBidi"/>
          <w:sz w:val="24"/>
          <w:szCs w:val="24"/>
          <w:lang w:val="fr-FR"/>
        </w:rPr>
      </w:pPr>
      <w:r w:rsidRPr="008B5DD6">
        <w:rPr>
          <w:rFonts w:asciiTheme="majorBidi" w:hAnsiTheme="majorBidi" w:cstheme="majorBidi"/>
          <w:b/>
          <w:bCs/>
          <w:sz w:val="24"/>
          <w:szCs w:val="24"/>
          <w:lang w:val="fr-FR"/>
        </w:rPr>
        <w:t xml:space="preserve">L’activation </w:t>
      </w:r>
      <w:r w:rsidR="0032215D" w:rsidRPr="008B5DD6">
        <w:rPr>
          <w:rFonts w:asciiTheme="majorBidi" w:hAnsiTheme="majorBidi" w:cstheme="majorBidi"/>
          <w:b/>
          <w:bCs/>
          <w:sz w:val="24"/>
          <w:szCs w:val="24"/>
          <w:lang w:val="fr-FR"/>
        </w:rPr>
        <w:t>du complément :</w:t>
      </w:r>
    </w:p>
    <w:p w:rsidR="00A63651" w:rsidRPr="008B5DD6" w:rsidRDefault="0032215D" w:rsidP="008B5DD6">
      <w:pPr>
        <w:pStyle w:val="Corpsdetexte"/>
        <w:spacing w:line="360" w:lineRule="auto"/>
        <w:ind w:left="0" w:right="110"/>
        <w:rPr>
          <w:rFonts w:asciiTheme="majorBidi" w:hAnsiTheme="majorBidi" w:cstheme="majorBidi"/>
          <w:sz w:val="24"/>
          <w:szCs w:val="24"/>
          <w:lang w:val="fr-FR"/>
        </w:rPr>
      </w:pPr>
      <w:r w:rsidRPr="008B5DD6">
        <w:rPr>
          <w:sz w:val="24"/>
          <w:szCs w:val="24"/>
          <w:lang w:val="fr-FR"/>
        </w:rPr>
        <w:t>Il existe trois voies d'activation du complément</w:t>
      </w:r>
      <w:r w:rsidR="004E6FD2" w:rsidRPr="008B5DD6">
        <w:rPr>
          <w:rFonts w:asciiTheme="majorBidi" w:hAnsiTheme="majorBidi" w:cstheme="majorBidi"/>
          <w:sz w:val="24"/>
          <w:szCs w:val="24"/>
          <w:lang w:val="fr-FR"/>
        </w:rPr>
        <w:t xml:space="preserve">: </w:t>
      </w:r>
      <w:r w:rsidRPr="008B5DD6">
        <w:rPr>
          <w:rFonts w:asciiTheme="majorBidi" w:hAnsiTheme="majorBidi" w:cstheme="majorBidi"/>
          <w:sz w:val="24"/>
          <w:szCs w:val="24"/>
          <w:lang w:val="fr-FR"/>
        </w:rPr>
        <w:t xml:space="preserve">voie </w:t>
      </w:r>
      <w:r w:rsidR="004E6FD2" w:rsidRPr="008B5DD6">
        <w:rPr>
          <w:rFonts w:asciiTheme="majorBidi" w:hAnsiTheme="majorBidi" w:cstheme="majorBidi"/>
          <w:sz w:val="24"/>
          <w:szCs w:val="24"/>
          <w:lang w:val="fr-FR"/>
        </w:rPr>
        <w:t xml:space="preserve">classique, </w:t>
      </w:r>
      <w:r w:rsidRPr="008B5DD6">
        <w:rPr>
          <w:rFonts w:asciiTheme="majorBidi" w:hAnsiTheme="majorBidi" w:cstheme="majorBidi"/>
          <w:sz w:val="24"/>
          <w:szCs w:val="24"/>
          <w:lang w:val="fr-FR"/>
        </w:rPr>
        <w:t xml:space="preserve">voie </w:t>
      </w:r>
      <w:r w:rsidR="004E6FD2" w:rsidRPr="008B5DD6">
        <w:rPr>
          <w:rFonts w:asciiTheme="majorBidi" w:hAnsiTheme="majorBidi" w:cstheme="majorBidi"/>
          <w:sz w:val="24"/>
          <w:szCs w:val="24"/>
          <w:lang w:val="fr-FR"/>
        </w:rPr>
        <w:t>des lectines</w:t>
      </w:r>
      <w:r w:rsidRPr="008B5DD6">
        <w:rPr>
          <w:rFonts w:asciiTheme="majorBidi" w:hAnsiTheme="majorBidi" w:cstheme="majorBidi"/>
          <w:sz w:val="24"/>
          <w:szCs w:val="24"/>
          <w:lang w:val="fr-FR"/>
        </w:rPr>
        <w:t xml:space="preserve"> et voie alterne</w:t>
      </w:r>
      <w:r w:rsidR="00A63651" w:rsidRPr="008B5DD6">
        <w:rPr>
          <w:rFonts w:asciiTheme="majorBidi" w:hAnsiTheme="majorBidi" w:cstheme="majorBidi"/>
          <w:sz w:val="24"/>
          <w:szCs w:val="24"/>
          <w:lang w:val="fr-FR"/>
        </w:rPr>
        <w:t xml:space="preserve">, </w:t>
      </w:r>
      <w:r w:rsidRPr="008B5DD6">
        <w:rPr>
          <w:sz w:val="24"/>
          <w:szCs w:val="24"/>
          <w:lang w:val="fr-FR"/>
        </w:rPr>
        <w:t>distinctes au niveau de leur initiation</w:t>
      </w:r>
      <w:r w:rsidRPr="008B5DD6">
        <w:rPr>
          <w:rFonts w:asciiTheme="majorBidi" w:hAnsiTheme="majorBidi" w:cstheme="majorBidi"/>
          <w:sz w:val="24"/>
          <w:szCs w:val="24"/>
          <w:lang w:val="fr-FR"/>
        </w:rPr>
        <w:t xml:space="preserve"> p</w:t>
      </w:r>
      <w:r w:rsidR="004E6FD2" w:rsidRPr="008B5DD6">
        <w:rPr>
          <w:rFonts w:asciiTheme="majorBidi" w:hAnsiTheme="majorBidi" w:cstheme="majorBidi"/>
          <w:sz w:val="24"/>
          <w:szCs w:val="24"/>
          <w:lang w:val="fr-FR"/>
        </w:rPr>
        <w:t>ar contre l’étape finale est commune : lyse de la cible par le complexe d’attaque membranaire CAM.</w:t>
      </w:r>
    </w:p>
    <w:p w:rsidR="00A63651" w:rsidRPr="008B5DD6" w:rsidRDefault="0032215D" w:rsidP="008B5DD6">
      <w:pPr>
        <w:pStyle w:val="Corpsdetexte"/>
        <w:spacing w:line="360" w:lineRule="auto"/>
        <w:ind w:left="0"/>
        <w:rPr>
          <w:b/>
          <w:bCs/>
          <w:sz w:val="24"/>
          <w:szCs w:val="24"/>
          <w:lang w:val="fr-FR"/>
        </w:rPr>
      </w:pPr>
      <w:r w:rsidRPr="008B5DD6">
        <w:rPr>
          <w:b/>
          <w:bCs/>
          <w:sz w:val="24"/>
          <w:szCs w:val="24"/>
          <w:lang w:val="fr-FR"/>
        </w:rPr>
        <w:t xml:space="preserve">1. </w:t>
      </w:r>
      <w:r w:rsidRPr="008B5DD6">
        <w:rPr>
          <w:b/>
          <w:bCs/>
          <w:sz w:val="24"/>
          <w:szCs w:val="24"/>
          <w:u w:val="single"/>
          <w:lang w:val="fr-FR"/>
        </w:rPr>
        <w:t>La voie classique :</w:t>
      </w:r>
      <w:r w:rsidRPr="008B5DD6">
        <w:rPr>
          <w:b/>
          <w:bCs/>
          <w:sz w:val="24"/>
          <w:szCs w:val="24"/>
          <w:lang w:val="fr-FR"/>
        </w:rPr>
        <w:t xml:space="preserve"> </w:t>
      </w:r>
    </w:p>
    <w:p w:rsidR="00A63651" w:rsidRPr="008B5DD6" w:rsidRDefault="0032215D" w:rsidP="008B5DD6">
      <w:pPr>
        <w:pStyle w:val="Corpsdetexte"/>
        <w:spacing w:line="360" w:lineRule="auto"/>
        <w:ind w:left="0"/>
        <w:rPr>
          <w:rFonts w:asciiTheme="majorBidi" w:hAnsiTheme="majorBidi" w:cstheme="majorBidi"/>
          <w:sz w:val="24"/>
          <w:szCs w:val="24"/>
          <w:lang w:val="fr-FR"/>
        </w:rPr>
      </w:pPr>
      <w:r w:rsidRPr="008B5DD6">
        <w:rPr>
          <w:rFonts w:asciiTheme="majorBidi" w:hAnsiTheme="majorBidi" w:cstheme="majorBidi"/>
          <w:sz w:val="24"/>
          <w:szCs w:val="24"/>
          <w:lang w:val="fr-FR"/>
        </w:rPr>
        <w:t xml:space="preserve">La voie classique du complément est </w:t>
      </w:r>
      <w:r w:rsidR="00A63651" w:rsidRPr="008B5DD6">
        <w:rPr>
          <w:rFonts w:asciiTheme="majorBidi" w:hAnsiTheme="majorBidi" w:cstheme="majorBidi"/>
          <w:sz w:val="24"/>
          <w:szCs w:val="24"/>
          <w:lang w:val="fr-FR"/>
        </w:rPr>
        <w:t>activée par le complexe immun</w:t>
      </w:r>
      <w:r w:rsidRPr="008B5DD6">
        <w:rPr>
          <w:rFonts w:asciiTheme="majorBidi" w:hAnsiTheme="majorBidi" w:cstheme="majorBidi"/>
          <w:sz w:val="24"/>
          <w:szCs w:val="24"/>
          <w:lang w:val="fr-FR"/>
        </w:rPr>
        <w:t xml:space="preserve"> </w:t>
      </w:r>
      <w:r w:rsidR="00A63651" w:rsidRPr="008B5DD6">
        <w:rPr>
          <w:rFonts w:asciiTheme="majorBidi" w:hAnsiTheme="majorBidi" w:cstheme="majorBidi"/>
          <w:sz w:val="24"/>
          <w:szCs w:val="24"/>
          <w:lang w:val="fr-FR"/>
        </w:rPr>
        <w:t>(</w:t>
      </w:r>
      <w:r w:rsidRPr="008B5DD6">
        <w:rPr>
          <w:rFonts w:asciiTheme="majorBidi" w:hAnsiTheme="majorBidi" w:cstheme="majorBidi"/>
          <w:sz w:val="24"/>
          <w:szCs w:val="24"/>
          <w:lang w:val="fr-FR"/>
        </w:rPr>
        <w:t>antigène-anticorps</w:t>
      </w:r>
      <w:r w:rsidR="00A63651" w:rsidRPr="008B5DD6">
        <w:rPr>
          <w:rFonts w:asciiTheme="majorBidi" w:hAnsiTheme="majorBidi" w:cstheme="majorBidi"/>
          <w:sz w:val="24"/>
          <w:szCs w:val="24"/>
          <w:lang w:val="fr-FR"/>
        </w:rPr>
        <w:t>).</w:t>
      </w:r>
    </w:p>
    <w:p w:rsidR="00A63651" w:rsidRPr="008B5DD6" w:rsidRDefault="00A63651" w:rsidP="00587B70">
      <w:pPr>
        <w:pStyle w:val="Corpsdetexte"/>
        <w:spacing w:line="360" w:lineRule="auto"/>
        <w:ind w:left="0"/>
        <w:rPr>
          <w:rFonts w:asciiTheme="majorBidi" w:hAnsiTheme="majorBidi" w:cstheme="majorBidi"/>
          <w:sz w:val="24"/>
          <w:szCs w:val="24"/>
          <w:lang w:val="fr-FR"/>
        </w:rPr>
      </w:pPr>
      <w:r w:rsidRPr="008B5DD6">
        <w:rPr>
          <w:rFonts w:asciiTheme="majorBidi" w:hAnsiTheme="majorBidi" w:cstheme="majorBidi"/>
          <w:sz w:val="24"/>
          <w:szCs w:val="24"/>
          <w:lang w:val="fr-FR"/>
        </w:rPr>
        <w:t>Ce complexe active la proteine</w:t>
      </w:r>
      <w:r w:rsidR="0032215D" w:rsidRPr="008B5DD6">
        <w:rPr>
          <w:rFonts w:asciiTheme="majorBidi" w:hAnsiTheme="majorBidi" w:cstheme="majorBidi"/>
          <w:sz w:val="24"/>
          <w:szCs w:val="24"/>
          <w:lang w:val="fr-FR"/>
        </w:rPr>
        <w:t xml:space="preserve"> Cl : le C l circule dans le sang sous forme de complexe multimérique : </w:t>
      </w:r>
      <w:r w:rsidR="00587B70" w:rsidRPr="008B5DD6">
        <w:rPr>
          <w:rFonts w:asciiTheme="majorBidi" w:hAnsiTheme="majorBidi" w:cstheme="majorBidi"/>
          <w:sz w:val="24"/>
          <w:szCs w:val="24"/>
          <w:lang w:val="fr-FR"/>
        </w:rPr>
        <w:t>2</w:t>
      </w:r>
      <w:r w:rsidR="00587B70">
        <w:rPr>
          <w:rFonts w:asciiTheme="majorBidi" w:hAnsiTheme="majorBidi" w:cstheme="majorBidi"/>
          <w:sz w:val="24"/>
          <w:szCs w:val="24"/>
          <w:lang w:val="fr-FR"/>
        </w:rPr>
        <w:t>unités</w:t>
      </w:r>
      <w:r w:rsidR="00587B70" w:rsidRPr="008B5DD6">
        <w:rPr>
          <w:rFonts w:asciiTheme="majorBidi" w:hAnsiTheme="majorBidi" w:cstheme="majorBidi"/>
          <w:sz w:val="24"/>
          <w:szCs w:val="24"/>
          <w:lang w:val="fr-FR"/>
        </w:rPr>
        <w:t xml:space="preserve"> </w:t>
      </w:r>
      <w:r w:rsidR="0032215D" w:rsidRPr="008B5DD6">
        <w:rPr>
          <w:rFonts w:asciiTheme="majorBidi" w:hAnsiTheme="majorBidi" w:cstheme="majorBidi"/>
          <w:sz w:val="24"/>
          <w:szCs w:val="24"/>
          <w:lang w:val="fr-FR"/>
        </w:rPr>
        <w:t xml:space="preserve">(Clr-Cls) + Clq . Le Cl q (unité de reconnaissance) possède une structure complexe comprenant 6 têtes globulaires </w:t>
      </w:r>
      <w:r w:rsidRPr="008B5DD6">
        <w:rPr>
          <w:rFonts w:asciiTheme="majorBidi" w:hAnsiTheme="majorBidi" w:cstheme="majorBidi"/>
          <w:sz w:val="24"/>
          <w:szCs w:val="24"/>
          <w:lang w:val="fr-FR"/>
        </w:rPr>
        <w:t xml:space="preserve">(structure en bouquet de tulipes). </w:t>
      </w:r>
    </w:p>
    <w:p w:rsidR="00D04308" w:rsidRPr="00E91F6A" w:rsidRDefault="00D04308" w:rsidP="00956C54">
      <w:pPr>
        <w:pStyle w:val="Paragraphedeliste"/>
        <w:numPr>
          <w:ilvl w:val="1"/>
          <w:numId w:val="24"/>
        </w:numPr>
        <w:spacing w:before="0" w:line="360" w:lineRule="auto"/>
        <w:rPr>
          <w:rFonts w:asciiTheme="majorBidi" w:hAnsiTheme="majorBidi" w:cstheme="majorBidi"/>
          <w:sz w:val="24"/>
          <w:szCs w:val="24"/>
          <w:lang w:val="fr-FR"/>
        </w:rPr>
      </w:pPr>
      <w:r w:rsidRPr="008B5DD6">
        <w:rPr>
          <w:rFonts w:asciiTheme="majorBidi" w:hAnsiTheme="majorBidi" w:cstheme="majorBidi"/>
          <w:sz w:val="24"/>
          <w:szCs w:val="24"/>
          <w:lang w:val="fr-FR"/>
        </w:rPr>
        <w:t>La reconnaissance du</w:t>
      </w:r>
      <w:r w:rsidR="00A63651" w:rsidRPr="008B5DD6">
        <w:rPr>
          <w:rFonts w:asciiTheme="majorBidi" w:hAnsiTheme="majorBidi" w:cstheme="majorBidi"/>
          <w:sz w:val="24"/>
          <w:szCs w:val="24"/>
          <w:lang w:val="fr-FR"/>
        </w:rPr>
        <w:t xml:space="preserve"> complexe immun entraîne un changement conformationnel du Clq entraînant l'auto-activation du Clr (protéase). </w:t>
      </w:r>
      <w:r w:rsidR="00A63651" w:rsidRPr="00E91F6A">
        <w:rPr>
          <w:rFonts w:asciiTheme="majorBidi" w:hAnsiTheme="majorBidi" w:cstheme="majorBidi"/>
          <w:sz w:val="24"/>
          <w:szCs w:val="24"/>
          <w:lang w:val="fr-FR"/>
        </w:rPr>
        <w:t xml:space="preserve">Le Clr activé </w:t>
      </w:r>
      <w:r w:rsidR="00956C54">
        <w:rPr>
          <w:rFonts w:asciiTheme="majorBidi" w:hAnsiTheme="majorBidi" w:cstheme="majorBidi"/>
          <w:sz w:val="24"/>
          <w:szCs w:val="24"/>
          <w:lang w:val="fr-FR"/>
        </w:rPr>
        <w:t>induit l’activation du</w:t>
      </w:r>
      <w:r w:rsidR="00A63651" w:rsidRPr="00E91F6A">
        <w:rPr>
          <w:rFonts w:asciiTheme="majorBidi" w:hAnsiTheme="majorBidi" w:cstheme="majorBidi"/>
          <w:sz w:val="24"/>
          <w:szCs w:val="24"/>
          <w:lang w:val="fr-FR"/>
        </w:rPr>
        <w:t xml:space="preserve"> Cl s </w:t>
      </w:r>
      <w:r w:rsidR="00956C54">
        <w:rPr>
          <w:rFonts w:asciiTheme="majorBidi" w:hAnsiTheme="majorBidi" w:cstheme="majorBidi"/>
          <w:sz w:val="24"/>
          <w:szCs w:val="24"/>
          <w:lang w:val="fr-FR"/>
        </w:rPr>
        <w:t xml:space="preserve">(le (C1s </w:t>
      </w:r>
      <w:r w:rsidR="00A63651" w:rsidRPr="00E91F6A">
        <w:rPr>
          <w:rFonts w:asciiTheme="majorBidi" w:hAnsiTheme="majorBidi" w:cstheme="majorBidi"/>
          <w:sz w:val="24"/>
          <w:szCs w:val="24"/>
          <w:lang w:val="fr-FR"/>
        </w:rPr>
        <w:t>actif et p</w:t>
      </w:r>
      <w:r w:rsidRPr="00E91F6A">
        <w:rPr>
          <w:rFonts w:asciiTheme="majorBidi" w:hAnsiTheme="majorBidi" w:cstheme="majorBidi"/>
          <w:sz w:val="24"/>
          <w:szCs w:val="24"/>
          <w:lang w:val="fr-FR"/>
        </w:rPr>
        <w:t xml:space="preserve">orte l'activité C l </w:t>
      </w:r>
      <w:r w:rsidR="00E91F6A" w:rsidRPr="00E91F6A">
        <w:rPr>
          <w:rFonts w:asciiTheme="majorBidi" w:hAnsiTheme="majorBidi" w:cstheme="majorBidi"/>
          <w:sz w:val="24"/>
          <w:szCs w:val="24"/>
          <w:lang w:val="fr-FR"/>
        </w:rPr>
        <w:t>(</w:t>
      </w:r>
      <w:r w:rsidRPr="00E91F6A">
        <w:rPr>
          <w:rFonts w:asciiTheme="majorBidi" w:hAnsiTheme="majorBidi" w:cstheme="majorBidi"/>
          <w:sz w:val="24"/>
          <w:szCs w:val="24"/>
          <w:lang w:val="fr-FR"/>
        </w:rPr>
        <w:t>estérase</w:t>
      </w:r>
      <w:r w:rsidR="00E91F6A">
        <w:rPr>
          <w:rFonts w:asciiTheme="majorBidi" w:hAnsiTheme="majorBidi" w:cstheme="majorBidi"/>
          <w:sz w:val="24"/>
          <w:szCs w:val="24"/>
          <w:lang w:val="fr-FR"/>
        </w:rPr>
        <w:t>)</w:t>
      </w:r>
      <w:r w:rsidR="00956C54">
        <w:rPr>
          <w:rFonts w:asciiTheme="majorBidi" w:hAnsiTheme="majorBidi" w:cstheme="majorBidi"/>
          <w:sz w:val="24"/>
          <w:szCs w:val="24"/>
          <w:lang w:val="fr-FR"/>
        </w:rPr>
        <w:t>)</w:t>
      </w:r>
      <w:r w:rsidRPr="00E91F6A">
        <w:rPr>
          <w:rFonts w:asciiTheme="majorBidi" w:hAnsiTheme="majorBidi" w:cstheme="majorBidi"/>
          <w:sz w:val="24"/>
          <w:szCs w:val="24"/>
          <w:lang w:val="fr-FR"/>
        </w:rPr>
        <w:t xml:space="preserve">. </w:t>
      </w:r>
    </w:p>
    <w:p w:rsidR="00D04308" w:rsidRPr="008B5DD6" w:rsidRDefault="00A63651" w:rsidP="008B5DD6">
      <w:pPr>
        <w:pStyle w:val="Paragraphedeliste"/>
        <w:numPr>
          <w:ilvl w:val="1"/>
          <w:numId w:val="24"/>
        </w:numPr>
        <w:spacing w:before="0" w:line="360" w:lineRule="auto"/>
        <w:rPr>
          <w:rFonts w:asciiTheme="majorBidi" w:hAnsiTheme="majorBidi" w:cstheme="majorBidi"/>
          <w:sz w:val="24"/>
          <w:szCs w:val="24"/>
          <w:lang w:val="fr-FR"/>
        </w:rPr>
      </w:pPr>
      <w:r w:rsidRPr="008B5DD6">
        <w:rPr>
          <w:rFonts w:asciiTheme="majorBidi" w:hAnsiTheme="majorBidi" w:cstheme="majorBidi"/>
          <w:sz w:val="24"/>
          <w:szCs w:val="24"/>
          <w:lang w:val="fr-FR"/>
        </w:rPr>
        <w:t>Activation du C4: Le Cl s activé clive le composant C4 libérant 2 fragments : un petit fragment le C4a</w:t>
      </w:r>
      <w:r w:rsidR="00906B66" w:rsidRPr="008B5DD6">
        <w:rPr>
          <w:rFonts w:asciiTheme="majorBidi" w:hAnsiTheme="majorBidi" w:cstheme="majorBidi"/>
          <w:sz w:val="24"/>
          <w:szCs w:val="24"/>
          <w:lang w:val="fr-FR"/>
        </w:rPr>
        <w:t xml:space="preserve"> qui va se libérer</w:t>
      </w:r>
      <w:r w:rsidRPr="008B5DD6">
        <w:rPr>
          <w:rFonts w:asciiTheme="majorBidi" w:hAnsiTheme="majorBidi" w:cstheme="majorBidi"/>
          <w:sz w:val="24"/>
          <w:szCs w:val="24"/>
          <w:lang w:val="fr-FR"/>
        </w:rPr>
        <w:t xml:space="preserve">, et un grand fragment le C4b qui va se lier de façon covalente à la surface de l'activateur (surface d'une bactérie sensibilisée par des Ac par ex). </w:t>
      </w:r>
    </w:p>
    <w:p w:rsidR="00906B66" w:rsidRPr="00CA0F46" w:rsidRDefault="00A63651" w:rsidP="008B5DD6">
      <w:pPr>
        <w:pStyle w:val="Paragraphedeliste"/>
        <w:numPr>
          <w:ilvl w:val="1"/>
          <w:numId w:val="24"/>
        </w:numPr>
        <w:spacing w:before="0" w:line="360" w:lineRule="auto"/>
        <w:rPr>
          <w:rFonts w:asciiTheme="majorBidi" w:hAnsiTheme="majorBidi" w:cstheme="majorBidi"/>
          <w:sz w:val="24"/>
          <w:szCs w:val="24"/>
          <w:lang w:val="fr-FR"/>
        </w:rPr>
      </w:pPr>
      <w:r w:rsidRPr="008B5DD6">
        <w:rPr>
          <w:rFonts w:asciiTheme="majorBidi" w:hAnsiTheme="majorBidi" w:cstheme="majorBidi"/>
          <w:sz w:val="24"/>
          <w:szCs w:val="24"/>
          <w:lang w:val="fr-FR"/>
        </w:rPr>
        <w:t>Activation du C2 : le C4b fixé à l'activateur devient un accepteur du C2 pour former un complexe C4b-C2. Le C</w:t>
      </w:r>
      <w:r w:rsidR="00906B66" w:rsidRPr="008B5DD6">
        <w:rPr>
          <w:rFonts w:asciiTheme="majorBidi" w:hAnsiTheme="majorBidi" w:cstheme="majorBidi"/>
          <w:sz w:val="24"/>
          <w:szCs w:val="24"/>
          <w:lang w:val="fr-FR"/>
        </w:rPr>
        <w:t>2 fixé devient  l</w:t>
      </w:r>
      <w:r w:rsidRPr="008B5DD6">
        <w:rPr>
          <w:rFonts w:asciiTheme="majorBidi" w:hAnsiTheme="majorBidi" w:cstheme="majorBidi"/>
          <w:sz w:val="24"/>
          <w:szCs w:val="24"/>
          <w:lang w:val="fr-FR"/>
        </w:rPr>
        <w:t xml:space="preserve">a cible du Cls qui le clive en: C2b qui est libéré, et C2a qui reste fixé au C4b. </w:t>
      </w:r>
      <w:r w:rsidRPr="00CA0F46">
        <w:rPr>
          <w:rFonts w:asciiTheme="majorBidi" w:hAnsiTheme="majorBidi" w:cstheme="majorBidi"/>
          <w:sz w:val="24"/>
          <w:szCs w:val="24"/>
          <w:lang w:val="fr-FR"/>
        </w:rPr>
        <w:t xml:space="preserve">Le complexe C4bC2a constitue la C3 convertase de la voie classique (l'activité enzymatique est portée par le fragment C2a). </w:t>
      </w:r>
    </w:p>
    <w:p w:rsidR="00906B66" w:rsidRPr="008B5DD6" w:rsidRDefault="00A63651" w:rsidP="008B5DD6">
      <w:pPr>
        <w:pStyle w:val="Paragraphedeliste"/>
        <w:numPr>
          <w:ilvl w:val="1"/>
          <w:numId w:val="24"/>
        </w:numPr>
        <w:spacing w:before="0" w:line="360" w:lineRule="auto"/>
        <w:rPr>
          <w:rFonts w:asciiTheme="majorBidi" w:hAnsiTheme="majorBidi" w:cstheme="majorBidi"/>
          <w:sz w:val="24"/>
          <w:szCs w:val="24"/>
          <w:lang w:val="fr-FR"/>
        </w:rPr>
      </w:pPr>
      <w:r w:rsidRPr="008B5DD6">
        <w:rPr>
          <w:rFonts w:asciiTheme="majorBidi" w:hAnsiTheme="majorBidi" w:cstheme="majorBidi"/>
          <w:sz w:val="24"/>
          <w:szCs w:val="24"/>
          <w:lang w:val="fr-FR"/>
        </w:rPr>
        <w:t xml:space="preserve">Activation du C3: la C3 convertase clive le composant C3 et libère 2 fragments, un petit fragment le C3a </w:t>
      </w:r>
      <w:r w:rsidR="00906B66" w:rsidRPr="008B5DD6">
        <w:rPr>
          <w:rFonts w:asciiTheme="majorBidi" w:hAnsiTheme="majorBidi" w:cstheme="majorBidi"/>
          <w:sz w:val="24"/>
          <w:szCs w:val="24"/>
          <w:lang w:val="fr-FR"/>
        </w:rPr>
        <w:t>qui va se libérer</w:t>
      </w:r>
      <w:r w:rsidRPr="008B5DD6">
        <w:rPr>
          <w:rFonts w:asciiTheme="majorBidi" w:hAnsiTheme="majorBidi" w:cstheme="majorBidi"/>
          <w:sz w:val="24"/>
          <w:szCs w:val="24"/>
          <w:lang w:val="fr-FR"/>
        </w:rPr>
        <w:t>, et un grand fragment le C3b qui se fixe à la C3 convertase. Le complexe trimoléculaire C4bC2aC3b constitue la C5 convertase de la voie classique.</w:t>
      </w:r>
    </w:p>
    <w:p w:rsidR="007B1801" w:rsidRPr="008B5DD6" w:rsidRDefault="00906B66" w:rsidP="008B5DD6">
      <w:pPr>
        <w:pStyle w:val="Paragraphedeliste"/>
        <w:numPr>
          <w:ilvl w:val="1"/>
          <w:numId w:val="24"/>
        </w:numPr>
        <w:spacing w:before="0" w:line="360" w:lineRule="auto"/>
        <w:rPr>
          <w:rFonts w:asciiTheme="majorBidi" w:hAnsiTheme="majorBidi" w:cstheme="majorBidi"/>
          <w:sz w:val="24"/>
          <w:szCs w:val="24"/>
          <w:lang w:val="fr-FR"/>
        </w:rPr>
      </w:pPr>
      <w:r w:rsidRPr="008B5DD6">
        <w:rPr>
          <w:rFonts w:asciiTheme="majorBidi" w:hAnsiTheme="majorBidi" w:cstheme="majorBidi"/>
          <w:b/>
          <w:bCs/>
          <w:sz w:val="24"/>
          <w:szCs w:val="24"/>
          <w:lang w:val="fr-FR"/>
        </w:rPr>
        <w:lastRenderedPageBreak/>
        <w:t>La voie effectrice commune :</w:t>
      </w:r>
      <w:r w:rsidRPr="008B5DD6">
        <w:rPr>
          <w:rFonts w:asciiTheme="majorBidi" w:hAnsiTheme="majorBidi" w:cstheme="majorBidi"/>
          <w:sz w:val="24"/>
          <w:szCs w:val="24"/>
          <w:lang w:val="fr-FR"/>
        </w:rPr>
        <w:t xml:space="preserve"> </w:t>
      </w:r>
      <w:r w:rsidRPr="008B5DD6">
        <w:rPr>
          <w:rFonts w:asciiTheme="majorBidi" w:hAnsiTheme="majorBidi" w:cstheme="majorBidi"/>
          <w:b/>
          <w:bCs/>
          <w:sz w:val="24"/>
          <w:szCs w:val="24"/>
          <w:lang w:val="fr-FR"/>
        </w:rPr>
        <w:t>formation du complexe d'attaque membranaire (CAM):</w:t>
      </w:r>
      <w:r w:rsidRPr="008B5DD6">
        <w:rPr>
          <w:rFonts w:asciiTheme="majorBidi" w:hAnsiTheme="majorBidi" w:cstheme="majorBidi"/>
          <w:sz w:val="24"/>
          <w:szCs w:val="24"/>
          <w:lang w:val="fr-FR"/>
        </w:rPr>
        <w:t xml:space="preserve"> </w:t>
      </w:r>
    </w:p>
    <w:p w:rsidR="007B1801" w:rsidRPr="008B5DD6" w:rsidRDefault="00906B66" w:rsidP="008B5DD6">
      <w:pPr>
        <w:pStyle w:val="Paragraphedeliste"/>
        <w:numPr>
          <w:ilvl w:val="1"/>
          <w:numId w:val="24"/>
        </w:numPr>
        <w:spacing w:before="0" w:line="360" w:lineRule="auto"/>
        <w:rPr>
          <w:rFonts w:asciiTheme="majorBidi" w:hAnsiTheme="majorBidi" w:cstheme="majorBidi"/>
          <w:sz w:val="24"/>
          <w:szCs w:val="24"/>
          <w:lang w:val="fr-FR"/>
        </w:rPr>
      </w:pPr>
      <w:r w:rsidRPr="008B5DD6">
        <w:rPr>
          <w:rFonts w:asciiTheme="majorBidi" w:hAnsiTheme="majorBidi" w:cstheme="majorBidi"/>
          <w:sz w:val="24"/>
          <w:szCs w:val="24"/>
          <w:u w:val="single"/>
          <w:lang w:val="fr-FR"/>
        </w:rPr>
        <w:t xml:space="preserve">Activation de C5, C6, C7 </w:t>
      </w:r>
      <w:r w:rsidRPr="008B5DD6">
        <w:rPr>
          <w:rFonts w:asciiTheme="majorBidi" w:hAnsiTheme="majorBidi" w:cstheme="majorBidi"/>
          <w:sz w:val="24"/>
          <w:szCs w:val="24"/>
          <w:lang w:val="fr-FR"/>
        </w:rPr>
        <w:t xml:space="preserve">: la C5 convertase clive le composant C5 </w:t>
      </w:r>
      <w:r w:rsidR="007B1801" w:rsidRPr="008B5DD6">
        <w:rPr>
          <w:rFonts w:asciiTheme="majorBidi" w:hAnsiTheme="majorBidi" w:cstheme="majorBidi"/>
          <w:sz w:val="24"/>
          <w:szCs w:val="24"/>
          <w:lang w:val="fr-FR"/>
        </w:rPr>
        <w:t xml:space="preserve">en C5a (de faible PM) qui va se libérer et de </w:t>
      </w:r>
      <w:r w:rsidRPr="008B5DD6">
        <w:rPr>
          <w:rFonts w:asciiTheme="majorBidi" w:hAnsiTheme="majorBidi" w:cstheme="majorBidi"/>
          <w:sz w:val="24"/>
          <w:szCs w:val="24"/>
          <w:lang w:val="fr-FR"/>
        </w:rPr>
        <w:t>C5b (de gros PM</w:t>
      </w:r>
      <w:r w:rsidR="007B1801" w:rsidRPr="008B5DD6">
        <w:rPr>
          <w:rFonts w:asciiTheme="majorBidi" w:hAnsiTheme="majorBidi" w:cstheme="majorBidi"/>
          <w:sz w:val="24"/>
          <w:szCs w:val="24"/>
          <w:lang w:val="fr-FR"/>
        </w:rPr>
        <w:t>) qui</w:t>
      </w:r>
      <w:r w:rsidRPr="008B5DD6">
        <w:rPr>
          <w:rFonts w:asciiTheme="majorBidi" w:hAnsiTheme="majorBidi" w:cstheme="majorBidi"/>
          <w:sz w:val="24"/>
          <w:szCs w:val="24"/>
          <w:lang w:val="fr-FR"/>
        </w:rPr>
        <w:t xml:space="preserve"> interagit avec le composant C6 pour former un dimère stable C5b-C6 qui va interagir avec le C7 pour former un trimère C5b-C6-C7. </w:t>
      </w:r>
    </w:p>
    <w:p w:rsidR="002F0C8E" w:rsidRDefault="00906B66" w:rsidP="002F0C8E">
      <w:pPr>
        <w:pStyle w:val="Paragraphedeliste"/>
        <w:numPr>
          <w:ilvl w:val="1"/>
          <w:numId w:val="24"/>
        </w:numPr>
        <w:spacing w:before="0" w:line="360" w:lineRule="auto"/>
        <w:rPr>
          <w:rFonts w:asciiTheme="majorBidi" w:hAnsiTheme="majorBidi" w:cstheme="majorBidi"/>
          <w:sz w:val="24"/>
          <w:szCs w:val="24"/>
          <w:lang w:val="fr-FR"/>
        </w:rPr>
      </w:pPr>
      <w:r w:rsidRPr="008B5DD6">
        <w:rPr>
          <w:rFonts w:asciiTheme="majorBidi" w:hAnsiTheme="majorBidi" w:cstheme="majorBidi"/>
          <w:sz w:val="24"/>
          <w:szCs w:val="24"/>
          <w:u w:val="single"/>
          <w:lang w:val="fr-FR"/>
        </w:rPr>
        <w:t>Activation de C7, C8, C9</w:t>
      </w:r>
      <w:r w:rsidRPr="008B5DD6">
        <w:rPr>
          <w:rFonts w:asciiTheme="majorBidi" w:hAnsiTheme="majorBidi" w:cstheme="majorBidi"/>
          <w:sz w:val="24"/>
          <w:szCs w:val="24"/>
          <w:lang w:val="fr-FR"/>
        </w:rPr>
        <w:t xml:space="preserve"> : le complexe C5b-C6-C7, capte le C8 et forme un complexe tétramérique : C5b-C6-C7-C8 qui sert de récepteur au C9. Plusieurs molécules du C9 (6 à 12) viennent se fixer au complexe tétramérique permettant la formation du complexe d'attaque membranaire</w:t>
      </w:r>
      <w:r w:rsidR="007B1801" w:rsidRPr="008B5DD6">
        <w:rPr>
          <w:rFonts w:asciiTheme="majorBidi" w:hAnsiTheme="majorBidi" w:cstheme="majorBidi"/>
          <w:sz w:val="24"/>
          <w:szCs w:val="24"/>
          <w:lang w:val="fr-FR"/>
        </w:rPr>
        <w:t xml:space="preserve"> (CAM)</w:t>
      </w:r>
      <w:r w:rsidRPr="008B5DD6">
        <w:rPr>
          <w:rFonts w:asciiTheme="majorBidi" w:hAnsiTheme="majorBidi" w:cstheme="majorBidi"/>
          <w:sz w:val="24"/>
          <w:szCs w:val="24"/>
          <w:lang w:val="fr-FR"/>
        </w:rPr>
        <w:t xml:space="preserve">. Ce complexe, grâce au caractère hydrophobe de ses protéines, s'insère dans la bicouche lipidique, conduisant </w:t>
      </w:r>
      <w:r w:rsidR="007B1801" w:rsidRPr="008B5DD6">
        <w:rPr>
          <w:rFonts w:asciiTheme="majorBidi" w:hAnsiTheme="majorBidi" w:cstheme="majorBidi"/>
          <w:sz w:val="24"/>
          <w:szCs w:val="24"/>
          <w:lang w:val="fr-FR"/>
        </w:rPr>
        <w:t>à la formation d'un canal trans</w:t>
      </w:r>
      <w:r w:rsidRPr="008B5DD6">
        <w:rPr>
          <w:rFonts w:asciiTheme="majorBidi" w:hAnsiTheme="majorBidi" w:cstheme="majorBidi"/>
          <w:sz w:val="24"/>
          <w:szCs w:val="24"/>
          <w:lang w:val="fr-FR"/>
        </w:rPr>
        <w:t>membranaire responsable de la lyse cellulaire.</w:t>
      </w:r>
    </w:p>
    <w:p w:rsidR="002F0C8E" w:rsidRPr="002F0C8E" w:rsidRDefault="002F0C8E" w:rsidP="002F0C8E">
      <w:pPr>
        <w:pStyle w:val="Paragraphedeliste"/>
        <w:spacing w:before="0" w:line="360" w:lineRule="auto"/>
        <w:ind w:left="360" w:firstLine="0"/>
        <w:rPr>
          <w:rFonts w:asciiTheme="majorBidi" w:hAnsiTheme="majorBidi" w:cstheme="majorBidi"/>
          <w:sz w:val="24"/>
          <w:szCs w:val="24"/>
          <w:lang w:val="fr-FR"/>
        </w:rPr>
      </w:pPr>
    </w:p>
    <w:p w:rsidR="00CA2F6A" w:rsidRPr="008B5DD6" w:rsidRDefault="00921A32" w:rsidP="008B5DD6">
      <w:pPr>
        <w:pStyle w:val="Paragraphedeliste"/>
        <w:numPr>
          <w:ilvl w:val="0"/>
          <w:numId w:val="30"/>
        </w:numPr>
        <w:spacing w:before="0" w:line="360" w:lineRule="auto"/>
        <w:rPr>
          <w:b/>
          <w:bCs/>
          <w:sz w:val="24"/>
          <w:szCs w:val="24"/>
        </w:rPr>
      </w:pPr>
      <w:r w:rsidRPr="008B5DD6">
        <w:rPr>
          <w:b/>
          <w:bCs/>
          <w:sz w:val="24"/>
          <w:szCs w:val="24"/>
        </w:rPr>
        <w:t>La voie des lectines :</w:t>
      </w:r>
      <w:r w:rsidR="008B5DD6" w:rsidRPr="008B5DD6">
        <w:rPr>
          <w:b/>
          <w:bCs/>
          <w:sz w:val="24"/>
          <w:szCs w:val="24"/>
        </w:rPr>
        <w:t xml:space="preserve"> </w:t>
      </w:r>
    </w:p>
    <w:p w:rsidR="00921A32" w:rsidRPr="008B5DD6" w:rsidRDefault="00CA2F6A" w:rsidP="00956C54">
      <w:pPr>
        <w:spacing w:after="0" w:line="360" w:lineRule="auto"/>
        <w:jc w:val="both"/>
        <w:rPr>
          <w:rFonts w:asciiTheme="majorBidi" w:hAnsiTheme="majorBidi" w:cstheme="majorBidi"/>
          <w:sz w:val="24"/>
          <w:szCs w:val="24"/>
        </w:rPr>
      </w:pPr>
      <w:r w:rsidRPr="008B5DD6">
        <w:rPr>
          <w:rFonts w:asciiTheme="majorBidi" w:hAnsiTheme="majorBidi" w:cstheme="majorBidi"/>
          <w:sz w:val="24"/>
          <w:szCs w:val="24"/>
        </w:rPr>
        <w:t xml:space="preserve">Cette voie </w:t>
      </w:r>
      <w:r w:rsidR="008B5DD6" w:rsidRPr="008B5DD6">
        <w:rPr>
          <w:rFonts w:asciiTheme="majorBidi" w:hAnsiTheme="majorBidi" w:cstheme="majorBidi"/>
          <w:sz w:val="24"/>
          <w:szCs w:val="24"/>
        </w:rPr>
        <w:t xml:space="preserve">présente une grande similitude avec la voie classique. Elle </w:t>
      </w:r>
      <w:r w:rsidRPr="008B5DD6">
        <w:rPr>
          <w:rFonts w:asciiTheme="majorBidi" w:hAnsiTheme="majorBidi" w:cstheme="majorBidi"/>
          <w:sz w:val="24"/>
          <w:szCs w:val="24"/>
        </w:rPr>
        <w:t>est activée par les sucres terminaux des glycoprotéines exprimées à la surface d'une grande vari</w:t>
      </w:r>
      <w:r w:rsidR="00956C54">
        <w:rPr>
          <w:rFonts w:asciiTheme="majorBidi" w:hAnsiTheme="majorBidi" w:cstheme="majorBidi"/>
          <w:sz w:val="24"/>
          <w:szCs w:val="24"/>
        </w:rPr>
        <w:t>été de microorganismes (mannose</w:t>
      </w:r>
      <w:r w:rsidRPr="008B5DD6">
        <w:rPr>
          <w:rFonts w:asciiTheme="majorBidi" w:hAnsiTheme="majorBidi" w:cstheme="majorBidi"/>
          <w:sz w:val="24"/>
          <w:szCs w:val="24"/>
        </w:rPr>
        <w:t xml:space="preserve">). </w:t>
      </w:r>
    </w:p>
    <w:p w:rsidR="00921A32" w:rsidRPr="008B5DD6" w:rsidRDefault="00CA2F6A" w:rsidP="00956C54">
      <w:pPr>
        <w:pStyle w:val="Paragraphedeliste"/>
        <w:numPr>
          <w:ilvl w:val="1"/>
          <w:numId w:val="24"/>
        </w:numPr>
        <w:spacing w:line="360" w:lineRule="auto"/>
        <w:rPr>
          <w:rFonts w:asciiTheme="majorBidi" w:hAnsiTheme="majorBidi" w:cstheme="majorBidi"/>
          <w:sz w:val="24"/>
          <w:szCs w:val="24"/>
          <w:lang w:val="fr-FR"/>
        </w:rPr>
      </w:pPr>
      <w:r w:rsidRPr="008B5DD6">
        <w:rPr>
          <w:rFonts w:asciiTheme="majorBidi" w:hAnsiTheme="majorBidi" w:cstheme="majorBidi"/>
          <w:sz w:val="24"/>
          <w:szCs w:val="24"/>
          <w:lang w:val="fr-FR"/>
        </w:rPr>
        <w:t>La protéine de reconnaissance est ici la protéine MBL (Mann</w:t>
      </w:r>
      <w:r w:rsidR="00956C54">
        <w:rPr>
          <w:rFonts w:asciiTheme="majorBidi" w:hAnsiTheme="majorBidi" w:cstheme="majorBidi"/>
          <w:sz w:val="24"/>
          <w:szCs w:val="24"/>
          <w:lang w:val="fr-FR"/>
        </w:rPr>
        <w:t>ose</w:t>
      </w:r>
      <w:r w:rsidRPr="008B5DD6">
        <w:rPr>
          <w:rFonts w:asciiTheme="majorBidi" w:hAnsiTheme="majorBidi" w:cstheme="majorBidi"/>
          <w:sz w:val="24"/>
          <w:szCs w:val="24"/>
          <w:lang w:val="fr-FR"/>
        </w:rPr>
        <w:t xml:space="preserve"> Bindin</w:t>
      </w:r>
      <w:r w:rsidR="00921A32" w:rsidRPr="008B5DD6">
        <w:rPr>
          <w:rFonts w:asciiTheme="majorBidi" w:hAnsiTheme="majorBidi" w:cstheme="majorBidi"/>
          <w:sz w:val="24"/>
          <w:szCs w:val="24"/>
          <w:lang w:val="fr-FR"/>
        </w:rPr>
        <w:t>g Lectin) et est associée à des protéines</w:t>
      </w:r>
      <w:r w:rsidR="00956C54">
        <w:rPr>
          <w:rFonts w:asciiTheme="majorBidi" w:hAnsiTheme="majorBidi" w:cstheme="majorBidi"/>
          <w:sz w:val="24"/>
          <w:szCs w:val="24"/>
          <w:lang w:val="fr-FR"/>
        </w:rPr>
        <w:t xml:space="preserve"> appelées MASP1 et MSP</w:t>
      </w:r>
      <w:r w:rsidRPr="008B5DD6">
        <w:rPr>
          <w:rFonts w:asciiTheme="majorBidi" w:hAnsiTheme="majorBidi" w:cstheme="majorBidi"/>
          <w:sz w:val="24"/>
          <w:szCs w:val="24"/>
          <w:lang w:val="fr-FR"/>
        </w:rPr>
        <w:t>2 (Mann</w:t>
      </w:r>
      <w:r w:rsidR="00956C54">
        <w:rPr>
          <w:rFonts w:asciiTheme="majorBidi" w:hAnsiTheme="majorBidi" w:cstheme="majorBidi"/>
          <w:sz w:val="24"/>
          <w:szCs w:val="24"/>
          <w:lang w:val="fr-FR"/>
        </w:rPr>
        <w:t xml:space="preserve">ose </w:t>
      </w:r>
      <w:r w:rsidRPr="008B5DD6">
        <w:rPr>
          <w:rFonts w:asciiTheme="majorBidi" w:hAnsiTheme="majorBidi" w:cstheme="majorBidi"/>
          <w:sz w:val="24"/>
          <w:szCs w:val="24"/>
          <w:lang w:val="fr-FR"/>
        </w:rPr>
        <w:t>Associated Serine Protéase) qui présentent une fort</w:t>
      </w:r>
      <w:r w:rsidR="00956C54">
        <w:rPr>
          <w:rFonts w:asciiTheme="majorBidi" w:hAnsiTheme="majorBidi" w:cstheme="majorBidi"/>
          <w:sz w:val="24"/>
          <w:szCs w:val="24"/>
          <w:lang w:val="fr-FR"/>
        </w:rPr>
        <w:t>e homologie avec C1 s et C1</w:t>
      </w:r>
      <w:r w:rsidR="00921A32" w:rsidRPr="008B5DD6">
        <w:rPr>
          <w:rFonts w:asciiTheme="majorBidi" w:hAnsiTheme="majorBidi" w:cstheme="majorBidi"/>
          <w:sz w:val="24"/>
          <w:szCs w:val="24"/>
          <w:lang w:val="fr-FR"/>
        </w:rPr>
        <w:t xml:space="preserve">r. </w:t>
      </w:r>
    </w:p>
    <w:p w:rsidR="008B5DD6" w:rsidRDefault="00921A32" w:rsidP="008B5DD6">
      <w:pPr>
        <w:pStyle w:val="Paragraphedeliste"/>
        <w:numPr>
          <w:ilvl w:val="1"/>
          <w:numId w:val="24"/>
        </w:numPr>
        <w:spacing w:before="0" w:line="360" w:lineRule="auto"/>
        <w:rPr>
          <w:rFonts w:asciiTheme="majorBidi" w:hAnsiTheme="majorBidi" w:cstheme="majorBidi"/>
          <w:sz w:val="24"/>
          <w:szCs w:val="24"/>
          <w:lang w:val="fr-FR"/>
        </w:rPr>
      </w:pPr>
      <w:r w:rsidRPr="008B5DD6">
        <w:rPr>
          <w:rFonts w:asciiTheme="majorBidi" w:hAnsiTheme="majorBidi" w:cstheme="majorBidi"/>
          <w:sz w:val="24"/>
          <w:szCs w:val="24"/>
          <w:lang w:val="fr-FR"/>
        </w:rPr>
        <w:t>Activatio</w:t>
      </w:r>
      <w:r w:rsidR="00CA2F6A" w:rsidRPr="008B5DD6">
        <w:rPr>
          <w:rFonts w:asciiTheme="majorBidi" w:hAnsiTheme="majorBidi" w:cstheme="majorBidi"/>
          <w:sz w:val="24"/>
          <w:szCs w:val="24"/>
          <w:lang w:val="fr-FR"/>
        </w:rPr>
        <w:t>n : suite à sa liaison à la surface d'un microorganisme, la MBL subit un changement conformationnel, q</w:t>
      </w:r>
      <w:r w:rsidR="00956C54">
        <w:rPr>
          <w:rFonts w:asciiTheme="majorBidi" w:hAnsiTheme="majorBidi" w:cstheme="majorBidi"/>
          <w:sz w:val="24"/>
          <w:szCs w:val="24"/>
          <w:lang w:val="fr-FR"/>
        </w:rPr>
        <w:t>ui induit l'activation des MASP</w:t>
      </w:r>
      <w:r w:rsidR="00CA2F6A" w:rsidRPr="008B5DD6">
        <w:rPr>
          <w:rFonts w:asciiTheme="majorBidi" w:hAnsiTheme="majorBidi" w:cstheme="majorBidi"/>
          <w:sz w:val="24"/>
          <w:szCs w:val="24"/>
          <w:lang w:val="fr-FR"/>
        </w:rPr>
        <w:t>. Une fois activées, les MASP acquièrent la capacité de cliver les protéines C4 et C2 et participent à la</w:t>
      </w:r>
      <w:r w:rsidR="008B5DD6" w:rsidRPr="008B5DD6">
        <w:rPr>
          <w:rFonts w:asciiTheme="majorBidi" w:hAnsiTheme="majorBidi" w:cstheme="majorBidi"/>
          <w:sz w:val="24"/>
          <w:szCs w:val="24"/>
          <w:lang w:val="fr-FR"/>
        </w:rPr>
        <w:t xml:space="preserve"> formation d'une C3 convertase (C4b2a)</w:t>
      </w:r>
      <w:r w:rsidR="00CA2F6A" w:rsidRPr="008B5DD6">
        <w:rPr>
          <w:rFonts w:asciiTheme="majorBidi" w:hAnsiTheme="majorBidi" w:cstheme="majorBidi"/>
          <w:sz w:val="24"/>
          <w:szCs w:val="24"/>
          <w:lang w:val="fr-FR"/>
        </w:rPr>
        <w:t xml:space="preserve"> identique à celle formée </w:t>
      </w:r>
      <w:r w:rsidR="008B5DD6" w:rsidRPr="008B5DD6">
        <w:rPr>
          <w:rFonts w:asciiTheme="majorBidi" w:hAnsiTheme="majorBidi" w:cstheme="majorBidi"/>
          <w:sz w:val="24"/>
          <w:szCs w:val="24"/>
          <w:lang w:val="fr-FR"/>
        </w:rPr>
        <w:t>lors de</w:t>
      </w:r>
      <w:r w:rsidR="00CA2F6A" w:rsidRPr="008B5DD6">
        <w:rPr>
          <w:rFonts w:asciiTheme="majorBidi" w:hAnsiTheme="majorBidi" w:cstheme="majorBidi"/>
          <w:sz w:val="24"/>
          <w:szCs w:val="24"/>
          <w:lang w:val="fr-FR"/>
        </w:rPr>
        <w:t xml:space="preserve"> la voie classique. L'activation de la cascade suit alors le même cheminement que celui observé dans la voie classique.</w:t>
      </w:r>
    </w:p>
    <w:p w:rsidR="002F0C8E" w:rsidRDefault="002F0C8E" w:rsidP="002F0C8E">
      <w:pPr>
        <w:pStyle w:val="Paragraphedeliste"/>
        <w:spacing w:before="0" w:line="360" w:lineRule="auto"/>
        <w:ind w:left="360" w:firstLine="0"/>
        <w:rPr>
          <w:rFonts w:asciiTheme="majorBidi" w:hAnsiTheme="majorBidi" w:cstheme="majorBidi"/>
          <w:sz w:val="24"/>
          <w:szCs w:val="24"/>
          <w:lang w:val="fr-FR"/>
        </w:rPr>
      </w:pPr>
    </w:p>
    <w:p w:rsidR="008B5DD6" w:rsidRPr="008B5DD6" w:rsidRDefault="008B5DD6" w:rsidP="008B5DD6">
      <w:pPr>
        <w:pStyle w:val="Paragraphedeliste"/>
        <w:numPr>
          <w:ilvl w:val="0"/>
          <w:numId w:val="30"/>
        </w:numPr>
        <w:spacing w:line="360" w:lineRule="auto"/>
        <w:rPr>
          <w:rFonts w:asciiTheme="majorBidi" w:hAnsiTheme="majorBidi" w:cstheme="majorBidi"/>
          <w:sz w:val="24"/>
          <w:szCs w:val="24"/>
        </w:rPr>
      </w:pPr>
      <w:r w:rsidRPr="008B5DD6">
        <w:rPr>
          <w:rFonts w:asciiTheme="majorBidi" w:hAnsiTheme="majorBidi" w:cstheme="majorBidi"/>
          <w:b/>
          <w:bCs/>
          <w:sz w:val="24"/>
          <w:szCs w:val="24"/>
          <w:lang w:val="fr-FR"/>
        </w:rPr>
        <w:t xml:space="preserve">La voie alterne : </w:t>
      </w:r>
    </w:p>
    <w:p w:rsidR="008B5DD6" w:rsidRDefault="008B5DD6" w:rsidP="00EA27A0">
      <w:pPr>
        <w:spacing w:line="360" w:lineRule="auto"/>
        <w:jc w:val="both"/>
        <w:rPr>
          <w:rFonts w:asciiTheme="majorBidi" w:hAnsiTheme="majorBidi" w:cstheme="majorBidi"/>
          <w:sz w:val="24"/>
          <w:szCs w:val="24"/>
        </w:rPr>
      </w:pPr>
      <w:r w:rsidRPr="008B5DD6">
        <w:rPr>
          <w:rFonts w:asciiTheme="majorBidi" w:hAnsiTheme="majorBidi" w:cstheme="majorBidi"/>
          <w:sz w:val="24"/>
          <w:szCs w:val="24"/>
        </w:rPr>
        <w:t>La voie alterne est activée par des éléments constitutifs de la paroi des agents microbiens</w:t>
      </w:r>
      <w:r w:rsidR="00EA27A0">
        <w:rPr>
          <w:rFonts w:asciiTheme="majorBidi" w:hAnsiTheme="majorBidi" w:cstheme="majorBidi"/>
          <w:sz w:val="24"/>
          <w:szCs w:val="24"/>
        </w:rPr>
        <w:t xml:space="preserve"> : lipopolysaccharides(LPS) des bactéries et des virus.</w:t>
      </w:r>
    </w:p>
    <w:p w:rsidR="003C489E" w:rsidRDefault="00E7402A" w:rsidP="004D528F">
      <w:pPr>
        <w:pStyle w:val="Paragraphedeliste"/>
        <w:numPr>
          <w:ilvl w:val="1"/>
          <w:numId w:val="24"/>
        </w:numPr>
        <w:spacing w:line="360" w:lineRule="auto"/>
        <w:rPr>
          <w:rFonts w:asciiTheme="majorBidi" w:hAnsiTheme="majorBidi" w:cstheme="majorBidi"/>
          <w:sz w:val="24"/>
          <w:szCs w:val="24"/>
          <w:lang w:val="fr-FR"/>
        </w:rPr>
      </w:pPr>
      <w:r w:rsidRPr="00E7402A">
        <w:rPr>
          <w:rFonts w:asciiTheme="majorBidi" w:hAnsiTheme="majorBidi" w:cstheme="majorBidi"/>
          <w:sz w:val="24"/>
          <w:szCs w:val="24"/>
          <w:lang w:val="fr-FR"/>
        </w:rPr>
        <w:t xml:space="preserve">La protéine de reconnaissance est </w:t>
      </w:r>
      <w:r>
        <w:rPr>
          <w:rFonts w:asciiTheme="majorBidi" w:hAnsiTheme="majorBidi" w:cstheme="majorBidi"/>
          <w:sz w:val="24"/>
          <w:szCs w:val="24"/>
          <w:lang w:val="fr-FR"/>
        </w:rPr>
        <w:t xml:space="preserve">la protéine </w:t>
      </w:r>
      <w:r w:rsidR="0084150C">
        <w:rPr>
          <w:rFonts w:asciiTheme="majorBidi" w:hAnsiTheme="majorBidi" w:cstheme="majorBidi"/>
          <w:sz w:val="24"/>
          <w:szCs w:val="24"/>
          <w:lang w:val="fr-FR"/>
        </w:rPr>
        <w:t xml:space="preserve">C3, cette protéine soluble </w:t>
      </w:r>
      <w:r>
        <w:rPr>
          <w:rFonts w:asciiTheme="majorBidi" w:hAnsiTheme="majorBidi" w:cstheme="majorBidi"/>
          <w:sz w:val="24"/>
          <w:szCs w:val="24"/>
          <w:lang w:val="fr-FR"/>
        </w:rPr>
        <w:t>s’hydrolyse</w:t>
      </w:r>
      <w:r w:rsidR="0084150C">
        <w:rPr>
          <w:rFonts w:asciiTheme="majorBidi" w:hAnsiTheme="majorBidi" w:cstheme="majorBidi"/>
          <w:sz w:val="24"/>
          <w:szCs w:val="24"/>
          <w:lang w:val="fr-FR"/>
        </w:rPr>
        <w:t xml:space="preserve"> </w:t>
      </w:r>
      <w:r w:rsidR="0084150C" w:rsidRPr="0084150C">
        <w:rPr>
          <w:rFonts w:asciiTheme="majorBidi" w:hAnsiTheme="majorBidi" w:cstheme="majorBidi"/>
          <w:sz w:val="24"/>
          <w:szCs w:val="24"/>
          <w:u w:val="single"/>
          <w:lang w:val="fr-FR"/>
        </w:rPr>
        <w:t>spontanément</w:t>
      </w:r>
      <w:r>
        <w:rPr>
          <w:rFonts w:asciiTheme="majorBidi" w:hAnsiTheme="majorBidi" w:cstheme="majorBidi"/>
          <w:sz w:val="24"/>
          <w:szCs w:val="24"/>
          <w:lang w:val="fr-FR"/>
        </w:rPr>
        <w:t xml:space="preserve"> en </w:t>
      </w:r>
      <w:r w:rsidR="0084150C">
        <w:rPr>
          <w:rFonts w:asciiTheme="majorBidi" w:hAnsiTheme="majorBidi" w:cstheme="majorBidi"/>
          <w:sz w:val="24"/>
          <w:szCs w:val="24"/>
          <w:lang w:val="fr-FR"/>
        </w:rPr>
        <w:t xml:space="preserve">C3 </w:t>
      </w:r>
      <w:r w:rsidR="0084150C" w:rsidRPr="0084150C">
        <w:rPr>
          <w:rFonts w:asciiTheme="majorBidi" w:hAnsiTheme="majorBidi" w:cstheme="majorBidi"/>
          <w:sz w:val="18"/>
          <w:szCs w:val="18"/>
          <w:lang w:val="fr-FR"/>
        </w:rPr>
        <w:t>H</w:t>
      </w:r>
      <w:r w:rsidR="0084150C" w:rsidRPr="0084150C">
        <w:rPr>
          <w:rFonts w:asciiTheme="majorBidi" w:hAnsiTheme="majorBidi" w:cstheme="majorBidi"/>
          <w:sz w:val="18"/>
          <w:szCs w:val="18"/>
          <w:vertAlign w:val="subscript"/>
          <w:lang w:val="fr-FR"/>
        </w:rPr>
        <w:t>2</w:t>
      </w:r>
      <w:r w:rsidR="0084150C" w:rsidRPr="0084150C">
        <w:rPr>
          <w:rFonts w:asciiTheme="majorBidi" w:hAnsiTheme="majorBidi" w:cstheme="majorBidi"/>
          <w:sz w:val="18"/>
          <w:szCs w:val="18"/>
          <w:lang w:val="fr-FR"/>
        </w:rPr>
        <w:t>O</w:t>
      </w:r>
      <w:r w:rsidR="0084150C">
        <w:rPr>
          <w:rFonts w:asciiTheme="majorBidi" w:hAnsiTheme="majorBidi" w:cstheme="majorBidi"/>
          <w:sz w:val="18"/>
          <w:szCs w:val="18"/>
          <w:lang w:val="fr-FR"/>
        </w:rPr>
        <w:t xml:space="preserve"> </w:t>
      </w:r>
      <w:r w:rsidR="0084150C">
        <w:rPr>
          <w:rFonts w:asciiTheme="majorBidi" w:hAnsiTheme="majorBidi" w:cstheme="majorBidi"/>
          <w:sz w:val="24"/>
          <w:szCs w:val="24"/>
          <w:lang w:val="fr-FR"/>
        </w:rPr>
        <w:t>(</w:t>
      </w:r>
      <w:r w:rsidR="0084150C" w:rsidRPr="0084150C">
        <w:rPr>
          <w:rFonts w:asciiTheme="majorBidi" w:hAnsiTheme="majorBidi" w:cstheme="majorBidi"/>
          <w:sz w:val="24"/>
          <w:szCs w:val="24"/>
          <w:lang w:val="fr-FR"/>
        </w:rPr>
        <w:t>une pseudo C3b)</w:t>
      </w:r>
      <w:r w:rsidR="008B5DD6" w:rsidRPr="00E7402A">
        <w:rPr>
          <w:rFonts w:asciiTheme="majorBidi" w:hAnsiTheme="majorBidi" w:cstheme="majorBidi"/>
          <w:sz w:val="24"/>
          <w:szCs w:val="24"/>
          <w:lang w:val="fr-FR"/>
        </w:rPr>
        <w:t>, ce</w:t>
      </w:r>
      <w:r w:rsidR="0084150C">
        <w:rPr>
          <w:rFonts w:asciiTheme="majorBidi" w:hAnsiTheme="majorBidi" w:cstheme="majorBidi"/>
          <w:sz w:val="24"/>
          <w:szCs w:val="24"/>
          <w:lang w:val="fr-FR"/>
        </w:rPr>
        <w:t>tte</w:t>
      </w:r>
      <w:r w:rsidR="008B5DD6" w:rsidRPr="00E7402A">
        <w:rPr>
          <w:rFonts w:asciiTheme="majorBidi" w:hAnsiTheme="majorBidi" w:cstheme="majorBidi"/>
          <w:sz w:val="24"/>
          <w:szCs w:val="24"/>
          <w:lang w:val="fr-FR"/>
        </w:rPr>
        <w:t xml:space="preserve"> dernier</w:t>
      </w:r>
      <w:r w:rsidR="0084150C">
        <w:rPr>
          <w:rFonts w:asciiTheme="majorBidi" w:hAnsiTheme="majorBidi" w:cstheme="majorBidi"/>
          <w:sz w:val="24"/>
          <w:szCs w:val="24"/>
          <w:lang w:val="fr-FR"/>
        </w:rPr>
        <w:t>e</w:t>
      </w:r>
      <w:r w:rsidR="008B5DD6" w:rsidRPr="00E7402A">
        <w:rPr>
          <w:rFonts w:asciiTheme="majorBidi" w:hAnsiTheme="majorBidi" w:cstheme="majorBidi"/>
          <w:sz w:val="24"/>
          <w:szCs w:val="24"/>
          <w:lang w:val="fr-FR"/>
        </w:rPr>
        <w:t xml:space="preserve"> fixe le facteur B qui devient </w:t>
      </w:r>
      <w:r w:rsidR="00EA27A0">
        <w:rPr>
          <w:rFonts w:asciiTheme="majorBidi" w:hAnsiTheme="majorBidi" w:cstheme="majorBidi"/>
          <w:sz w:val="24"/>
          <w:szCs w:val="24"/>
          <w:lang w:val="fr-FR"/>
        </w:rPr>
        <w:t>sensible au</w:t>
      </w:r>
      <w:r w:rsidR="008B5DD6" w:rsidRPr="00E7402A">
        <w:rPr>
          <w:rFonts w:asciiTheme="majorBidi" w:hAnsiTheme="majorBidi" w:cstheme="majorBidi"/>
          <w:sz w:val="24"/>
          <w:szCs w:val="24"/>
          <w:lang w:val="fr-FR"/>
        </w:rPr>
        <w:t xml:space="preserve"> </w:t>
      </w:r>
      <w:r w:rsidR="008B5DD6" w:rsidRPr="003C489E">
        <w:rPr>
          <w:rFonts w:asciiTheme="majorBidi" w:hAnsiTheme="majorBidi" w:cstheme="majorBidi"/>
          <w:b/>
          <w:bCs/>
          <w:sz w:val="24"/>
          <w:szCs w:val="24"/>
          <w:lang w:val="fr-FR"/>
        </w:rPr>
        <w:t>facteur D</w:t>
      </w:r>
      <w:r>
        <w:rPr>
          <w:rFonts w:asciiTheme="majorBidi" w:hAnsiTheme="majorBidi" w:cstheme="majorBidi"/>
          <w:sz w:val="24"/>
          <w:szCs w:val="24"/>
          <w:lang w:val="fr-FR"/>
        </w:rPr>
        <w:t xml:space="preserve"> </w:t>
      </w:r>
      <w:r w:rsidR="008B5DD6" w:rsidRPr="003C489E">
        <w:rPr>
          <w:rFonts w:asciiTheme="majorBidi" w:hAnsiTheme="majorBidi" w:cstheme="majorBidi"/>
          <w:sz w:val="24"/>
          <w:szCs w:val="24"/>
          <w:u w:val="single"/>
          <w:lang w:val="fr-FR"/>
        </w:rPr>
        <w:t>( la seule enzyme du</w:t>
      </w:r>
      <w:r w:rsidR="00FE1E6A" w:rsidRPr="003C489E">
        <w:rPr>
          <w:rFonts w:asciiTheme="majorBidi" w:hAnsiTheme="majorBidi" w:cstheme="majorBidi"/>
          <w:sz w:val="24"/>
          <w:szCs w:val="24"/>
          <w:u w:val="single"/>
          <w:lang w:val="fr-FR"/>
        </w:rPr>
        <w:t xml:space="preserve"> </w:t>
      </w:r>
      <w:r w:rsidR="008B5DD6" w:rsidRPr="003C489E">
        <w:rPr>
          <w:rFonts w:asciiTheme="majorBidi" w:hAnsiTheme="majorBidi" w:cstheme="majorBidi"/>
          <w:sz w:val="24"/>
          <w:szCs w:val="24"/>
          <w:u w:val="single"/>
          <w:lang w:val="fr-FR"/>
        </w:rPr>
        <w:t>complément qui circule sous forme active)</w:t>
      </w:r>
      <w:r w:rsidR="008B5DD6" w:rsidRPr="00FE1E6A">
        <w:rPr>
          <w:rFonts w:asciiTheme="majorBidi" w:hAnsiTheme="majorBidi" w:cstheme="majorBidi"/>
          <w:sz w:val="24"/>
          <w:szCs w:val="24"/>
          <w:lang w:val="fr-FR"/>
        </w:rPr>
        <w:t xml:space="preserve"> </w:t>
      </w:r>
      <w:r w:rsidR="00EA27A0">
        <w:rPr>
          <w:rFonts w:asciiTheme="majorBidi" w:hAnsiTheme="majorBidi" w:cstheme="majorBidi"/>
          <w:sz w:val="24"/>
          <w:szCs w:val="24"/>
          <w:lang w:val="fr-FR"/>
        </w:rPr>
        <w:t xml:space="preserve">qui </w:t>
      </w:r>
      <w:r w:rsidR="00EA27A0">
        <w:rPr>
          <w:rFonts w:asciiTheme="majorBidi" w:hAnsiTheme="majorBidi" w:cstheme="majorBidi"/>
          <w:sz w:val="24"/>
          <w:szCs w:val="24"/>
          <w:lang w:val="fr-FR"/>
        </w:rPr>
        <w:lastRenderedPageBreak/>
        <w:t xml:space="preserve">va le clivé en (Ba et Bb) , le Ba va se </w:t>
      </w:r>
      <w:r w:rsidR="0084150C">
        <w:rPr>
          <w:rFonts w:asciiTheme="majorBidi" w:hAnsiTheme="majorBidi" w:cstheme="majorBidi"/>
          <w:sz w:val="24"/>
          <w:szCs w:val="24"/>
          <w:lang w:val="fr-FR"/>
        </w:rPr>
        <w:t>libérer</w:t>
      </w:r>
      <w:r w:rsidR="00EA27A0">
        <w:rPr>
          <w:rFonts w:asciiTheme="majorBidi" w:hAnsiTheme="majorBidi" w:cstheme="majorBidi"/>
          <w:sz w:val="24"/>
          <w:szCs w:val="24"/>
          <w:lang w:val="fr-FR"/>
        </w:rPr>
        <w:t xml:space="preserve"> et le Bb se </w:t>
      </w:r>
      <w:r w:rsidR="0084150C">
        <w:rPr>
          <w:rFonts w:asciiTheme="majorBidi" w:hAnsiTheme="majorBidi" w:cstheme="majorBidi"/>
          <w:sz w:val="24"/>
          <w:szCs w:val="24"/>
          <w:lang w:val="fr-FR"/>
        </w:rPr>
        <w:t>lie</w:t>
      </w:r>
      <w:r w:rsidR="00EA27A0">
        <w:rPr>
          <w:rFonts w:asciiTheme="majorBidi" w:hAnsiTheme="majorBidi" w:cstheme="majorBidi"/>
          <w:sz w:val="24"/>
          <w:szCs w:val="24"/>
          <w:lang w:val="fr-FR"/>
        </w:rPr>
        <w:t xml:space="preserve"> a la C3b </w:t>
      </w:r>
      <w:r w:rsidR="008B5DD6" w:rsidRPr="00FE1E6A">
        <w:rPr>
          <w:rFonts w:asciiTheme="majorBidi" w:hAnsiTheme="majorBidi" w:cstheme="majorBidi"/>
          <w:sz w:val="24"/>
          <w:szCs w:val="24"/>
          <w:lang w:val="fr-FR"/>
        </w:rPr>
        <w:t xml:space="preserve">pour former </w:t>
      </w:r>
      <w:r w:rsidR="008B5DD6" w:rsidRPr="004D528F">
        <w:rPr>
          <w:rFonts w:asciiTheme="majorBidi" w:hAnsiTheme="majorBidi" w:cstheme="majorBidi"/>
          <w:b/>
          <w:bCs/>
          <w:sz w:val="24"/>
          <w:szCs w:val="24"/>
          <w:lang w:val="fr-FR"/>
        </w:rPr>
        <w:t xml:space="preserve">la C3 convertase initiale </w:t>
      </w:r>
      <w:r w:rsidR="00EA27A0" w:rsidRPr="004D528F">
        <w:rPr>
          <w:rFonts w:asciiTheme="majorBidi" w:hAnsiTheme="majorBidi" w:cstheme="majorBidi"/>
          <w:b/>
          <w:bCs/>
          <w:sz w:val="24"/>
          <w:szCs w:val="24"/>
          <w:lang w:val="fr-FR"/>
        </w:rPr>
        <w:t>(</w:t>
      </w:r>
      <w:r w:rsidR="008B5DD6" w:rsidRPr="004D528F">
        <w:rPr>
          <w:rFonts w:asciiTheme="majorBidi" w:hAnsiTheme="majorBidi" w:cstheme="majorBidi"/>
          <w:b/>
          <w:bCs/>
          <w:sz w:val="24"/>
          <w:szCs w:val="24"/>
          <w:lang w:val="fr-FR"/>
        </w:rPr>
        <w:t>C3bBb</w:t>
      </w:r>
      <w:r w:rsidR="00EA27A0" w:rsidRPr="004D528F">
        <w:rPr>
          <w:rFonts w:asciiTheme="majorBidi" w:hAnsiTheme="majorBidi" w:cstheme="majorBidi"/>
          <w:b/>
          <w:bCs/>
          <w:sz w:val="24"/>
          <w:szCs w:val="24"/>
          <w:lang w:val="fr-FR"/>
        </w:rPr>
        <w:t>)</w:t>
      </w:r>
      <w:r w:rsidR="004D528F">
        <w:rPr>
          <w:rFonts w:asciiTheme="majorBidi" w:hAnsiTheme="majorBidi" w:cstheme="majorBidi"/>
          <w:b/>
          <w:bCs/>
          <w:sz w:val="24"/>
          <w:szCs w:val="24"/>
          <w:lang w:val="fr-FR"/>
        </w:rPr>
        <w:t>soluble</w:t>
      </w:r>
      <w:r w:rsidR="008B5DD6" w:rsidRPr="00FE1E6A">
        <w:rPr>
          <w:rFonts w:asciiTheme="majorBidi" w:hAnsiTheme="majorBidi" w:cstheme="majorBidi"/>
          <w:sz w:val="24"/>
          <w:szCs w:val="24"/>
          <w:lang w:val="fr-FR"/>
        </w:rPr>
        <w:t xml:space="preserve">. </w:t>
      </w:r>
      <w:r w:rsidR="003C489E">
        <w:rPr>
          <w:rFonts w:asciiTheme="majorBidi" w:hAnsiTheme="majorBidi" w:cstheme="majorBidi"/>
          <w:sz w:val="24"/>
          <w:szCs w:val="24"/>
          <w:lang w:val="fr-FR"/>
        </w:rPr>
        <w:t>Cette enzyme</w:t>
      </w:r>
      <w:r w:rsidR="004D528F">
        <w:rPr>
          <w:rFonts w:asciiTheme="majorBidi" w:hAnsiTheme="majorBidi" w:cstheme="majorBidi"/>
          <w:sz w:val="24"/>
          <w:szCs w:val="24"/>
          <w:lang w:val="fr-FR"/>
        </w:rPr>
        <w:t xml:space="preserve"> est très instable et tend à se dissocier rapidement mais elle permet quand même de clivé des C3 en C3a qui va se libérer et C3b actif.  </w:t>
      </w:r>
    </w:p>
    <w:p w:rsidR="002F0C8E" w:rsidRPr="00FE1E6A" w:rsidRDefault="008B5DD6" w:rsidP="00FC00E0">
      <w:pPr>
        <w:pStyle w:val="Paragraphedeliste"/>
        <w:numPr>
          <w:ilvl w:val="1"/>
          <w:numId w:val="24"/>
        </w:numPr>
        <w:spacing w:line="360" w:lineRule="auto"/>
        <w:rPr>
          <w:rFonts w:asciiTheme="majorBidi" w:hAnsiTheme="majorBidi" w:cstheme="majorBidi"/>
          <w:sz w:val="24"/>
          <w:szCs w:val="24"/>
          <w:lang w:val="fr-FR"/>
        </w:rPr>
      </w:pPr>
      <w:r w:rsidRPr="00EA27A0">
        <w:rPr>
          <w:rFonts w:asciiTheme="majorBidi" w:hAnsiTheme="majorBidi" w:cstheme="majorBidi"/>
          <w:sz w:val="24"/>
          <w:szCs w:val="24"/>
          <w:lang w:val="fr-FR"/>
        </w:rPr>
        <w:t xml:space="preserve">Le C3b </w:t>
      </w:r>
      <w:r w:rsidR="0084150C">
        <w:rPr>
          <w:rFonts w:asciiTheme="majorBidi" w:hAnsiTheme="majorBidi" w:cstheme="majorBidi"/>
          <w:sz w:val="24"/>
          <w:szCs w:val="24"/>
          <w:lang w:val="fr-FR"/>
        </w:rPr>
        <w:t xml:space="preserve">se fixe </w:t>
      </w:r>
      <w:r w:rsidR="004D528F">
        <w:rPr>
          <w:rFonts w:asciiTheme="majorBidi" w:hAnsiTheme="majorBidi" w:cstheme="majorBidi"/>
          <w:sz w:val="24"/>
          <w:szCs w:val="24"/>
          <w:lang w:val="fr-FR"/>
        </w:rPr>
        <w:t xml:space="preserve">sur </w:t>
      </w:r>
      <w:r w:rsidR="00FC00E0">
        <w:rPr>
          <w:rFonts w:asciiTheme="majorBidi" w:hAnsiTheme="majorBidi" w:cstheme="majorBidi"/>
          <w:sz w:val="24"/>
          <w:szCs w:val="24"/>
          <w:lang w:val="fr-FR"/>
        </w:rPr>
        <w:t>la</w:t>
      </w:r>
      <w:r w:rsidR="004D528F">
        <w:rPr>
          <w:rFonts w:asciiTheme="majorBidi" w:hAnsiTheme="majorBidi" w:cstheme="majorBidi"/>
          <w:sz w:val="24"/>
          <w:szCs w:val="24"/>
          <w:lang w:val="fr-FR"/>
        </w:rPr>
        <w:t xml:space="preserve"> surface </w:t>
      </w:r>
      <w:r w:rsidRPr="0084150C">
        <w:rPr>
          <w:rFonts w:asciiTheme="majorBidi" w:hAnsiTheme="majorBidi" w:cstheme="majorBidi"/>
          <w:sz w:val="24"/>
          <w:szCs w:val="24"/>
          <w:lang w:val="fr-FR"/>
        </w:rPr>
        <w:t>activatrice (</w:t>
      </w:r>
      <w:r w:rsidR="004D528F">
        <w:rPr>
          <w:rFonts w:asciiTheme="majorBidi" w:hAnsiTheme="majorBidi" w:cstheme="majorBidi"/>
          <w:sz w:val="24"/>
          <w:szCs w:val="24"/>
          <w:lang w:val="fr-FR"/>
        </w:rPr>
        <w:t xml:space="preserve">membrane de </w:t>
      </w:r>
      <w:r w:rsidRPr="0084150C">
        <w:rPr>
          <w:rFonts w:asciiTheme="majorBidi" w:hAnsiTheme="majorBidi" w:cstheme="majorBidi"/>
          <w:sz w:val="24"/>
          <w:szCs w:val="24"/>
          <w:lang w:val="fr-FR"/>
        </w:rPr>
        <w:t xml:space="preserve">Bactéries, Virus...), </w:t>
      </w:r>
      <w:r w:rsidR="003C489E">
        <w:rPr>
          <w:rFonts w:asciiTheme="majorBidi" w:hAnsiTheme="majorBidi" w:cstheme="majorBidi"/>
          <w:sz w:val="24"/>
          <w:szCs w:val="24"/>
          <w:lang w:val="fr-FR"/>
        </w:rPr>
        <w:t xml:space="preserve">il va lié </w:t>
      </w:r>
      <w:r w:rsidRPr="0084150C">
        <w:rPr>
          <w:rFonts w:asciiTheme="majorBidi" w:hAnsiTheme="majorBidi" w:cstheme="majorBidi"/>
          <w:sz w:val="24"/>
          <w:szCs w:val="24"/>
          <w:lang w:val="fr-FR"/>
        </w:rPr>
        <w:t xml:space="preserve">le facteur B et initie ainsi la cascade d'activation du complément par la voie alterne. </w:t>
      </w:r>
      <w:r w:rsidRPr="00CA0F46">
        <w:rPr>
          <w:rFonts w:asciiTheme="majorBidi" w:hAnsiTheme="majorBidi" w:cstheme="majorBidi"/>
          <w:sz w:val="24"/>
          <w:szCs w:val="24"/>
          <w:lang w:val="fr-FR"/>
        </w:rPr>
        <w:t xml:space="preserve">Il y aura formation de </w:t>
      </w:r>
      <w:r w:rsidRPr="00CA0F46">
        <w:rPr>
          <w:rFonts w:asciiTheme="majorBidi" w:hAnsiTheme="majorBidi" w:cstheme="majorBidi"/>
          <w:b/>
          <w:bCs/>
          <w:sz w:val="24"/>
          <w:szCs w:val="24"/>
          <w:lang w:val="fr-FR"/>
        </w:rPr>
        <w:t xml:space="preserve">la C3 convertase alterne C3bBb amplificatrice, stabilisée </w:t>
      </w:r>
      <w:r w:rsidRPr="00CA0F46">
        <w:rPr>
          <w:rFonts w:asciiTheme="majorBidi" w:hAnsiTheme="majorBidi" w:cstheme="majorBidi"/>
          <w:sz w:val="24"/>
          <w:szCs w:val="24"/>
          <w:lang w:val="fr-FR"/>
        </w:rPr>
        <w:t xml:space="preserve">par la properdine. </w:t>
      </w:r>
      <w:r w:rsidRPr="003C489E">
        <w:rPr>
          <w:rFonts w:asciiTheme="majorBidi" w:hAnsiTheme="majorBidi" w:cstheme="majorBidi"/>
          <w:sz w:val="24"/>
          <w:szCs w:val="24"/>
          <w:lang w:val="fr-FR"/>
        </w:rPr>
        <w:t xml:space="preserve">La C3 convertase alterne permet le clivage de nouvelles molécules de C3 en C3b qui se fixe au voisinage de la C3 convertase initiale </w:t>
      </w:r>
      <w:r w:rsidR="004D528F">
        <w:rPr>
          <w:rFonts w:asciiTheme="majorBidi" w:hAnsiTheme="majorBidi" w:cstheme="majorBidi"/>
          <w:sz w:val="24"/>
          <w:szCs w:val="24"/>
          <w:lang w:val="fr-FR"/>
        </w:rPr>
        <w:t>pour donner le complexe (</w:t>
      </w:r>
      <w:r w:rsidR="004D528F" w:rsidRPr="003C489E">
        <w:rPr>
          <w:rFonts w:asciiTheme="majorBidi" w:hAnsiTheme="majorBidi" w:cstheme="majorBidi"/>
          <w:sz w:val="24"/>
          <w:szCs w:val="24"/>
          <w:lang w:val="fr-FR"/>
        </w:rPr>
        <w:t>C3bBbC3b</w:t>
      </w:r>
      <w:r w:rsidR="004D528F">
        <w:rPr>
          <w:rFonts w:asciiTheme="majorBidi" w:hAnsiTheme="majorBidi" w:cstheme="majorBidi"/>
          <w:sz w:val="24"/>
          <w:szCs w:val="24"/>
          <w:lang w:val="fr-FR"/>
        </w:rPr>
        <w:t>) qui est une</w:t>
      </w:r>
      <w:r w:rsidR="003C489E" w:rsidRPr="003C489E">
        <w:rPr>
          <w:rFonts w:asciiTheme="majorBidi" w:hAnsiTheme="majorBidi" w:cstheme="majorBidi"/>
          <w:sz w:val="24"/>
          <w:szCs w:val="24"/>
          <w:lang w:val="fr-FR"/>
        </w:rPr>
        <w:t xml:space="preserve"> C5 convertase</w:t>
      </w:r>
      <w:r w:rsidRPr="003C489E">
        <w:rPr>
          <w:rFonts w:asciiTheme="majorBidi" w:hAnsiTheme="majorBidi" w:cstheme="majorBidi"/>
          <w:sz w:val="24"/>
          <w:szCs w:val="24"/>
          <w:lang w:val="fr-FR"/>
        </w:rPr>
        <w:t xml:space="preserve">. </w:t>
      </w:r>
      <w:r w:rsidRPr="00FE1E6A">
        <w:rPr>
          <w:rFonts w:asciiTheme="majorBidi" w:hAnsiTheme="majorBidi" w:cstheme="majorBidi"/>
          <w:sz w:val="24"/>
          <w:szCs w:val="24"/>
          <w:lang w:val="fr-FR"/>
        </w:rPr>
        <w:t>La cascade poursuit son évolution vers le dépôt des composantes C5b et C6 jusqu'à C9, de façon similaire à l'activation de la voie classique (formation du complexe d'attaque membranaire).</w:t>
      </w:r>
    </w:p>
    <w:p w:rsidR="002F0C8E" w:rsidRPr="00CA0F46" w:rsidRDefault="002F0C8E" w:rsidP="002F0C8E">
      <w:pPr>
        <w:pStyle w:val="Paragraphedeliste"/>
        <w:spacing w:line="360" w:lineRule="auto"/>
        <w:ind w:left="360" w:firstLine="0"/>
        <w:rPr>
          <w:rFonts w:asciiTheme="majorBidi" w:hAnsiTheme="majorBidi" w:cstheme="majorBidi"/>
          <w:sz w:val="24"/>
          <w:szCs w:val="24"/>
          <w:lang w:val="fr-FR"/>
        </w:rPr>
      </w:pPr>
    </w:p>
    <w:p w:rsidR="002F0C8E" w:rsidRPr="00CA0F46" w:rsidRDefault="002F0C8E" w:rsidP="002F0C8E">
      <w:pPr>
        <w:pStyle w:val="Paragraphedeliste"/>
        <w:numPr>
          <w:ilvl w:val="0"/>
          <w:numId w:val="31"/>
        </w:numPr>
        <w:spacing w:line="360" w:lineRule="auto"/>
        <w:rPr>
          <w:rFonts w:asciiTheme="majorBidi" w:hAnsiTheme="majorBidi" w:cstheme="majorBidi"/>
          <w:b/>
          <w:bCs/>
          <w:sz w:val="24"/>
          <w:szCs w:val="24"/>
          <w:lang w:val="fr-FR"/>
        </w:rPr>
      </w:pPr>
      <w:r w:rsidRPr="00CA0F46">
        <w:rPr>
          <w:rFonts w:asciiTheme="majorBidi" w:hAnsiTheme="majorBidi" w:cstheme="majorBidi"/>
          <w:b/>
          <w:bCs/>
          <w:sz w:val="24"/>
          <w:szCs w:val="24"/>
          <w:lang w:val="fr-FR"/>
        </w:rPr>
        <w:t>Regulation de l’activation du système du complément :</w:t>
      </w:r>
    </w:p>
    <w:p w:rsidR="002F0C8E" w:rsidRDefault="002F0C8E" w:rsidP="002F0C8E">
      <w:pPr>
        <w:spacing w:line="360" w:lineRule="auto"/>
        <w:jc w:val="both"/>
        <w:rPr>
          <w:rFonts w:asciiTheme="majorBidi" w:hAnsiTheme="majorBidi" w:cstheme="majorBidi"/>
          <w:sz w:val="24"/>
          <w:szCs w:val="24"/>
        </w:rPr>
      </w:pPr>
      <w:r w:rsidRPr="002F0C8E">
        <w:rPr>
          <w:rFonts w:asciiTheme="majorBidi" w:hAnsiTheme="majorBidi" w:cstheme="majorBidi"/>
          <w:sz w:val="24"/>
          <w:szCs w:val="24"/>
        </w:rPr>
        <w:t>Bien que le complément soit efficace dans l'élimination d'agents étrangers, son activation doit être régulée afin d'éviter son emballement pouvant engendrer des d</w:t>
      </w:r>
      <w:r>
        <w:rPr>
          <w:rFonts w:asciiTheme="majorBidi" w:hAnsiTheme="majorBidi" w:cstheme="majorBidi"/>
          <w:sz w:val="24"/>
          <w:szCs w:val="24"/>
        </w:rPr>
        <w:t>ommages aux cellules de l'hôte.</w:t>
      </w:r>
    </w:p>
    <w:p w:rsidR="009A1CEA" w:rsidRDefault="002F0C8E" w:rsidP="009A1CE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Différentes </w:t>
      </w:r>
      <w:r w:rsidRPr="002F0C8E">
        <w:rPr>
          <w:rFonts w:asciiTheme="majorBidi" w:hAnsiTheme="majorBidi" w:cstheme="majorBidi"/>
          <w:sz w:val="24"/>
          <w:szCs w:val="24"/>
        </w:rPr>
        <w:t xml:space="preserve">protéines régulatrices </w:t>
      </w:r>
      <w:r w:rsidR="009A1CEA">
        <w:rPr>
          <w:rFonts w:asciiTheme="majorBidi" w:hAnsiTheme="majorBidi" w:cstheme="majorBidi"/>
          <w:sz w:val="24"/>
          <w:szCs w:val="24"/>
        </w:rPr>
        <w:t>vise</w:t>
      </w:r>
      <w:r w:rsidRPr="002F0C8E">
        <w:rPr>
          <w:rFonts w:asciiTheme="majorBidi" w:hAnsiTheme="majorBidi" w:cstheme="majorBidi"/>
          <w:sz w:val="24"/>
          <w:szCs w:val="24"/>
        </w:rPr>
        <w:t xml:space="preserve">nt à bloquer les effets indésirables de cette activation en intervenant à différents niveaux : </w:t>
      </w:r>
    </w:p>
    <w:p w:rsidR="009A1CEA" w:rsidRDefault="009A1CEA" w:rsidP="009A1CEA">
      <w:pPr>
        <w:spacing w:line="360" w:lineRule="auto"/>
        <w:jc w:val="both"/>
        <w:rPr>
          <w:rFonts w:asciiTheme="majorBidi" w:hAnsiTheme="majorBidi" w:cstheme="majorBidi"/>
          <w:sz w:val="24"/>
          <w:szCs w:val="24"/>
        </w:rPr>
      </w:pPr>
      <w:r>
        <w:rPr>
          <w:rFonts w:asciiTheme="majorBidi" w:hAnsiTheme="majorBidi" w:cstheme="majorBidi"/>
          <w:sz w:val="24"/>
          <w:szCs w:val="24"/>
        </w:rPr>
        <w:t>La voie classique :</w:t>
      </w:r>
    </w:p>
    <w:p w:rsidR="009A1CEA" w:rsidRPr="00CC107D" w:rsidRDefault="009A1CEA" w:rsidP="009A1CEA">
      <w:pPr>
        <w:pStyle w:val="Paragraphedeliste"/>
        <w:numPr>
          <w:ilvl w:val="0"/>
          <w:numId w:val="32"/>
        </w:numPr>
        <w:spacing w:line="360" w:lineRule="auto"/>
        <w:rPr>
          <w:rFonts w:asciiTheme="majorBidi" w:hAnsiTheme="majorBidi" w:cstheme="majorBidi"/>
          <w:sz w:val="24"/>
          <w:szCs w:val="24"/>
          <w:lang w:val="fr-FR"/>
        </w:rPr>
      </w:pPr>
      <w:r w:rsidRPr="00CC107D">
        <w:rPr>
          <w:rFonts w:asciiTheme="majorBidi" w:hAnsiTheme="majorBidi" w:cstheme="majorBidi"/>
          <w:sz w:val="24"/>
          <w:szCs w:val="24"/>
          <w:lang w:val="fr-FR"/>
        </w:rPr>
        <w:t>Un inhibiteur du C1</w:t>
      </w:r>
      <w:r w:rsidR="00CC107D">
        <w:rPr>
          <w:rFonts w:asciiTheme="majorBidi" w:hAnsiTheme="majorBidi" w:cstheme="majorBidi"/>
          <w:sz w:val="24"/>
          <w:szCs w:val="24"/>
          <w:lang w:val="fr-FR"/>
        </w:rPr>
        <w:t> : dissocie le C1rs du C1rq</w:t>
      </w:r>
    </w:p>
    <w:p w:rsidR="009A1CEA" w:rsidRDefault="00CC107D" w:rsidP="009A1CEA">
      <w:pPr>
        <w:pStyle w:val="Paragraphedeliste"/>
        <w:numPr>
          <w:ilvl w:val="0"/>
          <w:numId w:val="32"/>
        </w:numPr>
        <w:spacing w:line="360" w:lineRule="auto"/>
        <w:rPr>
          <w:rFonts w:asciiTheme="majorBidi" w:hAnsiTheme="majorBidi" w:cstheme="majorBidi"/>
          <w:sz w:val="24"/>
          <w:szCs w:val="24"/>
          <w:lang w:val="fr-FR"/>
        </w:rPr>
      </w:pPr>
      <w:r>
        <w:rPr>
          <w:rFonts w:asciiTheme="majorBidi" w:hAnsiTheme="majorBidi" w:cstheme="majorBidi"/>
          <w:sz w:val="24"/>
          <w:szCs w:val="24"/>
          <w:lang w:val="fr-FR"/>
        </w:rPr>
        <w:t>Le facteur 1 : dégrade le C4b et le C3b</w:t>
      </w:r>
    </w:p>
    <w:p w:rsidR="00CC107D" w:rsidRDefault="00CC107D" w:rsidP="00CC107D">
      <w:pPr>
        <w:spacing w:line="360" w:lineRule="auto"/>
        <w:rPr>
          <w:rFonts w:asciiTheme="majorBidi" w:hAnsiTheme="majorBidi" w:cstheme="majorBidi"/>
          <w:sz w:val="24"/>
          <w:szCs w:val="24"/>
        </w:rPr>
      </w:pPr>
      <w:r>
        <w:rPr>
          <w:rFonts w:asciiTheme="majorBidi" w:hAnsiTheme="majorBidi" w:cstheme="majorBidi"/>
          <w:sz w:val="24"/>
          <w:szCs w:val="24"/>
        </w:rPr>
        <w:t>La voie alterne :</w:t>
      </w:r>
    </w:p>
    <w:p w:rsidR="00CC107D" w:rsidRDefault="00CC107D" w:rsidP="00CC107D">
      <w:pPr>
        <w:pStyle w:val="Paragraphedeliste"/>
        <w:numPr>
          <w:ilvl w:val="0"/>
          <w:numId w:val="33"/>
        </w:numPr>
        <w:spacing w:line="360" w:lineRule="auto"/>
        <w:rPr>
          <w:rFonts w:asciiTheme="majorBidi" w:hAnsiTheme="majorBidi" w:cstheme="majorBidi"/>
          <w:sz w:val="24"/>
          <w:szCs w:val="24"/>
          <w:lang w:val="fr-FR"/>
        </w:rPr>
      </w:pPr>
      <w:r w:rsidRPr="00CC107D">
        <w:rPr>
          <w:rFonts w:asciiTheme="majorBidi" w:hAnsiTheme="majorBidi" w:cstheme="majorBidi"/>
          <w:sz w:val="24"/>
          <w:szCs w:val="24"/>
          <w:lang w:val="fr-FR"/>
        </w:rPr>
        <w:t>Facteur H: dissoci</w:t>
      </w:r>
      <w:r>
        <w:rPr>
          <w:rFonts w:asciiTheme="majorBidi" w:hAnsiTheme="majorBidi" w:cstheme="majorBidi"/>
          <w:sz w:val="24"/>
          <w:szCs w:val="24"/>
          <w:lang w:val="fr-FR"/>
        </w:rPr>
        <w:t>e de façon accélérée la C3 convertase alterne</w:t>
      </w:r>
    </w:p>
    <w:p w:rsidR="00CC107D" w:rsidRDefault="00CC107D" w:rsidP="00CC107D">
      <w:pPr>
        <w:spacing w:line="360" w:lineRule="auto"/>
        <w:rPr>
          <w:rFonts w:asciiTheme="majorBidi" w:hAnsiTheme="majorBidi" w:cstheme="majorBidi"/>
          <w:sz w:val="24"/>
          <w:szCs w:val="24"/>
        </w:rPr>
      </w:pPr>
      <w:r>
        <w:rPr>
          <w:rFonts w:asciiTheme="majorBidi" w:hAnsiTheme="majorBidi" w:cstheme="majorBidi"/>
          <w:sz w:val="24"/>
          <w:szCs w:val="24"/>
        </w:rPr>
        <w:t>La voie des lectines :</w:t>
      </w:r>
    </w:p>
    <w:p w:rsidR="00CC107D" w:rsidRDefault="00CC107D" w:rsidP="00CC107D">
      <w:pPr>
        <w:pStyle w:val="Paragraphedeliste"/>
        <w:numPr>
          <w:ilvl w:val="0"/>
          <w:numId w:val="33"/>
        </w:numPr>
        <w:spacing w:line="360" w:lineRule="auto"/>
        <w:rPr>
          <w:rFonts w:asciiTheme="majorBidi" w:hAnsiTheme="majorBidi" w:cstheme="majorBidi"/>
          <w:sz w:val="24"/>
          <w:szCs w:val="24"/>
          <w:lang w:val="fr-FR"/>
        </w:rPr>
      </w:pPr>
      <w:r w:rsidRPr="00CC107D">
        <w:rPr>
          <w:rFonts w:asciiTheme="majorBidi" w:hAnsiTheme="majorBidi" w:cstheme="majorBidi"/>
          <w:sz w:val="24"/>
          <w:szCs w:val="24"/>
          <w:lang w:val="fr-FR"/>
        </w:rPr>
        <w:t>Un inhibiteur du C1</w:t>
      </w:r>
      <w:r>
        <w:rPr>
          <w:rFonts w:asciiTheme="majorBidi" w:hAnsiTheme="majorBidi" w:cstheme="majorBidi"/>
          <w:sz w:val="24"/>
          <w:szCs w:val="24"/>
          <w:lang w:val="fr-FR"/>
        </w:rPr>
        <w:t> : dissocie le MASP1 /MASP2 activé</w:t>
      </w:r>
    </w:p>
    <w:p w:rsidR="00CC107D" w:rsidRDefault="00CC107D" w:rsidP="00CC107D">
      <w:pPr>
        <w:spacing w:line="360" w:lineRule="auto"/>
        <w:rPr>
          <w:rFonts w:asciiTheme="majorBidi" w:hAnsiTheme="majorBidi" w:cstheme="majorBidi"/>
          <w:sz w:val="24"/>
          <w:szCs w:val="24"/>
        </w:rPr>
      </w:pPr>
      <w:r>
        <w:rPr>
          <w:rFonts w:asciiTheme="majorBidi" w:hAnsiTheme="majorBidi" w:cstheme="majorBidi"/>
          <w:sz w:val="24"/>
          <w:szCs w:val="24"/>
        </w:rPr>
        <w:t>La voie commune :</w:t>
      </w:r>
    </w:p>
    <w:p w:rsidR="00CC107D" w:rsidRDefault="00CC107D" w:rsidP="00CC107D">
      <w:pPr>
        <w:pStyle w:val="Paragraphedeliste"/>
        <w:numPr>
          <w:ilvl w:val="0"/>
          <w:numId w:val="33"/>
        </w:numPr>
        <w:spacing w:line="360" w:lineRule="auto"/>
        <w:rPr>
          <w:rFonts w:asciiTheme="majorBidi" w:hAnsiTheme="majorBidi" w:cstheme="majorBidi"/>
          <w:sz w:val="24"/>
          <w:szCs w:val="24"/>
          <w:lang w:val="fr-FR"/>
        </w:rPr>
      </w:pPr>
      <w:r w:rsidRPr="00CC107D">
        <w:rPr>
          <w:rFonts w:asciiTheme="majorBidi" w:hAnsiTheme="majorBidi" w:cstheme="majorBidi"/>
          <w:sz w:val="24"/>
          <w:szCs w:val="24"/>
          <w:lang w:val="fr-FR"/>
        </w:rPr>
        <w:t>Le facteur HRF (</w:t>
      </w:r>
      <w:r w:rsidR="00FE1E6A">
        <w:rPr>
          <w:rFonts w:asciiTheme="majorBidi" w:hAnsiTheme="majorBidi" w:cstheme="majorBidi"/>
          <w:sz w:val="24"/>
          <w:szCs w:val="24"/>
          <w:lang w:val="fr-FR"/>
        </w:rPr>
        <w:t>H</w:t>
      </w:r>
      <w:r w:rsidRPr="00CC107D">
        <w:rPr>
          <w:rFonts w:asciiTheme="majorBidi" w:hAnsiTheme="majorBidi" w:cstheme="majorBidi"/>
          <w:sz w:val="24"/>
          <w:szCs w:val="24"/>
          <w:lang w:val="fr-FR"/>
        </w:rPr>
        <w:t>omol</w:t>
      </w:r>
      <w:r w:rsidR="00FE1E6A">
        <w:rPr>
          <w:rFonts w:asciiTheme="majorBidi" w:hAnsiTheme="majorBidi" w:cstheme="majorBidi"/>
          <w:sz w:val="24"/>
          <w:szCs w:val="24"/>
          <w:lang w:val="fr-FR"/>
        </w:rPr>
        <w:t>ogous Restriction F</w:t>
      </w:r>
      <w:r w:rsidRPr="00CC107D">
        <w:rPr>
          <w:rFonts w:asciiTheme="majorBidi" w:hAnsiTheme="majorBidi" w:cstheme="majorBidi"/>
          <w:sz w:val="24"/>
          <w:szCs w:val="24"/>
          <w:lang w:val="fr-FR"/>
        </w:rPr>
        <w:t>actor):</w:t>
      </w:r>
      <w:r>
        <w:rPr>
          <w:rFonts w:asciiTheme="majorBidi" w:hAnsiTheme="majorBidi" w:cstheme="majorBidi"/>
          <w:sz w:val="24"/>
          <w:szCs w:val="24"/>
          <w:lang w:val="fr-FR"/>
        </w:rPr>
        <w:t xml:space="preserve"> inhibe la formation </w:t>
      </w:r>
      <w:r w:rsidR="00FE1E6A">
        <w:rPr>
          <w:rFonts w:asciiTheme="majorBidi" w:hAnsiTheme="majorBidi" w:cstheme="majorBidi"/>
          <w:sz w:val="24"/>
          <w:szCs w:val="24"/>
          <w:lang w:val="fr-FR"/>
        </w:rPr>
        <w:t>du C5b678 et la polymérisation du 9.</w:t>
      </w:r>
    </w:p>
    <w:p w:rsidR="00CA0F46" w:rsidRDefault="00CA0F46" w:rsidP="00CA0F46">
      <w:pPr>
        <w:spacing w:line="360" w:lineRule="auto"/>
        <w:rPr>
          <w:rFonts w:asciiTheme="majorBidi" w:hAnsiTheme="majorBidi" w:cstheme="majorBidi"/>
          <w:sz w:val="24"/>
          <w:szCs w:val="24"/>
        </w:rPr>
      </w:pPr>
    </w:p>
    <w:p w:rsidR="00CA0F46" w:rsidRDefault="00CA0F46" w:rsidP="00CA0F46">
      <w:pPr>
        <w:spacing w:before="85"/>
        <w:jc w:val="center"/>
        <w:rPr>
          <w:rFonts w:asciiTheme="majorBidi" w:hAnsiTheme="majorBidi" w:cstheme="majorBidi"/>
          <w:b/>
          <w:sz w:val="28"/>
          <w:szCs w:val="28"/>
        </w:rPr>
      </w:pPr>
      <w:r>
        <w:rPr>
          <w:rFonts w:asciiTheme="majorBidi" w:hAnsiTheme="majorBidi" w:cstheme="majorBidi"/>
          <w:sz w:val="24"/>
          <w:szCs w:val="24"/>
        </w:rPr>
        <w:lastRenderedPageBreak/>
        <w:t xml:space="preserve"> </w:t>
      </w:r>
      <w:r w:rsidRPr="004E6FD2">
        <w:rPr>
          <w:rFonts w:asciiTheme="majorBidi" w:hAnsiTheme="majorBidi" w:cstheme="majorBidi"/>
          <w:b/>
          <w:sz w:val="28"/>
          <w:szCs w:val="28"/>
        </w:rPr>
        <w:t>L</w:t>
      </w:r>
      <w:r>
        <w:rPr>
          <w:rFonts w:asciiTheme="majorBidi" w:hAnsiTheme="majorBidi" w:cstheme="majorBidi"/>
          <w:b/>
          <w:sz w:val="28"/>
          <w:szCs w:val="28"/>
        </w:rPr>
        <w:t xml:space="preserve">A COOPERATION CELLUALIRE </w:t>
      </w:r>
    </w:p>
    <w:p w:rsidR="00CA0F46" w:rsidRDefault="00CA0F46" w:rsidP="00CA0F46">
      <w:pPr>
        <w:spacing w:after="0" w:line="360" w:lineRule="auto"/>
        <w:jc w:val="both"/>
        <w:rPr>
          <w:rFonts w:asciiTheme="majorBidi" w:hAnsiTheme="majorBidi" w:cstheme="majorBidi"/>
          <w:b/>
          <w:sz w:val="28"/>
          <w:szCs w:val="28"/>
        </w:rPr>
      </w:pPr>
    </w:p>
    <w:p w:rsidR="00CA0F46" w:rsidRPr="00CA0F46" w:rsidRDefault="00CA0F46" w:rsidP="00CA0F46">
      <w:pPr>
        <w:pStyle w:val="Paragraphedeliste"/>
        <w:numPr>
          <w:ilvl w:val="0"/>
          <w:numId w:val="40"/>
        </w:numPr>
        <w:spacing w:line="360" w:lineRule="auto"/>
        <w:rPr>
          <w:rFonts w:asciiTheme="majorBidi" w:hAnsiTheme="majorBidi" w:cstheme="majorBidi"/>
          <w:b/>
          <w:bCs/>
          <w:sz w:val="24"/>
          <w:szCs w:val="24"/>
          <w:u w:val="single"/>
        </w:rPr>
      </w:pPr>
      <w:r w:rsidRPr="00CA0F46">
        <w:rPr>
          <w:rFonts w:asciiTheme="majorBidi" w:hAnsiTheme="majorBidi" w:cstheme="majorBidi"/>
          <w:b/>
          <w:bCs/>
          <w:sz w:val="24"/>
          <w:szCs w:val="24"/>
          <w:u w:val="single"/>
        </w:rPr>
        <w:t>Introduction :</w:t>
      </w:r>
    </w:p>
    <w:p w:rsidR="00CA0F46" w:rsidRDefault="00CA0F46" w:rsidP="00CA0F46">
      <w:pPr>
        <w:spacing w:after="0" w:line="360" w:lineRule="auto"/>
        <w:jc w:val="both"/>
        <w:rPr>
          <w:rFonts w:asciiTheme="majorBidi" w:hAnsiTheme="majorBidi" w:cstheme="majorBidi"/>
          <w:sz w:val="24"/>
          <w:szCs w:val="24"/>
        </w:rPr>
      </w:pPr>
      <w:r w:rsidRPr="00CA0F46">
        <w:rPr>
          <w:rFonts w:asciiTheme="majorBidi" w:hAnsiTheme="majorBidi" w:cstheme="majorBidi"/>
          <w:sz w:val="24"/>
          <w:szCs w:val="24"/>
        </w:rPr>
        <w:t xml:space="preserve">La réponse immunitaire est la résultante d’interactions et de coopération entre différentes cellules immunitaires, ces interactions se font : </w:t>
      </w:r>
    </w:p>
    <w:p w:rsidR="00CA0F46" w:rsidRPr="00CA0F46" w:rsidRDefault="00CA0F46" w:rsidP="00CA0F46">
      <w:pPr>
        <w:pStyle w:val="Paragraphedeliste"/>
        <w:numPr>
          <w:ilvl w:val="0"/>
          <w:numId w:val="39"/>
        </w:numPr>
        <w:spacing w:line="360" w:lineRule="auto"/>
        <w:rPr>
          <w:rFonts w:asciiTheme="majorBidi" w:hAnsiTheme="majorBidi" w:cstheme="majorBidi"/>
          <w:b/>
          <w:sz w:val="24"/>
          <w:szCs w:val="24"/>
          <w:lang w:val="fr-FR"/>
        </w:rPr>
      </w:pPr>
      <w:r w:rsidRPr="00CA0F46">
        <w:rPr>
          <w:rFonts w:asciiTheme="majorBidi" w:hAnsiTheme="majorBidi" w:cstheme="majorBidi"/>
          <w:sz w:val="24"/>
          <w:szCs w:val="24"/>
          <w:lang w:val="fr-FR"/>
        </w:rPr>
        <w:t>par des contacts physiques que l’on appelle « synapse immunologique » : exemple de la</w:t>
      </w:r>
      <w:r w:rsidRPr="00CA0F46">
        <w:rPr>
          <w:lang w:val="fr-FR"/>
        </w:rPr>
        <w:t xml:space="preserve"> coopération cellulaire entre cellule présentatrice d’antigène (CPA) et LT</w:t>
      </w:r>
    </w:p>
    <w:p w:rsidR="00CA0F46" w:rsidRPr="00CA0F46" w:rsidRDefault="00CA0F46" w:rsidP="00CA0F46">
      <w:pPr>
        <w:pStyle w:val="Paragraphedeliste"/>
        <w:numPr>
          <w:ilvl w:val="0"/>
          <w:numId w:val="39"/>
        </w:numPr>
        <w:spacing w:line="360" w:lineRule="auto"/>
        <w:rPr>
          <w:rFonts w:asciiTheme="majorBidi" w:hAnsiTheme="majorBidi" w:cstheme="majorBidi"/>
          <w:b/>
          <w:sz w:val="24"/>
          <w:szCs w:val="24"/>
          <w:lang w:val="fr-FR"/>
        </w:rPr>
      </w:pPr>
      <w:r w:rsidRPr="00CA0F46">
        <w:rPr>
          <w:rFonts w:asciiTheme="majorBidi" w:hAnsiTheme="majorBidi" w:cstheme="majorBidi"/>
          <w:sz w:val="24"/>
          <w:szCs w:val="24"/>
          <w:lang w:val="fr-FR"/>
        </w:rPr>
        <w:t>via des facteurs solubles tels que les cytokines : exemple de la</w:t>
      </w:r>
      <w:r w:rsidRPr="00CA0F46">
        <w:rPr>
          <w:lang w:val="fr-FR"/>
        </w:rPr>
        <w:t xml:space="preserve"> coopération cellulaire entre LTh(CD4) et les LB et/ou les LTc(CD8).</w:t>
      </w:r>
    </w:p>
    <w:p w:rsidR="00CA0F46" w:rsidRPr="00CA0F46" w:rsidRDefault="00CA0F46" w:rsidP="00CA0F46">
      <w:pPr>
        <w:pStyle w:val="Paragraphedeliste"/>
        <w:numPr>
          <w:ilvl w:val="0"/>
          <w:numId w:val="40"/>
        </w:numPr>
        <w:spacing w:line="360" w:lineRule="auto"/>
        <w:rPr>
          <w:rFonts w:asciiTheme="majorBidi" w:hAnsiTheme="majorBidi" w:cstheme="majorBidi"/>
          <w:b/>
          <w:sz w:val="24"/>
          <w:szCs w:val="24"/>
        </w:rPr>
      </w:pPr>
      <w:r w:rsidRPr="00CA0F46">
        <w:rPr>
          <w:rFonts w:asciiTheme="majorBidi" w:hAnsiTheme="majorBidi" w:cstheme="majorBidi"/>
          <w:b/>
          <w:bCs/>
          <w:sz w:val="24"/>
          <w:szCs w:val="24"/>
          <w:u w:val="single"/>
        </w:rPr>
        <w:t>Les cytokines :</w:t>
      </w:r>
    </w:p>
    <w:p w:rsidR="00CA0F46" w:rsidRPr="00CA0F46" w:rsidRDefault="00CA0F46" w:rsidP="00CA0F46">
      <w:pPr>
        <w:pStyle w:val="Paragraphedeliste"/>
        <w:numPr>
          <w:ilvl w:val="0"/>
          <w:numId w:val="16"/>
        </w:numPr>
        <w:spacing w:line="360" w:lineRule="auto"/>
        <w:contextualSpacing/>
        <w:rPr>
          <w:rFonts w:asciiTheme="majorBidi" w:hAnsiTheme="majorBidi" w:cstheme="majorBidi"/>
          <w:sz w:val="24"/>
          <w:szCs w:val="24"/>
        </w:rPr>
      </w:pPr>
      <w:r w:rsidRPr="00CA0F46">
        <w:rPr>
          <w:rFonts w:asciiTheme="majorBidi" w:hAnsiTheme="majorBidi" w:cstheme="majorBidi"/>
          <w:sz w:val="24"/>
          <w:szCs w:val="24"/>
          <w:u w:val="single"/>
        </w:rPr>
        <w:t>Définition</w:t>
      </w:r>
      <w:r w:rsidRPr="00CA0F46">
        <w:rPr>
          <w:rFonts w:asciiTheme="majorBidi" w:hAnsiTheme="majorBidi" w:cstheme="majorBidi"/>
          <w:sz w:val="24"/>
          <w:szCs w:val="24"/>
        </w:rPr>
        <w:t> :</w:t>
      </w:r>
    </w:p>
    <w:p w:rsidR="00CA0F46" w:rsidRPr="00CA0F46" w:rsidRDefault="00CA0F46" w:rsidP="00CA0F46">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Les cytokines constituent un </w:t>
      </w:r>
      <w:r w:rsidRPr="00CA0F46">
        <w:rPr>
          <w:rFonts w:asciiTheme="majorBidi" w:hAnsiTheme="majorBidi" w:cstheme="majorBidi"/>
          <w:sz w:val="24"/>
          <w:szCs w:val="24"/>
        </w:rPr>
        <w:t>moyen de communication entre les cellules de l’immunité</w:t>
      </w:r>
      <w:r>
        <w:rPr>
          <w:rFonts w:asciiTheme="majorBidi" w:hAnsiTheme="majorBidi" w:cstheme="majorBidi"/>
          <w:sz w:val="24"/>
          <w:szCs w:val="24"/>
        </w:rPr>
        <w:t>, c</w:t>
      </w:r>
      <w:r w:rsidRPr="00CA0F46">
        <w:rPr>
          <w:rFonts w:asciiTheme="majorBidi" w:hAnsiTheme="majorBidi" w:cstheme="majorBidi"/>
          <w:sz w:val="24"/>
          <w:szCs w:val="24"/>
        </w:rPr>
        <w:t xml:space="preserve">e  sont des protéines produites par les cellules du système immunitaire et ayant une </w:t>
      </w:r>
      <w:r>
        <w:rPr>
          <w:rFonts w:asciiTheme="majorBidi" w:hAnsiTheme="majorBidi" w:cstheme="majorBidi"/>
          <w:sz w:val="24"/>
          <w:szCs w:val="24"/>
        </w:rPr>
        <w:t xml:space="preserve">action </w:t>
      </w:r>
      <w:r w:rsidRPr="00CA0F46">
        <w:rPr>
          <w:rFonts w:asciiTheme="majorBidi" w:hAnsiTheme="majorBidi" w:cstheme="majorBidi"/>
          <w:sz w:val="24"/>
          <w:szCs w:val="24"/>
        </w:rPr>
        <w:t xml:space="preserve">régulatrice sur la réponse immunitaire, </w:t>
      </w:r>
      <w:r>
        <w:rPr>
          <w:rFonts w:asciiTheme="majorBidi" w:hAnsiTheme="majorBidi" w:cstheme="majorBidi"/>
          <w:sz w:val="24"/>
          <w:szCs w:val="24"/>
        </w:rPr>
        <w:t xml:space="preserve">elles ont différentes appellations </w:t>
      </w:r>
      <w:r w:rsidRPr="00CA0F46">
        <w:rPr>
          <w:rFonts w:asciiTheme="majorBidi" w:hAnsiTheme="majorBidi" w:cstheme="majorBidi"/>
          <w:sz w:val="24"/>
          <w:szCs w:val="24"/>
        </w:rPr>
        <w:t>: Interleukines, Interférons, chimiokines,…</w:t>
      </w:r>
    </w:p>
    <w:p w:rsidR="00CA0F46" w:rsidRPr="00CA0F46" w:rsidRDefault="00CA0F46" w:rsidP="00CA0F46">
      <w:pPr>
        <w:pStyle w:val="Paragraphedeliste"/>
        <w:numPr>
          <w:ilvl w:val="0"/>
          <w:numId w:val="16"/>
        </w:numPr>
        <w:spacing w:line="360" w:lineRule="auto"/>
        <w:contextualSpacing/>
        <w:rPr>
          <w:rFonts w:asciiTheme="majorBidi" w:hAnsiTheme="majorBidi" w:cstheme="majorBidi"/>
          <w:sz w:val="24"/>
          <w:szCs w:val="24"/>
        </w:rPr>
      </w:pPr>
      <w:r w:rsidRPr="00CA0F46">
        <w:rPr>
          <w:rFonts w:asciiTheme="majorBidi" w:hAnsiTheme="majorBidi" w:cstheme="majorBidi"/>
          <w:sz w:val="24"/>
          <w:szCs w:val="24"/>
          <w:u w:val="single"/>
        </w:rPr>
        <w:t>Caractéristiques </w:t>
      </w:r>
      <w:r w:rsidRPr="00CA0F46">
        <w:rPr>
          <w:rFonts w:asciiTheme="majorBidi" w:hAnsiTheme="majorBidi" w:cstheme="majorBidi"/>
          <w:sz w:val="24"/>
          <w:szCs w:val="24"/>
        </w:rPr>
        <w:t>:</w:t>
      </w:r>
    </w:p>
    <w:p w:rsidR="00CA0F46" w:rsidRDefault="00CA0F46" w:rsidP="00CA0F46">
      <w:pPr>
        <w:pStyle w:val="Paragraphedeliste"/>
        <w:numPr>
          <w:ilvl w:val="0"/>
          <w:numId w:val="42"/>
        </w:numPr>
        <w:spacing w:line="360" w:lineRule="auto"/>
        <w:contextualSpacing/>
        <w:rPr>
          <w:rFonts w:asciiTheme="majorBidi" w:hAnsiTheme="majorBidi" w:cstheme="majorBidi"/>
          <w:sz w:val="24"/>
          <w:szCs w:val="24"/>
          <w:lang w:val="fr-FR"/>
        </w:rPr>
      </w:pPr>
      <w:r>
        <w:rPr>
          <w:rFonts w:asciiTheme="majorBidi" w:hAnsiTheme="majorBidi" w:cstheme="majorBidi"/>
          <w:sz w:val="24"/>
          <w:szCs w:val="24"/>
          <w:lang w:val="fr-FR"/>
        </w:rPr>
        <w:t xml:space="preserve">Elles </w:t>
      </w:r>
      <w:r w:rsidRPr="00CA0F46">
        <w:rPr>
          <w:rFonts w:asciiTheme="majorBidi" w:hAnsiTheme="majorBidi" w:cstheme="majorBidi"/>
          <w:sz w:val="24"/>
          <w:szCs w:val="24"/>
          <w:lang w:val="fr-FR"/>
        </w:rPr>
        <w:t>agissent à faible concentration (10</w:t>
      </w:r>
      <w:r w:rsidRPr="00CA0F46">
        <w:rPr>
          <w:rFonts w:asciiTheme="majorBidi" w:hAnsiTheme="majorBidi" w:cstheme="majorBidi"/>
          <w:sz w:val="24"/>
          <w:szCs w:val="24"/>
          <w:vertAlign w:val="superscript"/>
          <w:lang w:val="fr-FR"/>
        </w:rPr>
        <w:t>-10</w:t>
      </w:r>
      <w:r w:rsidRPr="00CA0F46">
        <w:rPr>
          <w:rFonts w:asciiTheme="majorBidi" w:hAnsiTheme="majorBidi" w:cstheme="majorBidi"/>
          <w:sz w:val="24"/>
          <w:szCs w:val="24"/>
          <w:lang w:val="fr-FR"/>
        </w:rPr>
        <w:t xml:space="preserve"> - 10</w:t>
      </w:r>
      <w:r w:rsidRPr="00CA0F46">
        <w:rPr>
          <w:rFonts w:asciiTheme="majorBidi" w:hAnsiTheme="majorBidi" w:cstheme="majorBidi"/>
          <w:sz w:val="24"/>
          <w:szCs w:val="24"/>
          <w:vertAlign w:val="superscript"/>
          <w:lang w:val="fr-FR"/>
        </w:rPr>
        <w:t>-15</w:t>
      </w:r>
      <w:r w:rsidRPr="00CA0F46">
        <w:rPr>
          <w:rFonts w:asciiTheme="majorBidi" w:hAnsiTheme="majorBidi" w:cstheme="majorBidi"/>
          <w:sz w:val="24"/>
          <w:szCs w:val="24"/>
          <w:lang w:val="fr-FR"/>
        </w:rPr>
        <w:t xml:space="preserve"> mol/l) </w:t>
      </w:r>
    </w:p>
    <w:p w:rsidR="00CA0F46" w:rsidRPr="00CA0F46" w:rsidRDefault="00CA0F46" w:rsidP="00CA0F46">
      <w:pPr>
        <w:pStyle w:val="Paragraphedeliste"/>
        <w:widowControl/>
        <w:numPr>
          <w:ilvl w:val="0"/>
          <w:numId w:val="42"/>
        </w:numPr>
        <w:autoSpaceDE/>
        <w:autoSpaceDN/>
        <w:spacing w:before="0" w:line="360" w:lineRule="auto"/>
        <w:contextualSpacing/>
        <w:rPr>
          <w:rFonts w:asciiTheme="majorBidi" w:hAnsiTheme="majorBidi" w:cstheme="majorBidi"/>
          <w:sz w:val="24"/>
          <w:szCs w:val="24"/>
          <w:lang w:val="fr-FR"/>
        </w:rPr>
      </w:pPr>
      <w:r>
        <w:rPr>
          <w:rFonts w:asciiTheme="majorBidi" w:hAnsiTheme="majorBidi" w:cstheme="majorBidi"/>
          <w:sz w:val="24"/>
          <w:szCs w:val="24"/>
          <w:lang w:val="fr-FR"/>
        </w:rPr>
        <w:t xml:space="preserve">Elles </w:t>
      </w:r>
      <w:r w:rsidRPr="00CA0F46">
        <w:rPr>
          <w:rFonts w:asciiTheme="majorBidi" w:hAnsiTheme="majorBidi" w:cstheme="majorBidi"/>
          <w:sz w:val="24"/>
          <w:szCs w:val="24"/>
          <w:lang w:val="fr-FR"/>
        </w:rPr>
        <w:t>ont plusieurs effets : activation, apoptose, différenciation.</w:t>
      </w:r>
    </w:p>
    <w:p w:rsidR="00CA0F46" w:rsidRDefault="00CA0F46" w:rsidP="00CA0F46">
      <w:pPr>
        <w:pStyle w:val="Paragraphedeliste"/>
        <w:numPr>
          <w:ilvl w:val="0"/>
          <w:numId w:val="41"/>
        </w:numPr>
        <w:spacing w:line="360" w:lineRule="auto"/>
        <w:contextualSpacing/>
        <w:rPr>
          <w:rFonts w:asciiTheme="majorBidi" w:hAnsiTheme="majorBidi" w:cstheme="majorBidi"/>
          <w:sz w:val="24"/>
          <w:szCs w:val="24"/>
          <w:lang w:val="fr-FR"/>
        </w:rPr>
      </w:pPr>
      <w:r>
        <w:rPr>
          <w:rFonts w:asciiTheme="majorBidi" w:hAnsiTheme="majorBidi" w:cstheme="majorBidi"/>
          <w:sz w:val="24"/>
          <w:szCs w:val="24"/>
          <w:lang w:val="fr-FR"/>
        </w:rPr>
        <w:t>Elles e</w:t>
      </w:r>
      <w:r w:rsidRPr="00CA0F46">
        <w:rPr>
          <w:rFonts w:asciiTheme="majorBidi" w:hAnsiTheme="majorBidi" w:cstheme="majorBidi"/>
          <w:sz w:val="24"/>
          <w:szCs w:val="24"/>
          <w:lang w:val="fr-FR"/>
        </w:rPr>
        <w:t xml:space="preserve">xercent leur effet à distance: </w:t>
      </w:r>
    </w:p>
    <w:p w:rsidR="00CA0F46" w:rsidRPr="00CA0F46" w:rsidRDefault="00CA0F46" w:rsidP="00CA0F46">
      <w:pPr>
        <w:pStyle w:val="Paragraphedeliste"/>
        <w:numPr>
          <w:ilvl w:val="0"/>
          <w:numId w:val="31"/>
        </w:numPr>
        <w:spacing w:line="360" w:lineRule="auto"/>
        <w:contextualSpacing/>
        <w:rPr>
          <w:rFonts w:asciiTheme="majorBidi" w:hAnsiTheme="majorBidi" w:cstheme="majorBidi"/>
          <w:sz w:val="24"/>
          <w:szCs w:val="24"/>
          <w:lang w:val="fr-FR"/>
        </w:rPr>
      </w:pPr>
      <w:r w:rsidRPr="00CA0F46">
        <w:rPr>
          <w:rFonts w:asciiTheme="majorBidi" w:hAnsiTheme="majorBidi" w:cstheme="majorBidi"/>
          <w:sz w:val="24"/>
          <w:szCs w:val="24"/>
          <w:lang w:val="fr-FR"/>
        </w:rPr>
        <w:t xml:space="preserve">Autocrine : sur les cellules qui les produisent </w:t>
      </w:r>
    </w:p>
    <w:p w:rsidR="00CA0F46" w:rsidRPr="00CA0F46" w:rsidRDefault="00CA0F46" w:rsidP="00CA0F46">
      <w:pPr>
        <w:pStyle w:val="Paragraphedeliste"/>
        <w:numPr>
          <w:ilvl w:val="0"/>
          <w:numId w:val="31"/>
        </w:numPr>
        <w:spacing w:line="360" w:lineRule="auto"/>
        <w:contextualSpacing/>
        <w:rPr>
          <w:rFonts w:asciiTheme="majorBidi" w:hAnsiTheme="majorBidi" w:cstheme="majorBidi"/>
          <w:sz w:val="24"/>
          <w:szCs w:val="24"/>
          <w:lang w:val="fr-FR"/>
        </w:rPr>
      </w:pPr>
      <w:r w:rsidRPr="00CA0F46">
        <w:rPr>
          <w:rFonts w:asciiTheme="majorBidi" w:hAnsiTheme="majorBidi" w:cstheme="majorBidi"/>
          <w:sz w:val="24"/>
          <w:szCs w:val="24"/>
          <w:lang w:val="fr-FR"/>
        </w:rPr>
        <w:t xml:space="preserve">Paracrine : sur les cellules proches de l’environnement </w:t>
      </w:r>
    </w:p>
    <w:p w:rsidR="00CA0F46" w:rsidRPr="00CA0F46" w:rsidRDefault="00CA0F46" w:rsidP="00CA0F46">
      <w:pPr>
        <w:pStyle w:val="Paragraphedeliste"/>
        <w:numPr>
          <w:ilvl w:val="0"/>
          <w:numId w:val="31"/>
        </w:numPr>
        <w:spacing w:line="360" w:lineRule="auto"/>
        <w:contextualSpacing/>
        <w:rPr>
          <w:rFonts w:asciiTheme="majorBidi" w:hAnsiTheme="majorBidi" w:cstheme="majorBidi"/>
          <w:sz w:val="24"/>
          <w:szCs w:val="24"/>
          <w:lang w:val="fr-FR"/>
        </w:rPr>
      </w:pPr>
      <w:r w:rsidRPr="00CA0F46">
        <w:rPr>
          <w:rFonts w:asciiTheme="majorBidi" w:hAnsiTheme="majorBidi" w:cstheme="majorBidi"/>
          <w:sz w:val="24"/>
          <w:szCs w:val="24"/>
          <w:lang w:val="fr-FR"/>
        </w:rPr>
        <w:t>Endocrine : sur l’ensemble des cellules de l’organisme (hormone).</w:t>
      </w:r>
    </w:p>
    <w:p w:rsidR="00CA0F46" w:rsidRDefault="00CA0F46" w:rsidP="00CA0F46">
      <w:pPr>
        <w:pStyle w:val="Paragraphedeliste"/>
        <w:numPr>
          <w:ilvl w:val="0"/>
          <w:numId w:val="41"/>
        </w:numPr>
        <w:spacing w:line="360" w:lineRule="auto"/>
        <w:contextualSpacing/>
        <w:rPr>
          <w:rFonts w:asciiTheme="majorBidi" w:hAnsiTheme="majorBidi" w:cstheme="majorBidi"/>
          <w:sz w:val="24"/>
          <w:szCs w:val="24"/>
          <w:lang w:val="fr-FR"/>
        </w:rPr>
      </w:pPr>
      <w:r>
        <w:rPr>
          <w:rFonts w:asciiTheme="majorBidi" w:hAnsiTheme="majorBidi" w:cstheme="majorBidi"/>
          <w:sz w:val="24"/>
          <w:szCs w:val="24"/>
          <w:lang w:val="fr-FR"/>
        </w:rPr>
        <w:t>Autres caracterisstiques des c</w:t>
      </w:r>
      <w:r w:rsidRPr="00CA0F46">
        <w:rPr>
          <w:rFonts w:asciiTheme="majorBidi" w:hAnsiTheme="majorBidi" w:cstheme="majorBidi"/>
          <w:sz w:val="24"/>
          <w:szCs w:val="24"/>
          <w:lang w:val="fr-FR"/>
        </w:rPr>
        <w:t>ytokines</w:t>
      </w:r>
      <w:r>
        <w:rPr>
          <w:rFonts w:asciiTheme="majorBidi" w:hAnsiTheme="majorBidi" w:cstheme="majorBidi"/>
          <w:sz w:val="24"/>
          <w:szCs w:val="24"/>
          <w:lang w:val="fr-FR"/>
        </w:rPr>
        <w:t xml:space="preserve"> </w:t>
      </w:r>
      <w:r w:rsidRPr="00CA0F46">
        <w:rPr>
          <w:rFonts w:asciiTheme="majorBidi" w:hAnsiTheme="majorBidi" w:cstheme="majorBidi"/>
          <w:b/>
          <w:bCs/>
          <w:sz w:val="24"/>
          <w:szCs w:val="24"/>
          <w:lang w:val="fr-FR"/>
        </w:rPr>
        <w:t>(voir figure</w:t>
      </w:r>
      <w:r>
        <w:rPr>
          <w:rFonts w:asciiTheme="majorBidi" w:hAnsiTheme="majorBidi" w:cstheme="majorBidi"/>
          <w:b/>
          <w:bCs/>
          <w:sz w:val="24"/>
          <w:szCs w:val="24"/>
          <w:lang w:val="fr-FR"/>
        </w:rPr>
        <w:t>1</w:t>
      </w:r>
      <w:r w:rsidRPr="00CA0F46">
        <w:rPr>
          <w:rFonts w:asciiTheme="majorBidi" w:hAnsiTheme="majorBidi" w:cstheme="majorBidi"/>
          <w:b/>
          <w:bCs/>
          <w:sz w:val="24"/>
          <w:szCs w:val="24"/>
          <w:lang w:val="fr-FR"/>
        </w:rPr>
        <w:t>)</w:t>
      </w:r>
      <w:r w:rsidRPr="00CA0F46">
        <w:rPr>
          <w:rFonts w:asciiTheme="majorBidi" w:hAnsiTheme="majorBidi" w:cstheme="majorBidi"/>
          <w:sz w:val="24"/>
          <w:szCs w:val="24"/>
          <w:lang w:val="fr-FR"/>
        </w:rPr>
        <w:t xml:space="preserve"> : </w:t>
      </w:r>
    </w:p>
    <w:p w:rsidR="00CA0F46" w:rsidRDefault="00CA0F46" w:rsidP="00CA0F46">
      <w:pPr>
        <w:pStyle w:val="Paragraphedeliste"/>
        <w:numPr>
          <w:ilvl w:val="0"/>
          <w:numId w:val="43"/>
        </w:numPr>
        <w:spacing w:line="360" w:lineRule="auto"/>
        <w:contextualSpacing/>
        <w:rPr>
          <w:rFonts w:asciiTheme="majorBidi" w:hAnsiTheme="majorBidi" w:cstheme="majorBidi"/>
          <w:sz w:val="24"/>
          <w:szCs w:val="24"/>
          <w:lang w:val="fr-FR"/>
        </w:rPr>
      </w:pPr>
      <w:r w:rsidRPr="00CA0F46">
        <w:rPr>
          <w:rFonts w:asciiTheme="majorBidi" w:hAnsiTheme="majorBidi" w:cstheme="majorBidi"/>
          <w:sz w:val="24"/>
          <w:szCs w:val="24"/>
          <w:lang w:val="fr-FR"/>
        </w:rPr>
        <w:t xml:space="preserve">Redondance : plusieurs cytokines </w:t>
      </w:r>
      <w:r>
        <w:rPr>
          <w:rFonts w:asciiTheme="majorBidi" w:hAnsiTheme="majorBidi" w:cstheme="majorBidi"/>
          <w:sz w:val="24"/>
          <w:szCs w:val="24"/>
          <w:lang w:val="fr-FR"/>
        </w:rPr>
        <w:t>ont</w:t>
      </w:r>
      <w:r w:rsidRPr="00CA0F46">
        <w:rPr>
          <w:rFonts w:asciiTheme="majorBidi" w:hAnsiTheme="majorBidi" w:cstheme="majorBidi"/>
          <w:sz w:val="24"/>
          <w:szCs w:val="24"/>
          <w:lang w:val="fr-FR"/>
        </w:rPr>
        <w:t xml:space="preserve"> un même effet. Exemple : IL2, IL4, IL5 in</w:t>
      </w:r>
      <w:r>
        <w:rPr>
          <w:rFonts w:asciiTheme="majorBidi" w:hAnsiTheme="majorBidi" w:cstheme="majorBidi"/>
          <w:sz w:val="24"/>
          <w:szCs w:val="24"/>
          <w:lang w:val="fr-FR"/>
        </w:rPr>
        <w:t>duisent la prolifération des LB (reconnaissent un récepteur en commun sur le LB).</w:t>
      </w:r>
    </w:p>
    <w:p w:rsidR="00CA0F46" w:rsidRDefault="00CA0F46" w:rsidP="00CA0F46">
      <w:pPr>
        <w:pStyle w:val="Paragraphedeliste"/>
        <w:numPr>
          <w:ilvl w:val="0"/>
          <w:numId w:val="43"/>
        </w:numPr>
        <w:spacing w:line="360" w:lineRule="auto"/>
        <w:contextualSpacing/>
        <w:rPr>
          <w:rFonts w:asciiTheme="majorBidi" w:hAnsiTheme="majorBidi" w:cstheme="majorBidi"/>
          <w:sz w:val="24"/>
          <w:szCs w:val="24"/>
          <w:lang w:val="fr-FR"/>
        </w:rPr>
      </w:pPr>
      <w:r w:rsidRPr="00CA0F46">
        <w:rPr>
          <w:rFonts w:asciiTheme="majorBidi" w:hAnsiTheme="majorBidi" w:cstheme="majorBidi"/>
          <w:sz w:val="24"/>
          <w:szCs w:val="24"/>
          <w:lang w:val="fr-FR"/>
        </w:rPr>
        <w:t xml:space="preserve">Synergie : intensifier un effet. Exemple : IL4 + IL5 sur le lymphocyte B permettent une </w:t>
      </w:r>
      <w:r>
        <w:rPr>
          <w:rFonts w:asciiTheme="majorBidi" w:hAnsiTheme="majorBidi" w:cstheme="majorBidi"/>
          <w:sz w:val="24"/>
          <w:szCs w:val="24"/>
          <w:lang w:val="fr-FR"/>
        </w:rPr>
        <w:t>production des</w:t>
      </w:r>
      <w:r w:rsidRPr="00CA0F46">
        <w:rPr>
          <w:rFonts w:asciiTheme="majorBidi" w:hAnsiTheme="majorBidi" w:cstheme="majorBidi"/>
          <w:sz w:val="24"/>
          <w:szCs w:val="24"/>
          <w:lang w:val="fr-FR"/>
        </w:rPr>
        <w:t xml:space="preserve"> IgE.</w:t>
      </w:r>
    </w:p>
    <w:p w:rsidR="00CA0F46" w:rsidRDefault="00CA0F46" w:rsidP="00CA0F46">
      <w:pPr>
        <w:pStyle w:val="Paragraphedeliste"/>
        <w:numPr>
          <w:ilvl w:val="0"/>
          <w:numId w:val="43"/>
        </w:numPr>
        <w:spacing w:line="360" w:lineRule="auto"/>
        <w:contextualSpacing/>
        <w:rPr>
          <w:rFonts w:asciiTheme="majorBidi" w:hAnsiTheme="majorBidi" w:cstheme="majorBidi"/>
          <w:sz w:val="24"/>
          <w:szCs w:val="24"/>
          <w:lang w:val="fr-FR"/>
        </w:rPr>
      </w:pPr>
      <w:r w:rsidRPr="00CA0F46">
        <w:rPr>
          <w:rFonts w:asciiTheme="majorBidi" w:hAnsiTheme="majorBidi" w:cstheme="majorBidi"/>
          <w:sz w:val="24"/>
          <w:szCs w:val="24"/>
          <w:lang w:val="fr-FR"/>
        </w:rPr>
        <w:t>Antagonisme : bloquer l’effet d’une première cytokine. Exemple :</w:t>
      </w:r>
      <w:r>
        <w:rPr>
          <w:rFonts w:asciiTheme="majorBidi" w:hAnsiTheme="majorBidi" w:cstheme="majorBidi"/>
          <w:sz w:val="24"/>
          <w:szCs w:val="24"/>
          <w:lang w:val="fr-FR"/>
        </w:rPr>
        <w:t xml:space="preserve"> </w:t>
      </w:r>
      <w:r w:rsidRPr="00CA0F46">
        <w:rPr>
          <w:rFonts w:asciiTheme="majorBidi" w:hAnsiTheme="majorBidi" w:cstheme="majorBidi"/>
          <w:sz w:val="24"/>
          <w:szCs w:val="24"/>
          <w:lang w:val="fr-FR"/>
        </w:rPr>
        <w:t xml:space="preserve">IL4 permet </w:t>
      </w:r>
      <w:r>
        <w:rPr>
          <w:rFonts w:asciiTheme="majorBidi" w:hAnsiTheme="majorBidi" w:cstheme="majorBidi"/>
          <w:sz w:val="24"/>
          <w:szCs w:val="24"/>
          <w:lang w:val="fr-FR"/>
        </w:rPr>
        <w:t>la production des</w:t>
      </w:r>
      <w:r w:rsidRPr="00CA0F46">
        <w:rPr>
          <w:rFonts w:asciiTheme="majorBidi" w:hAnsiTheme="majorBidi" w:cstheme="majorBidi"/>
          <w:sz w:val="24"/>
          <w:szCs w:val="24"/>
          <w:lang w:val="fr-FR"/>
        </w:rPr>
        <w:t xml:space="preserve"> IgE et INF</w:t>
      </w:r>
      <w:r w:rsidRPr="00CA0F46">
        <w:rPr>
          <w:rFonts w:asciiTheme="majorBidi" w:hAnsiTheme="majorBidi" w:cstheme="majorBidi"/>
          <w:sz w:val="24"/>
          <w:szCs w:val="24"/>
        </w:rPr>
        <w:t>γ</w:t>
      </w:r>
      <w:r w:rsidRPr="00CA0F46">
        <w:rPr>
          <w:rFonts w:asciiTheme="majorBidi" w:hAnsiTheme="majorBidi" w:cstheme="majorBidi"/>
          <w:sz w:val="24"/>
          <w:szCs w:val="24"/>
          <w:lang w:val="fr-FR"/>
        </w:rPr>
        <w:t xml:space="preserve">  bloque cet effet.</w:t>
      </w:r>
    </w:p>
    <w:p w:rsidR="00CA0F46" w:rsidRPr="00CA0F46" w:rsidRDefault="00CA0F46" w:rsidP="00CA0F46">
      <w:pPr>
        <w:pStyle w:val="Paragraphedeliste"/>
        <w:numPr>
          <w:ilvl w:val="0"/>
          <w:numId w:val="43"/>
        </w:numPr>
        <w:spacing w:line="360" w:lineRule="auto"/>
        <w:contextualSpacing/>
        <w:rPr>
          <w:rFonts w:asciiTheme="majorBidi" w:hAnsiTheme="majorBidi" w:cstheme="majorBidi"/>
          <w:sz w:val="24"/>
          <w:szCs w:val="24"/>
          <w:lang w:val="fr-FR"/>
        </w:rPr>
      </w:pPr>
      <w:r w:rsidRPr="00CA0F46">
        <w:rPr>
          <w:rFonts w:asciiTheme="majorBidi" w:hAnsiTheme="majorBidi" w:cstheme="majorBidi"/>
          <w:sz w:val="24"/>
          <w:szCs w:val="24"/>
          <w:lang w:val="fr-FR"/>
        </w:rPr>
        <w:t>Pléiotropie : une même cytokine peut avoir plusieurs effets (via des récepteurs</w:t>
      </w:r>
      <w:r>
        <w:rPr>
          <w:rFonts w:asciiTheme="majorBidi" w:hAnsiTheme="majorBidi" w:cstheme="majorBidi"/>
          <w:sz w:val="24"/>
          <w:szCs w:val="24"/>
          <w:lang w:val="fr-FR"/>
        </w:rPr>
        <w:t xml:space="preserve"> </w:t>
      </w:r>
      <w:r w:rsidRPr="00CA0F46">
        <w:rPr>
          <w:rFonts w:asciiTheme="majorBidi" w:hAnsiTheme="majorBidi" w:cstheme="majorBidi"/>
          <w:sz w:val="24"/>
          <w:szCs w:val="24"/>
          <w:lang w:val="fr-FR"/>
        </w:rPr>
        <w:t xml:space="preserve">différents, ou des chaines différentes de récepteur). </w:t>
      </w:r>
      <w:r w:rsidRPr="00CA0F46">
        <w:rPr>
          <w:rFonts w:asciiTheme="majorBidi" w:hAnsiTheme="majorBidi" w:cstheme="majorBidi"/>
          <w:sz w:val="24"/>
          <w:szCs w:val="24"/>
        </w:rPr>
        <w:t>Exemple :</w:t>
      </w:r>
    </w:p>
    <w:p w:rsidR="00CA0F46" w:rsidRPr="00CA0F46" w:rsidRDefault="00CA0F46" w:rsidP="00CA0F46">
      <w:pPr>
        <w:pStyle w:val="Paragraphedeliste"/>
        <w:spacing w:line="360" w:lineRule="auto"/>
        <w:ind w:left="720" w:firstLine="0"/>
        <w:contextualSpacing/>
        <w:rPr>
          <w:rFonts w:asciiTheme="majorBidi" w:hAnsiTheme="majorBidi" w:cstheme="majorBidi"/>
          <w:sz w:val="24"/>
          <w:szCs w:val="24"/>
          <w:lang w:val="fr-FR"/>
        </w:rPr>
      </w:pPr>
    </w:p>
    <w:p w:rsidR="00CA0F46" w:rsidRPr="00CA0F46" w:rsidRDefault="00CA0F46" w:rsidP="00CA0F46">
      <w:pPr>
        <w:pStyle w:val="Paragraphedeliste"/>
        <w:widowControl/>
        <w:numPr>
          <w:ilvl w:val="1"/>
          <w:numId w:val="38"/>
        </w:numPr>
        <w:autoSpaceDE/>
        <w:autoSpaceDN/>
        <w:spacing w:before="0" w:line="360" w:lineRule="auto"/>
        <w:contextualSpacing/>
        <w:rPr>
          <w:rFonts w:asciiTheme="majorBidi" w:hAnsiTheme="majorBidi" w:cstheme="majorBidi"/>
          <w:sz w:val="24"/>
          <w:szCs w:val="24"/>
          <w:lang w:val="fr-FR"/>
        </w:rPr>
      </w:pPr>
      <w:r w:rsidRPr="00CA0F46">
        <w:rPr>
          <w:rFonts w:asciiTheme="majorBidi" w:hAnsiTheme="majorBidi" w:cstheme="majorBidi"/>
          <w:sz w:val="24"/>
          <w:szCs w:val="24"/>
          <w:lang w:val="fr-FR"/>
        </w:rPr>
        <w:lastRenderedPageBreak/>
        <w:t xml:space="preserve">IL4 </w:t>
      </w:r>
      <w:r w:rsidRPr="00CA0F46">
        <w:rPr>
          <w:rFonts w:asciiTheme="majorBidi" w:hAnsiTheme="majorBidi" w:cstheme="majorBidi"/>
          <w:sz w:val="24"/>
          <w:szCs w:val="24"/>
        </w:rPr>
        <w:sym w:font="Wingdings" w:char="F0E0"/>
      </w:r>
      <w:r w:rsidRPr="00CA0F46">
        <w:rPr>
          <w:rFonts w:asciiTheme="majorBidi" w:hAnsiTheme="majorBidi" w:cstheme="majorBidi"/>
          <w:sz w:val="24"/>
          <w:szCs w:val="24"/>
          <w:lang w:val="fr-FR"/>
        </w:rPr>
        <w:t xml:space="preserve"> activation et prolifération de LB.</w:t>
      </w:r>
    </w:p>
    <w:p w:rsidR="00CA0F46" w:rsidRPr="00CA0F46" w:rsidRDefault="00CA0F46" w:rsidP="00CA0F46">
      <w:pPr>
        <w:pStyle w:val="Paragraphedeliste"/>
        <w:widowControl/>
        <w:numPr>
          <w:ilvl w:val="1"/>
          <w:numId w:val="38"/>
        </w:numPr>
        <w:autoSpaceDE/>
        <w:autoSpaceDN/>
        <w:spacing w:before="0" w:line="360" w:lineRule="auto"/>
        <w:contextualSpacing/>
        <w:rPr>
          <w:rFonts w:asciiTheme="majorBidi" w:hAnsiTheme="majorBidi" w:cstheme="majorBidi"/>
          <w:sz w:val="24"/>
          <w:szCs w:val="24"/>
        </w:rPr>
      </w:pPr>
      <w:r w:rsidRPr="00CA0F46">
        <w:rPr>
          <w:rFonts w:asciiTheme="majorBidi" w:hAnsiTheme="majorBidi" w:cstheme="majorBidi"/>
          <w:sz w:val="24"/>
          <w:szCs w:val="24"/>
        </w:rPr>
        <w:t xml:space="preserve">IL4 </w:t>
      </w:r>
      <w:r w:rsidRPr="00CA0F46">
        <w:rPr>
          <w:rFonts w:asciiTheme="majorBidi" w:hAnsiTheme="majorBidi" w:cstheme="majorBidi"/>
          <w:sz w:val="24"/>
          <w:szCs w:val="24"/>
        </w:rPr>
        <w:sym w:font="Wingdings" w:char="F0E0"/>
      </w:r>
      <w:r w:rsidRPr="00CA0F46">
        <w:rPr>
          <w:rFonts w:asciiTheme="majorBidi" w:hAnsiTheme="majorBidi" w:cstheme="majorBidi"/>
          <w:sz w:val="24"/>
          <w:szCs w:val="24"/>
        </w:rPr>
        <w:t xml:space="preserve"> prolifération des thymocytes.</w:t>
      </w:r>
    </w:p>
    <w:p w:rsidR="00CA0F46" w:rsidRPr="00CA0F46" w:rsidRDefault="00CA0F46" w:rsidP="00CA0F46">
      <w:pPr>
        <w:pStyle w:val="Paragraphedeliste"/>
        <w:widowControl/>
        <w:numPr>
          <w:ilvl w:val="1"/>
          <w:numId w:val="38"/>
        </w:numPr>
        <w:autoSpaceDE/>
        <w:autoSpaceDN/>
        <w:spacing w:before="0" w:line="360" w:lineRule="auto"/>
        <w:contextualSpacing/>
        <w:rPr>
          <w:rFonts w:asciiTheme="majorBidi" w:hAnsiTheme="majorBidi" w:cstheme="majorBidi"/>
          <w:sz w:val="24"/>
          <w:szCs w:val="24"/>
        </w:rPr>
      </w:pPr>
      <w:r w:rsidRPr="00CA0F46">
        <w:rPr>
          <w:rFonts w:asciiTheme="majorBidi" w:hAnsiTheme="majorBidi" w:cstheme="majorBidi"/>
          <w:sz w:val="24"/>
          <w:szCs w:val="24"/>
        </w:rPr>
        <w:t xml:space="preserve">IL4 </w:t>
      </w:r>
      <w:r w:rsidRPr="00CA0F46">
        <w:rPr>
          <w:rFonts w:asciiTheme="majorBidi" w:hAnsiTheme="majorBidi" w:cstheme="majorBidi"/>
          <w:sz w:val="24"/>
          <w:szCs w:val="24"/>
        </w:rPr>
        <w:sym w:font="Wingdings" w:char="F0E0"/>
      </w:r>
      <w:r w:rsidRPr="00CA0F46">
        <w:rPr>
          <w:rFonts w:asciiTheme="majorBidi" w:hAnsiTheme="majorBidi" w:cstheme="majorBidi"/>
          <w:sz w:val="24"/>
          <w:szCs w:val="24"/>
        </w:rPr>
        <w:t xml:space="preserve"> prolifération des mastocytes.</w:t>
      </w:r>
    </w:p>
    <w:p w:rsidR="00CA0F46" w:rsidRDefault="00CA0F46" w:rsidP="00CA0F46">
      <w:pPr>
        <w:contextualSpacing/>
      </w:pPr>
    </w:p>
    <w:p w:rsidR="00CA0F46" w:rsidRDefault="00CA0F46" w:rsidP="00CA0F46">
      <w:pPr>
        <w:pStyle w:val="Paragraphedeliste"/>
        <w:numPr>
          <w:ilvl w:val="0"/>
          <w:numId w:val="40"/>
        </w:numPr>
        <w:spacing w:before="0" w:line="360" w:lineRule="auto"/>
        <w:contextualSpacing/>
        <w:rPr>
          <w:b/>
          <w:bCs/>
          <w:sz w:val="24"/>
          <w:szCs w:val="24"/>
          <w:lang w:val="fr-FR"/>
        </w:rPr>
      </w:pPr>
      <w:r w:rsidRPr="00CA0F46">
        <w:rPr>
          <w:b/>
          <w:bCs/>
          <w:sz w:val="24"/>
          <w:szCs w:val="24"/>
          <w:lang w:val="fr-FR"/>
        </w:rPr>
        <w:t>Exemple de coopération</w:t>
      </w:r>
      <w:r>
        <w:rPr>
          <w:b/>
          <w:bCs/>
          <w:sz w:val="24"/>
          <w:szCs w:val="24"/>
          <w:lang w:val="fr-FR"/>
        </w:rPr>
        <w:t>s</w:t>
      </w:r>
      <w:r w:rsidRPr="00CA0F46">
        <w:rPr>
          <w:b/>
          <w:bCs/>
          <w:sz w:val="24"/>
          <w:szCs w:val="24"/>
          <w:lang w:val="fr-FR"/>
        </w:rPr>
        <w:t xml:space="preserve"> </w:t>
      </w:r>
      <w:r>
        <w:rPr>
          <w:b/>
          <w:bCs/>
          <w:sz w:val="24"/>
          <w:szCs w:val="24"/>
          <w:lang w:val="fr-FR"/>
        </w:rPr>
        <w:t>entre les cellules immunitaires :</w:t>
      </w:r>
    </w:p>
    <w:p w:rsidR="00CA0F46" w:rsidRDefault="00CA0F46" w:rsidP="00CA0F46">
      <w:pPr>
        <w:spacing w:after="0" w:line="360" w:lineRule="auto"/>
        <w:contextualSpacing/>
        <w:jc w:val="both"/>
        <w:rPr>
          <w:b/>
          <w:bCs/>
          <w:sz w:val="24"/>
          <w:szCs w:val="24"/>
        </w:rPr>
      </w:pPr>
    </w:p>
    <w:p w:rsidR="00CA0F46" w:rsidRPr="00CA0F46" w:rsidRDefault="00CA0F46" w:rsidP="00CA0F46">
      <w:pPr>
        <w:pStyle w:val="Paragraphedeliste"/>
        <w:numPr>
          <w:ilvl w:val="0"/>
          <w:numId w:val="16"/>
        </w:numPr>
        <w:spacing w:before="0" w:line="360" w:lineRule="auto"/>
        <w:contextualSpacing/>
        <w:rPr>
          <w:rFonts w:asciiTheme="majorBidi" w:hAnsiTheme="majorBidi" w:cstheme="majorBidi"/>
          <w:b/>
          <w:bCs/>
          <w:sz w:val="24"/>
          <w:szCs w:val="24"/>
          <w:lang w:val="fr-FR"/>
        </w:rPr>
      </w:pPr>
      <w:r w:rsidRPr="00CA0F46">
        <w:rPr>
          <w:rFonts w:asciiTheme="majorBidi" w:hAnsiTheme="majorBidi" w:cstheme="majorBidi"/>
          <w:b/>
          <w:bCs/>
          <w:sz w:val="24"/>
          <w:szCs w:val="24"/>
          <w:lang w:val="fr-FR"/>
        </w:rPr>
        <w:t>Le cas d’une réponse immunitaire non spécifique :</w:t>
      </w:r>
    </w:p>
    <w:p w:rsidR="00CA0F46" w:rsidRDefault="00CA0F46" w:rsidP="00CA0F46">
      <w:pPr>
        <w:spacing w:after="0" w:line="360" w:lineRule="auto"/>
        <w:contextualSpacing/>
        <w:jc w:val="both"/>
        <w:rPr>
          <w:rFonts w:asciiTheme="majorBidi" w:hAnsiTheme="majorBidi" w:cstheme="majorBidi"/>
          <w:sz w:val="24"/>
          <w:szCs w:val="24"/>
        </w:rPr>
      </w:pPr>
      <w:r w:rsidRPr="00CA0F46">
        <w:rPr>
          <w:rFonts w:asciiTheme="majorBidi" w:hAnsiTheme="majorBidi" w:cstheme="majorBidi"/>
          <w:sz w:val="24"/>
          <w:szCs w:val="24"/>
        </w:rPr>
        <w:t>Entre une cellule NK et une cellule dendritique (présentatrice d’antigène)</w:t>
      </w:r>
      <w:r>
        <w:rPr>
          <w:rFonts w:asciiTheme="majorBidi" w:hAnsiTheme="majorBidi" w:cstheme="majorBidi"/>
          <w:sz w:val="24"/>
          <w:szCs w:val="24"/>
        </w:rPr>
        <w:t xml:space="preserve"> ,identique a celle présentée </w:t>
      </w:r>
      <w:r w:rsidRPr="00CA0F46">
        <w:rPr>
          <w:rFonts w:asciiTheme="majorBidi" w:hAnsiTheme="majorBidi" w:cstheme="majorBidi"/>
          <w:b/>
          <w:bCs/>
          <w:sz w:val="24"/>
          <w:szCs w:val="24"/>
        </w:rPr>
        <w:t>en figure 2 .</w:t>
      </w:r>
    </w:p>
    <w:p w:rsidR="00CA0F46" w:rsidRPr="00CA0F46" w:rsidRDefault="00CA0F46" w:rsidP="00CA0F46">
      <w:pPr>
        <w:spacing w:after="0" w:line="360" w:lineRule="auto"/>
        <w:contextualSpacing/>
        <w:jc w:val="both"/>
        <w:rPr>
          <w:rFonts w:asciiTheme="majorBidi" w:hAnsiTheme="majorBidi" w:cstheme="majorBidi"/>
          <w:sz w:val="24"/>
          <w:szCs w:val="24"/>
        </w:rPr>
      </w:pPr>
    </w:p>
    <w:p w:rsidR="00CA0F46" w:rsidRPr="00CA0F46" w:rsidRDefault="00CA0F46" w:rsidP="00CA0F46">
      <w:pPr>
        <w:pStyle w:val="Paragraphedeliste"/>
        <w:numPr>
          <w:ilvl w:val="0"/>
          <w:numId w:val="16"/>
        </w:numPr>
        <w:spacing w:before="0" w:line="360" w:lineRule="auto"/>
        <w:contextualSpacing/>
        <w:rPr>
          <w:rFonts w:asciiTheme="majorBidi" w:hAnsiTheme="majorBidi" w:cstheme="majorBidi"/>
          <w:b/>
          <w:bCs/>
          <w:sz w:val="24"/>
          <w:szCs w:val="24"/>
          <w:lang w:val="fr-FR"/>
        </w:rPr>
      </w:pPr>
      <w:r>
        <w:rPr>
          <w:rFonts w:asciiTheme="majorBidi" w:hAnsiTheme="majorBidi" w:cstheme="majorBidi"/>
          <w:b/>
          <w:bCs/>
          <w:color w:val="000000"/>
          <w:sz w:val="24"/>
          <w:szCs w:val="24"/>
          <w:lang w:val="fr-FR"/>
        </w:rPr>
        <w:t>Le cas d’une r</w:t>
      </w:r>
      <w:r w:rsidRPr="00CA0F46">
        <w:rPr>
          <w:rFonts w:asciiTheme="majorBidi" w:hAnsiTheme="majorBidi" w:cstheme="majorBidi"/>
          <w:b/>
          <w:bCs/>
          <w:color w:val="000000"/>
          <w:sz w:val="24"/>
          <w:szCs w:val="24"/>
          <w:lang w:val="fr-FR"/>
        </w:rPr>
        <w:t>éponse im</w:t>
      </w:r>
      <w:r>
        <w:rPr>
          <w:rFonts w:asciiTheme="majorBidi" w:hAnsiTheme="majorBidi" w:cstheme="majorBidi"/>
          <w:b/>
          <w:bCs/>
          <w:color w:val="000000"/>
          <w:sz w:val="24"/>
          <w:szCs w:val="24"/>
          <w:lang w:val="fr-FR"/>
        </w:rPr>
        <w:t>munitaire cellulaire spécifique (</w:t>
      </w:r>
      <w:r w:rsidRPr="00CA0F46">
        <w:rPr>
          <w:rFonts w:asciiTheme="majorBidi" w:hAnsiTheme="majorBidi" w:cstheme="majorBidi"/>
          <w:b/>
          <w:bCs/>
          <w:color w:val="000000"/>
          <w:sz w:val="24"/>
          <w:szCs w:val="24"/>
          <w:lang w:val="fr-FR"/>
        </w:rPr>
        <w:t>cytotoxique</w:t>
      </w:r>
      <w:r>
        <w:rPr>
          <w:rFonts w:asciiTheme="majorBidi" w:hAnsiTheme="majorBidi" w:cstheme="majorBidi"/>
          <w:b/>
          <w:bCs/>
          <w:color w:val="000000"/>
          <w:sz w:val="24"/>
          <w:szCs w:val="24"/>
          <w:lang w:val="fr-FR"/>
        </w:rPr>
        <w:t xml:space="preserve">) </w:t>
      </w:r>
      <w:r w:rsidRPr="00CA0F46">
        <w:rPr>
          <w:rFonts w:asciiTheme="majorBidi" w:hAnsiTheme="majorBidi" w:cstheme="majorBidi"/>
          <w:b/>
          <w:bCs/>
          <w:color w:val="000000"/>
          <w:sz w:val="24"/>
          <w:szCs w:val="24"/>
          <w:lang w:val="fr-FR"/>
        </w:rPr>
        <w:t>:</w:t>
      </w:r>
    </w:p>
    <w:p w:rsidR="00CA0F46" w:rsidRDefault="00CA0F46" w:rsidP="00CA0F46">
      <w:pPr>
        <w:spacing w:line="360" w:lineRule="auto"/>
        <w:contextualSpacing/>
        <w:jc w:val="both"/>
        <w:rPr>
          <w:rFonts w:asciiTheme="majorBidi" w:hAnsiTheme="majorBidi" w:cstheme="majorBidi"/>
          <w:b/>
          <w:bCs/>
          <w:color w:val="000000"/>
          <w:sz w:val="24"/>
          <w:szCs w:val="24"/>
        </w:rPr>
      </w:pPr>
      <w:r w:rsidRPr="00CA0F46">
        <w:rPr>
          <w:rFonts w:asciiTheme="majorBidi" w:hAnsiTheme="majorBidi" w:cstheme="majorBidi"/>
          <w:color w:val="000000"/>
          <w:sz w:val="24"/>
          <w:szCs w:val="24"/>
        </w:rPr>
        <w:t>Cette réponse nécessite la coopération entre différents types cellulaires : LTc(CD8) , CPA,</w:t>
      </w:r>
      <w:r w:rsidRPr="00CA0F46">
        <w:rPr>
          <w:rFonts w:asciiTheme="majorBidi" w:hAnsiTheme="majorBidi" w:cstheme="majorBidi"/>
          <w:color w:val="000000"/>
          <w:sz w:val="24"/>
          <w:szCs w:val="24"/>
        </w:rPr>
        <w:br/>
        <w:t xml:space="preserve">LT h (CD4)  et cellules cibles </w:t>
      </w:r>
      <w:r w:rsidRPr="00CA0F46">
        <w:rPr>
          <w:rFonts w:asciiTheme="majorBidi" w:hAnsiTheme="majorBidi" w:cstheme="majorBidi"/>
          <w:b/>
          <w:bCs/>
          <w:color w:val="000000"/>
          <w:sz w:val="24"/>
          <w:szCs w:val="24"/>
        </w:rPr>
        <w:t>(voir figure3).</w:t>
      </w:r>
    </w:p>
    <w:p w:rsidR="00CA0F46" w:rsidRPr="00CA0F46" w:rsidRDefault="00CA0F46" w:rsidP="00CA0F46">
      <w:pPr>
        <w:pStyle w:val="Paragraphedeliste"/>
        <w:numPr>
          <w:ilvl w:val="0"/>
          <w:numId w:val="41"/>
        </w:numPr>
        <w:spacing w:line="360" w:lineRule="auto"/>
        <w:contextualSpacing/>
        <w:rPr>
          <w:rFonts w:asciiTheme="majorBidi" w:hAnsiTheme="majorBidi" w:cstheme="majorBidi"/>
          <w:b/>
          <w:bCs/>
          <w:color w:val="000000"/>
          <w:sz w:val="24"/>
          <w:szCs w:val="24"/>
          <w:lang w:val="fr-FR"/>
        </w:rPr>
      </w:pPr>
      <w:r w:rsidRPr="00CA0F46">
        <w:rPr>
          <w:rFonts w:asciiTheme="majorBidi" w:hAnsiTheme="majorBidi" w:cstheme="majorBidi"/>
          <w:color w:val="000000"/>
          <w:sz w:val="24"/>
          <w:szCs w:val="24"/>
          <w:lang w:val="fr-FR"/>
        </w:rPr>
        <w:t>Coopération entre LTh et CPA par synapse.</w:t>
      </w:r>
    </w:p>
    <w:p w:rsidR="00CA0F46" w:rsidRPr="00CA0F46" w:rsidRDefault="00CA0F46" w:rsidP="00CA0F46">
      <w:pPr>
        <w:pStyle w:val="Paragraphedeliste"/>
        <w:numPr>
          <w:ilvl w:val="0"/>
          <w:numId w:val="41"/>
        </w:numPr>
        <w:spacing w:line="360" w:lineRule="auto"/>
        <w:contextualSpacing/>
        <w:rPr>
          <w:rFonts w:asciiTheme="majorBidi" w:hAnsiTheme="majorBidi" w:cstheme="majorBidi"/>
          <w:b/>
          <w:bCs/>
          <w:color w:val="000000"/>
          <w:sz w:val="24"/>
          <w:szCs w:val="24"/>
          <w:lang w:val="fr-FR"/>
        </w:rPr>
      </w:pPr>
      <w:r w:rsidRPr="00CA0F46">
        <w:rPr>
          <w:rFonts w:asciiTheme="majorBidi" w:hAnsiTheme="majorBidi" w:cstheme="majorBidi"/>
          <w:color w:val="000000"/>
          <w:sz w:val="24"/>
          <w:szCs w:val="24"/>
          <w:lang w:val="fr-FR"/>
        </w:rPr>
        <w:t>Coopération entre LTc et LTh se fait via la sécrétion de cytokines par le LT h</w:t>
      </w:r>
      <w:r>
        <w:rPr>
          <w:rFonts w:asciiTheme="majorBidi" w:hAnsiTheme="majorBidi" w:cstheme="majorBidi"/>
          <w:color w:val="000000"/>
          <w:sz w:val="24"/>
          <w:szCs w:val="24"/>
          <w:lang w:val="fr-FR"/>
        </w:rPr>
        <w:t>.</w:t>
      </w:r>
    </w:p>
    <w:p w:rsidR="00CA0F46" w:rsidRPr="00CA0F46" w:rsidRDefault="00CA0F46" w:rsidP="00CA0F46">
      <w:pPr>
        <w:pStyle w:val="Paragraphedeliste"/>
        <w:numPr>
          <w:ilvl w:val="0"/>
          <w:numId w:val="41"/>
        </w:numPr>
        <w:spacing w:line="360" w:lineRule="auto"/>
        <w:contextualSpacing/>
        <w:rPr>
          <w:rFonts w:asciiTheme="majorBidi" w:hAnsiTheme="majorBidi" w:cstheme="majorBidi"/>
          <w:b/>
          <w:bCs/>
          <w:color w:val="000000"/>
          <w:sz w:val="24"/>
          <w:szCs w:val="24"/>
          <w:lang w:val="fr-FR"/>
        </w:rPr>
      </w:pPr>
      <w:r w:rsidRPr="00CA0F46">
        <w:rPr>
          <w:rFonts w:asciiTheme="majorBidi" w:hAnsiTheme="majorBidi" w:cstheme="majorBidi"/>
          <w:color w:val="000000"/>
          <w:sz w:val="24"/>
          <w:szCs w:val="24"/>
          <w:lang w:val="fr-FR"/>
        </w:rPr>
        <w:t>Coopération entre LTc et CPA par synapse le TCR reconnait le peptide en association avec la molécule du CMHclasse I.</w:t>
      </w:r>
    </w:p>
    <w:p w:rsidR="00CA0F46" w:rsidRDefault="00CA0F46" w:rsidP="00CA0F46">
      <w:pPr>
        <w:spacing w:after="0" w:line="360" w:lineRule="auto"/>
        <w:jc w:val="both"/>
        <w:rPr>
          <w:rFonts w:asciiTheme="majorBidi" w:hAnsiTheme="majorBidi" w:cstheme="majorBidi"/>
          <w:sz w:val="24"/>
          <w:szCs w:val="24"/>
        </w:rPr>
      </w:pPr>
    </w:p>
    <w:p w:rsidR="00CA0F46" w:rsidRDefault="00CA0F46" w:rsidP="00CA0F46">
      <w:pPr>
        <w:spacing w:line="360" w:lineRule="auto"/>
        <w:rPr>
          <w:rFonts w:asciiTheme="majorBidi" w:hAnsiTheme="majorBidi" w:cstheme="majorBidi"/>
          <w:sz w:val="24"/>
          <w:szCs w:val="24"/>
        </w:rPr>
      </w:pPr>
    </w:p>
    <w:p w:rsidR="00CA0F46" w:rsidRDefault="00CA0F46" w:rsidP="00CA0F46">
      <w:pPr>
        <w:spacing w:line="360" w:lineRule="auto"/>
        <w:rPr>
          <w:rFonts w:asciiTheme="majorBidi" w:hAnsiTheme="majorBidi" w:cstheme="majorBidi"/>
          <w:sz w:val="24"/>
          <w:szCs w:val="24"/>
        </w:rPr>
      </w:pPr>
    </w:p>
    <w:p w:rsidR="007B1801" w:rsidRPr="008F13CB" w:rsidRDefault="007B1801" w:rsidP="009A1CEA">
      <w:pPr>
        <w:rPr>
          <w:rFonts w:asciiTheme="majorBidi" w:hAnsiTheme="majorBidi" w:cstheme="majorBidi"/>
          <w:sz w:val="24"/>
          <w:szCs w:val="24"/>
        </w:rPr>
      </w:pPr>
    </w:p>
    <w:sectPr w:rsidR="007B1801" w:rsidRPr="008F13CB" w:rsidSect="00DE0410">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FC6" w:rsidRDefault="005A3FC6" w:rsidP="009C4A22">
      <w:pPr>
        <w:spacing w:after="0" w:line="240" w:lineRule="auto"/>
      </w:pPr>
      <w:r>
        <w:separator/>
      </w:r>
    </w:p>
  </w:endnote>
  <w:endnote w:type="continuationSeparator" w:id="1">
    <w:p w:rsidR="005A3FC6" w:rsidRDefault="005A3FC6" w:rsidP="009C4A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5AF" w:rsidRPr="009C4A22" w:rsidRDefault="001635AF" w:rsidP="009C4A22">
    <w:pPr>
      <w:pStyle w:val="Pieddepage"/>
      <w:pBdr>
        <w:top w:val="thinThickSmallGap" w:sz="24" w:space="1" w:color="622423" w:themeColor="accent2" w:themeShade="7F"/>
      </w:pBdr>
      <w:rPr>
        <w:rFonts w:asciiTheme="majorHAnsi" w:hAnsiTheme="majorHAnsi"/>
        <w:b/>
        <w:bCs/>
        <w:sz w:val="24"/>
        <w:szCs w:val="24"/>
      </w:rPr>
    </w:pPr>
    <w:r w:rsidRPr="009C4A22">
      <w:rPr>
        <w:rFonts w:asciiTheme="majorHAnsi" w:hAnsiTheme="majorHAnsi"/>
        <w:b/>
        <w:bCs/>
        <w:sz w:val="24"/>
        <w:szCs w:val="24"/>
      </w:rPr>
      <w:ptab w:relativeTo="margin" w:alignment="right" w:leader="none"/>
    </w:r>
    <w:r w:rsidRPr="009C4A22">
      <w:rPr>
        <w:rFonts w:asciiTheme="majorHAnsi" w:hAnsiTheme="majorHAnsi"/>
        <w:b/>
        <w:bCs/>
        <w:sz w:val="24"/>
        <w:szCs w:val="24"/>
      </w:rPr>
      <w:t xml:space="preserve">Page </w:t>
    </w:r>
    <w:r w:rsidR="007F3455" w:rsidRPr="009C4A22">
      <w:rPr>
        <w:b/>
        <w:bCs/>
        <w:sz w:val="24"/>
        <w:szCs w:val="24"/>
      </w:rPr>
      <w:fldChar w:fldCharType="begin"/>
    </w:r>
    <w:r w:rsidRPr="009C4A22">
      <w:rPr>
        <w:b/>
        <w:bCs/>
        <w:sz w:val="24"/>
        <w:szCs w:val="24"/>
      </w:rPr>
      <w:instrText xml:space="preserve"> PAGE   \* MERGEFORMAT </w:instrText>
    </w:r>
    <w:r w:rsidR="007F3455" w:rsidRPr="009C4A22">
      <w:rPr>
        <w:b/>
        <w:bCs/>
        <w:sz w:val="24"/>
        <w:szCs w:val="24"/>
      </w:rPr>
      <w:fldChar w:fldCharType="separate"/>
    </w:r>
    <w:r w:rsidR="00B65120" w:rsidRPr="00B65120">
      <w:rPr>
        <w:rFonts w:asciiTheme="majorHAnsi" w:hAnsiTheme="majorHAnsi"/>
        <w:b/>
        <w:bCs/>
        <w:noProof/>
        <w:sz w:val="24"/>
        <w:szCs w:val="24"/>
      </w:rPr>
      <w:t>13</w:t>
    </w:r>
    <w:r w:rsidR="007F3455" w:rsidRPr="009C4A22">
      <w:rPr>
        <w:b/>
        <w:bCs/>
        <w:sz w:val="24"/>
        <w:szCs w:val="24"/>
      </w:rPr>
      <w:fldChar w:fldCharType="end"/>
    </w:r>
  </w:p>
  <w:p w:rsidR="001635AF" w:rsidRDefault="001635A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FC6" w:rsidRDefault="005A3FC6" w:rsidP="009C4A22">
      <w:pPr>
        <w:spacing w:after="0" w:line="240" w:lineRule="auto"/>
      </w:pPr>
      <w:r>
        <w:separator/>
      </w:r>
    </w:p>
  </w:footnote>
  <w:footnote w:type="continuationSeparator" w:id="1">
    <w:p w:rsidR="005A3FC6" w:rsidRDefault="005A3FC6" w:rsidP="009C4A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sz w:val="24"/>
        <w:szCs w:val="24"/>
      </w:rPr>
      <w:alias w:val="Titre"/>
      <w:id w:val="77738743"/>
      <w:placeholder>
        <w:docPart w:val="86F8AF2756A8470A9BA51A208D1F20F4"/>
      </w:placeholder>
      <w:dataBinding w:prefixMappings="xmlns:ns0='http://schemas.openxmlformats.org/package/2006/metadata/core-properties' xmlns:ns1='http://purl.org/dc/elements/1.1/'" w:xpath="/ns0:coreProperties[1]/ns1:title[1]" w:storeItemID="{6C3C8BC8-F283-45AE-878A-BAB7291924A1}"/>
      <w:text/>
    </w:sdtPr>
    <w:sdtContent>
      <w:p w:rsidR="001635AF" w:rsidRDefault="001635AF" w:rsidP="009C4A2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9C4A22">
          <w:rPr>
            <w:rFonts w:asciiTheme="majorBidi" w:eastAsiaTheme="majorEastAsia" w:hAnsiTheme="majorBidi" w:cstheme="majorBidi"/>
            <w:b/>
            <w:bCs/>
            <w:sz w:val="24"/>
            <w:szCs w:val="24"/>
          </w:rPr>
          <w:t xml:space="preserve">L2 Sciences biologiques </w:t>
        </w:r>
        <w:r>
          <w:rPr>
            <w:rFonts w:asciiTheme="majorBidi" w:eastAsiaTheme="majorEastAsia" w:hAnsiTheme="majorBidi" w:cstheme="majorBidi"/>
            <w:b/>
            <w:bCs/>
            <w:sz w:val="24"/>
            <w:szCs w:val="24"/>
          </w:rPr>
          <w:t xml:space="preserve">                               </w:t>
        </w:r>
        <w:r w:rsidRPr="009C4A22">
          <w:rPr>
            <w:rFonts w:asciiTheme="majorBidi" w:eastAsiaTheme="majorEastAsia" w:hAnsiTheme="majorBidi" w:cstheme="majorBidi"/>
            <w:b/>
            <w:bCs/>
            <w:sz w:val="24"/>
            <w:szCs w:val="24"/>
          </w:rPr>
          <w:t xml:space="preserve">                                                        Immunologie</w:t>
        </w:r>
      </w:p>
    </w:sdtContent>
  </w:sdt>
  <w:p w:rsidR="001635AF" w:rsidRDefault="001635A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068D"/>
    <w:multiLevelType w:val="hybridMultilevel"/>
    <w:tmpl w:val="9D2C367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0C3D438D"/>
    <w:multiLevelType w:val="hybridMultilevel"/>
    <w:tmpl w:val="6FC450CC"/>
    <w:lvl w:ilvl="0" w:tplc="23885C08">
      <w:start w:val="1"/>
      <w:numFmt w:val="bullet"/>
      <w:lvlRestart w:val="0"/>
      <w:lvlText w:val="-"/>
      <w:lvlJc w:val="left"/>
      <w:pPr>
        <w:ind w:left="363" w:hanging="363"/>
      </w:pPr>
      <w:rPr>
        <w:rFonts w:ascii="Times New Roman" w:hAnsi="Times New Roman" w:cs="Times New Roman" w:hint="default"/>
      </w:rPr>
    </w:lvl>
    <w:lvl w:ilvl="1" w:tplc="040C0003">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2">
    <w:nsid w:val="12980668"/>
    <w:multiLevelType w:val="multilevel"/>
    <w:tmpl w:val="D0DA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6A5FA7"/>
    <w:multiLevelType w:val="hybridMultilevel"/>
    <w:tmpl w:val="8F0E9994"/>
    <w:lvl w:ilvl="0" w:tplc="6664604C">
      <w:start w:val="1"/>
      <w:numFmt w:val="decimal"/>
      <w:lvlText w:val="%1-"/>
      <w:lvlJc w:val="left"/>
      <w:pPr>
        <w:ind w:left="838" w:hanging="360"/>
      </w:pPr>
      <w:rPr>
        <w:rFonts w:ascii="Times New Roman" w:eastAsia="Times New Roman" w:hAnsi="Times New Roman" w:cs="Times New Roman" w:hint="default"/>
        <w:b/>
        <w:bCs/>
        <w:spacing w:val="0"/>
        <w:w w:val="102"/>
        <w:sz w:val="31"/>
        <w:szCs w:val="31"/>
      </w:rPr>
    </w:lvl>
    <w:lvl w:ilvl="1" w:tplc="C9B00C7C">
      <w:numFmt w:val="bullet"/>
      <w:lvlText w:val="•"/>
      <w:lvlJc w:val="left"/>
      <w:pPr>
        <w:ind w:left="1686" w:hanging="360"/>
      </w:pPr>
      <w:rPr>
        <w:rFonts w:hint="default"/>
      </w:rPr>
    </w:lvl>
    <w:lvl w:ilvl="2" w:tplc="5AAE49FE">
      <w:numFmt w:val="bullet"/>
      <w:lvlText w:val="•"/>
      <w:lvlJc w:val="left"/>
      <w:pPr>
        <w:ind w:left="2533" w:hanging="360"/>
      </w:pPr>
      <w:rPr>
        <w:rFonts w:hint="default"/>
      </w:rPr>
    </w:lvl>
    <w:lvl w:ilvl="3" w:tplc="F5C66264">
      <w:numFmt w:val="bullet"/>
      <w:lvlText w:val="•"/>
      <w:lvlJc w:val="left"/>
      <w:pPr>
        <w:ind w:left="3379" w:hanging="360"/>
      </w:pPr>
      <w:rPr>
        <w:rFonts w:hint="default"/>
      </w:rPr>
    </w:lvl>
    <w:lvl w:ilvl="4" w:tplc="11309F56">
      <w:numFmt w:val="bullet"/>
      <w:lvlText w:val="•"/>
      <w:lvlJc w:val="left"/>
      <w:pPr>
        <w:ind w:left="4226" w:hanging="360"/>
      </w:pPr>
      <w:rPr>
        <w:rFonts w:hint="default"/>
      </w:rPr>
    </w:lvl>
    <w:lvl w:ilvl="5" w:tplc="0D12CD12">
      <w:numFmt w:val="bullet"/>
      <w:lvlText w:val="•"/>
      <w:lvlJc w:val="left"/>
      <w:pPr>
        <w:ind w:left="5072" w:hanging="360"/>
      </w:pPr>
      <w:rPr>
        <w:rFonts w:hint="default"/>
      </w:rPr>
    </w:lvl>
    <w:lvl w:ilvl="6" w:tplc="B64286D0">
      <w:numFmt w:val="bullet"/>
      <w:lvlText w:val="•"/>
      <w:lvlJc w:val="left"/>
      <w:pPr>
        <w:ind w:left="5919" w:hanging="360"/>
      </w:pPr>
      <w:rPr>
        <w:rFonts w:hint="default"/>
      </w:rPr>
    </w:lvl>
    <w:lvl w:ilvl="7" w:tplc="4FD4D1AE">
      <w:numFmt w:val="bullet"/>
      <w:lvlText w:val="•"/>
      <w:lvlJc w:val="left"/>
      <w:pPr>
        <w:ind w:left="6766" w:hanging="360"/>
      </w:pPr>
      <w:rPr>
        <w:rFonts w:hint="default"/>
      </w:rPr>
    </w:lvl>
    <w:lvl w:ilvl="8" w:tplc="9362B922">
      <w:numFmt w:val="bullet"/>
      <w:lvlText w:val="•"/>
      <w:lvlJc w:val="left"/>
      <w:pPr>
        <w:ind w:left="7612" w:hanging="360"/>
      </w:pPr>
      <w:rPr>
        <w:rFonts w:hint="default"/>
      </w:rPr>
    </w:lvl>
  </w:abstractNum>
  <w:abstractNum w:abstractNumId="4">
    <w:nsid w:val="1BB64C8A"/>
    <w:multiLevelType w:val="hybridMultilevel"/>
    <w:tmpl w:val="FA10EB9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E9333B8"/>
    <w:multiLevelType w:val="hybridMultilevel"/>
    <w:tmpl w:val="C33A42A4"/>
    <w:lvl w:ilvl="0" w:tplc="DBBAF8B0">
      <w:numFmt w:val="bullet"/>
      <w:lvlText w:val="-"/>
      <w:lvlJc w:val="left"/>
      <w:pPr>
        <w:ind w:left="118" w:hanging="279"/>
      </w:pPr>
      <w:rPr>
        <w:rFonts w:ascii="Times New Roman" w:eastAsia="Times New Roman" w:hAnsi="Times New Roman" w:cs="Times New Roman" w:hint="default"/>
        <w:w w:val="102"/>
        <w:sz w:val="31"/>
        <w:szCs w:val="31"/>
      </w:rPr>
    </w:lvl>
    <w:lvl w:ilvl="1" w:tplc="33140A5E">
      <w:numFmt w:val="bullet"/>
      <w:lvlText w:val="•"/>
      <w:lvlJc w:val="left"/>
      <w:pPr>
        <w:ind w:left="1038" w:hanging="279"/>
      </w:pPr>
      <w:rPr>
        <w:rFonts w:hint="default"/>
      </w:rPr>
    </w:lvl>
    <w:lvl w:ilvl="2" w:tplc="F88A85DE">
      <w:numFmt w:val="bullet"/>
      <w:lvlText w:val="•"/>
      <w:lvlJc w:val="left"/>
      <w:pPr>
        <w:ind w:left="1957" w:hanging="279"/>
      </w:pPr>
      <w:rPr>
        <w:rFonts w:hint="default"/>
      </w:rPr>
    </w:lvl>
    <w:lvl w:ilvl="3" w:tplc="05BC7C38">
      <w:numFmt w:val="bullet"/>
      <w:lvlText w:val="•"/>
      <w:lvlJc w:val="left"/>
      <w:pPr>
        <w:ind w:left="2875" w:hanging="279"/>
      </w:pPr>
      <w:rPr>
        <w:rFonts w:hint="default"/>
      </w:rPr>
    </w:lvl>
    <w:lvl w:ilvl="4" w:tplc="D758D82C">
      <w:numFmt w:val="bullet"/>
      <w:lvlText w:val="•"/>
      <w:lvlJc w:val="left"/>
      <w:pPr>
        <w:ind w:left="3794" w:hanging="279"/>
      </w:pPr>
      <w:rPr>
        <w:rFonts w:hint="default"/>
      </w:rPr>
    </w:lvl>
    <w:lvl w:ilvl="5" w:tplc="B8481F06">
      <w:numFmt w:val="bullet"/>
      <w:lvlText w:val="•"/>
      <w:lvlJc w:val="left"/>
      <w:pPr>
        <w:ind w:left="4712" w:hanging="279"/>
      </w:pPr>
      <w:rPr>
        <w:rFonts w:hint="default"/>
      </w:rPr>
    </w:lvl>
    <w:lvl w:ilvl="6" w:tplc="90F6D124">
      <w:numFmt w:val="bullet"/>
      <w:lvlText w:val="•"/>
      <w:lvlJc w:val="left"/>
      <w:pPr>
        <w:ind w:left="5631" w:hanging="279"/>
      </w:pPr>
      <w:rPr>
        <w:rFonts w:hint="default"/>
      </w:rPr>
    </w:lvl>
    <w:lvl w:ilvl="7" w:tplc="E1A8AC58">
      <w:numFmt w:val="bullet"/>
      <w:lvlText w:val="•"/>
      <w:lvlJc w:val="left"/>
      <w:pPr>
        <w:ind w:left="6550" w:hanging="279"/>
      </w:pPr>
      <w:rPr>
        <w:rFonts w:hint="default"/>
      </w:rPr>
    </w:lvl>
    <w:lvl w:ilvl="8" w:tplc="2F80BF32">
      <w:numFmt w:val="bullet"/>
      <w:lvlText w:val="•"/>
      <w:lvlJc w:val="left"/>
      <w:pPr>
        <w:ind w:left="7468" w:hanging="279"/>
      </w:pPr>
      <w:rPr>
        <w:rFonts w:hint="default"/>
      </w:rPr>
    </w:lvl>
  </w:abstractNum>
  <w:abstractNum w:abstractNumId="6">
    <w:nsid w:val="206171C2"/>
    <w:multiLevelType w:val="hybridMultilevel"/>
    <w:tmpl w:val="6A7CAA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372" w:hanging="360"/>
      </w:pPr>
      <w:rPr>
        <w:rFonts w:ascii="Courier New" w:hAnsi="Courier New" w:cs="Courier New" w:hint="default"/>
      </w:rPr>
    </w:lvl>
    <w:lvl w:ilvl="2" w:tplc="040C0005" w:tentative="1">
      <w:start w:val="1"/>
      <w:numFmt w:val="bullet"/>
      <w:lvlText w:val=""/>
      <w:lvlJc w:val="left"/>
      <w:pPr>
        <w:ind w:left="1092" w:hanging="360"/>
      </w:pPr>
      <w:rPr>
        <w:rFonts w:ascii="Wingdings" w:hAnsi="Wingdings" w:hint="default"/>
      </w:rPr>
    </w:lvl>
    <w:lvl w:ilvl="3" w:tplc="040C0001" w:tentative="1">
      <w:start w:val="1"/>
      <w:numFmt w:val="bullet"/>
      <w:lvlText w:val=""/>
      <w:lvlJc w:val="left"/>
      <w:pPr>
        <w:ind w:left="1812" w:hanging="360"/>
      </w:pPr>
      <w:rPr>
        <w:rFonts w:ascii="Symbol" w:hAnsi="Symbol" w:hint="default"/>
      </w:rPr>
    </w:lvl>
    <w:lvl w:ilvl="4" w:tplc="040C0003" w:tentative="1">
      <w:start w:val="1"/>
      <w:numFmt w:val="bullet"/>
      <w:lvlText w:val="o"/>
      <w:lvlJc w:val="left"/>
      <w:pPr>
        <w:ind w:left="2532" w:hanging="360"/>
      </w:pPr>
      <w:rPr>
        <w:rFonts w:ascii="Courier New" w:hAnsi="Courier New" w:cs="Courier New" w:hint="default"/>
      </w:rPr>
    </w:lvl>
    <w:lvl w:ilvl="5" w:tplc="040C0005" w:tentative="1">
      <w:start w:val="1"/>
      <w:numFmt w:val="bullet"/>
      <w:lvlText w:val=""/>
      <w:lvlJc w:val="left"/>
      <w:pPr>
        <w:ind w:left="3252" w:hanging="360"/>
      </w:pPr>
      <w:rPr>
        <w:rFonts w:ascii="Wingdings" w:hAnsi="Wingdings" w:hint="default"/>
      </w:rPr>
    </w:lvl>
    <w:lvl w:ilvl="6" w:tplc="040C0001" w:tentative="1">
      <w:start w:val="1"/>
      <w:numFmt w:val="bullet"/>
      <w:lvlText w:val=""/>
      <w:lvlJc w:val="left"/>
      <w:pPr>
        <w:ind w:left="3972" w:hanging="360"/>
      </w:pPr>
      <w:rPr>
        <w:rFonts w:ascii="Symbol" w:hAnsi="Symbol" w:hint="default"/>
      </w:rPr>
    </w:lvl>
    <w:lvl w:ilvl="7" w:tplc="040C0003" w:tentative="1">
      <w:start w:val="1"/>
      <w:numFmt w:val="bullet"/>
      <w:lvlText w:val="o"/>
      <w:lvlJc w:val="left"/>
      <w:pPr>
        <w:ind w:left="4692" w:hanging="360"/>
      </w:pPr>
      <w:rPr>
        <w:rFonts w:ascii="Courier New" w:hAnsi="Courier New" w:cs="Courier New" w:hint="default"/>
      </w:rPr>
    </w:lvl>
    <w:lvl w:ilvl="8" w:tplc="040C0005" w:tentative="1">
      <w:start w:val="1"/>
      <w:numFmt w:val="bullet"/>
      <w:lvlText w:val=""/>
      <w:lvlJc w:val="left"/>
      <w:pPr>
        <w:ind w:left="5412" w:hanging="360"/>
      </w:pPr>
      <w:rPr>
        <w:rFonts w:ascii="Wingdings" w:hAnsi="Wingdings" w:hint="default"/>
      </w:rPr>
    </w:lvl>
  </w:abstractNum>
  <w:abstractNum w:abstractNumId="7">
    <w:nsid w:val="21C36E7B"/>
    <w:multiLevelType w:val="hybridMultilevel"/>
    <w:tmpl w:val="655A9626"/>
    <w:lvl w:ilvl="0" w:tplc="B6FA3BB0">
      <w:start w:val="1"/>
      <w:numFmt w:val="bullet"/>
      <w:lvlText w:val="*"/>
      <w:lvlJc w:val="left"/>
      <w:pPr>
        <w:ind w:left="720" w:hanging="360"/>
      </w:pPr>
      <w:rPr>
        <w:rFonts w:ascii="Book Antiqua" w:hAnsi="Book 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F30945"/>
    <w:multiLevelType w:val="hybridMultilevel"/>
    <w:tmpl w:val="E2068B6A"/>
    <w:lvl w:ilvl="0" w:tplc="53E4EC7E">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2CDF2806"/>
    <w:multiLevelType w:val="hybridMultilevel"/>
    <w:tmpl w:val="2E10A9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08356F"/>
    <w:multiLevelType w:val="hybridMultilevel"/>
    <w:tmpl w:val="37B0BD8E"/>
    <w:lvl w:ilvl="0" w:tplc="B6266FB8">
      <w:start w:val="1"/>
      <w:numFmt w:val="bullet"/>
      <w:lvlRestart w:val="0"/>
      <w:lvlText w:val="o"/>
      <w:lvlJc w:val="left"/>
      <w:pPr>
        <w:ind w:left="1086" w:hanging="363"/>
      </w:pPr>
      <w:rPr>
        <w:rFonts w:ascii="Courier New" w:hAnsi="Courier New" w:cs="Courier New" w:hint="default"/>
      </w:rPr>
    </w:lvl>
    <w:lvl w:ilvl="1" w:tplc="040C0003" w:tentative="1">
      <w:start w:val="1"/>
      <w:numFmt w:val="bullet"/>
      <w:lvlText w:val="o"/>
      <w:lvlJc w:val="left"/>
      <w:pPr>
        <w:ind w:left="1806" w:hanging="360"/>
      </w:pPr>
      <w:rPr>
        <w:rFonts w:ascii="Courier New" w:hAnsi="Courier New" w:cs="Courier New" w:hint="default"/>
      </w:rPr>
    </w:lvl>
    <w:lvl w:ilvl="2" w:tplc="040C0005" w:tentative="1">
      <w:start w:val="1"/>
      <w:numFmt w:val="bullet"/>
      <w:lvlText w:val=""/>
      <w:lvlJc w:val="left"/>
      <w:pPr>
        <w:ind w:left="2526" w:hanging="360"/>
      </w:pPr>
      <w:rPr>
        <w:rFonts w:ascii="Wingdings" w:hAnsi="Wingdings" w:hint="default"/>
      </w:rPr>
    </w:lvl>
    <w:lvl w:ilvl="3" w:tplc="040C0001" w:tentative="1">
      <w:start w:val="1"/>
      <w:numFmt w:val="bullet"/>
      <w:lvlText w:val=""/>
      <w:lvlJc w:val="left"/>
      <w:pPr>
        <w:ind w:left="3246" w:hanging="360"/>
      </w:pPr>
      <w:rPr>
        <w:rFonts w:ascii="Symbol" w:hAnsi="Symbol" w:hint="default"/>
      </w:rPr>
    </w:lvl>
    <w:lvl w:ilvl="4" w:tplc="040C0003" w:tentative="1">
      <w:start w:val="1"/>
      <w:numFmt w:val="bullet"/>
      <w:lvlText w:val="o"/>
      <w:lvlJc w:val="left"/>
      <w:pPr>
        <w:ind w:left="3966" w:hanging="360"/>
      </w:pPr>
      <w:rPr>
        <w:rFonts w:ascii="Courier New" w:hAnsi="Courier New" w:cs="Courier New" w:hint="default"/>
      </w:rPr>
    </w:lvl>
    <w:lvl w:ilvl="5" w:tplc="040C0005" w:tentative="1">
      <w:start w:val="1"/>
      <w:numFmt w:val="bullet"/>
      <w:lvlText w:val=""/>
      <w:lvlJc w:val="left"/>
      <w:pPr>
        <w:ind w:left="4686" w:hanging="360"/>
      </w:pPr>
      <w:rPr>
        <w:rFonts w:ascii="Wingdings" w:hAnsi="Wingdings" w:hint="default"/>
      </w:rPr>
    </w:lvl>
    <w:lvl w:ilvl="6" w:tplc="040C0001" w:tentative="1">
      <w:start w:val="1"/>
      <w:numFmt w:val="bullet"/>
      <w:lvlText w:val=""/>
      <w:lvlJc w:val="left"/>
      <w:pPr>
        <w:ind w:left="5406" w:hanging="360"/>
      </w:pPr>
      <w:rPr>
        <w:rFonts w:ascii="Symbol" w:hAnsi="Symbol" w:hint="default"/>
      </w:rPr>
    </w:lvl>
    <w:lvl w:ilvl="7" w:tplc="040C0003" w:tentative="1">
      <w:start w:val="1"/>
      <w:numFmt w:val="bullet"/>
      <w:lvlText w:val="o"/>
      <w:lvlJc w:val="left"/>
      <w:pPr>
        <w:ind w:left="6126" w:hanging="360"/>
      </w:pPr>
      <w:rPr>
        <w:rFonts w:ascii="Courier New" w:hAnsi="Courier New" w:cs="Courier New" w:hint="default"/>
      </w:rPr>
    </w:lvl>
    <w:lvl w:ilvl="8" w:tplc="040C0005" w:tentative="1">
      <w:start w:val="1"/>
      <w:numFmt w:val="bullet"/>
      <w:lvlText w:val=""/>
      <w:lvlJc w:val="left"/>
      <w:pPr>
        <w:ind w:left="6846" w:hanging="360"/>
      </w:pPr>
      <w:rPr>
        <w:rFonts w:ascii="Wingdings" w:hAnsi="Wingdings" w:hint="default"/>
      </w:rPr>
    </w:lvl>
  </w:abstractNum>
  <w:abstractNum w:abstractNumId="11">
    <w:nsid w:val="2ED4285F"/>
    <w:multiLevelType w:val="hybridMultilevel"/>
    <w:tmpl w:val="D8DC1108"/>
    <w:lvl w:ilvl="0" w:tplc="5E76695C">
      <w:start w:val="1"/>
      <w:numFmt w:val="bullet"/>
      <w:lvlRestart w:val="0"/>
      <w:lvlText w:val="o"/>
      <w:lvlJc w:val="left"/>
      <w:pPr>
        <w:ind w:left="363" w:hanging="363"/>
      </w:pPr>
      <w:rPr>
        <w:rFonts w:ascii="Courier New" w:hAnsi="Courier New" w:cs="Courier New"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12">
    <w:nsid w:val="303A56E1"/>
    <w:multiLevelType w:val="multilevel"/>
    <w:tmpl w:val="5A969892"/>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b/>
        <w:bCs/>
        <w:sz w:val="28"/>
        <w:szCs w:val="28"/>
      </w:rPr>
    </w:lvl>
    <w:lvl w:ilvl="2">
      <w:start w:val="1"/>
      <w:numFmt w:val="decimal"/>
      <w:isLgl/>
      <w:lvlText w:val="%1.%2.%3."/>
      <w:lvlJc w:val="left"/>
      <w:pPr>
        <w:ind w:left="862" w:hanging="720"/>
      </w:pPr>
      <w:rPr>
        <w:rFonts w:hint="default"/>
        <w:sz w:val="24"/>
      </w:rPr>
    </w:lvl>
    <w:lvl w:ilvl="3">
      <w:start w:val="1"/>
      <w:numFmt w:val="decimal"/>
      <w:isLgl/>
      <w:lvlText w:val="%1.%2.%3.%4."/>
      <w:lvlJc w:val="left"/>
      <w:pPr>
        <w:ind w:left="1222" w:hanging="1080"/>
      </w:pPr>
      <w:rPr>
        <w:rFonts w:hint="default"/>
        <w:sz w:val="24"/>
      </w:rPr>
    </w:lvl>
    <w:lvl w:ilvl="4">
      <w:start w:val="1"/>
      <w:numFmt w:val="decimal"/>
      <w:isLgl/>
      <w:lvlText w:val="%1.%2.%3.%4.%5."/>
      <w:lvlJc w:val="left"/>
      <w:pPr>
        <w:ind w:left="1222" w:hanging="1080"/>
      </w:pPr>
      <w:rPr>
        <w:rFonts w:hint="default"/>
        <w:sz w:val="24"/>
      </w:rPr>
    </w:lvl>
    <w:lvl w:ilvl="5">
      <w:start w:val="1"/>
      <w:numFmt w:val="decimal"/>
      <w:isLgl/>
      <w:lvlText w:val="%1.%2.%3.%4.%5.%6."/>
      <w:lvlJc w:val="left"/>
      <w:pPr>
        <w:ind w:left="1582" w:hanging="1440"/>
      </w:pPr>
      <w:rPr>
        <w:rFonts w:hint="default"/>
        <w:sz w:val="24"/>
      </w:rPr>
    </w:lvl>
    <w:lvl w:ilvl="6">
      <w:start w:val="1"/>
      <w:numFmt w:val="decimal"/>
      <w:isLgl/>
      <w:lvlText w:val="%1.%2.%3.%4.%5.%6.%7."/>
      <w:lvlJc w:val="left"/>
      <w:pPr>
        <w:ind w:left="1942" w:hanging="1800"/>
      </w:pPr>
      <w:rPr>
        <w:rFonts w:hint="default"/>
        <w:sz w:val="24"/>
      </w:rPr>
    </w:lvl>
    <w:lvl w:ilvl="7">
      <w:start w:val="1"/>
      <w:numFmt w:val="decimal"/>
      <w:isLgl/>
      <w:lvlText w:val="%1.%2.%3.%4.%5.%6.%7.%8."/>
      <w:lvlJc w:val="left"/>
      <w:pPr>
        <w:ind w:left="1942" w:hanging="1800"/>
      </w:pPr>
      <w:rPr>
        <w:rFonts w:hint="default"/>
        <w:sz w:val="24"/>
      </w:rPr>
    </w:lvl>
    <w:lvl w:ilvl="8">
      <w:start w:val="1"/>
      <w:numFmt w:val="decimal"/>
      <w:isLgl/>
      <w:lvlText w:val="%1.%2.%3.%4.%5.%6.%7.%8.%9."/>
      <w:lvlJc w:val="left"/>
      <w:pPr>
        <w:ind w:left="2302" w:hanging="2160"/>
      </w:pPr>
      <w:rPr>
        <w:rFonts w:hint="default"/>
        <w:sz w:val="24"/>
      </w:rPr>
    </w:lvl>
  </w:abstractNum>
  <w:abstractNum w:abstractNumId="13">
    <w:nsid w:val="325D51AF"/>
    <w:multiLevelType w:val="hybridMultilevel"/>
    <w:tmpl w:val="C136E0D6"/>
    <w:lvl w:ilvl="0" w:tplc="0554C8B4">
      <w:start w:val="2"/>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32C16278"/>
    <w:multiLevelType w:val="multilevel"/>
    <w:tmpl w:val="97F874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24F06"/>
    <w:multiLevelType w:val="hybridMultilevel"/>
    <w:tmpl w:val="9F8A0E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nsid w:val="34F25388"/>
    <w:multiLevelType w:val="hybridMultilevel"/>
    <w:tmpl w:val="676CFF0A"/>
    <w:lvl w:ilvl="0" w:tplc="E23E2260">
      <w:start w:val="1"/>
      <w:numFmt w:val="decimal"/>
      <w:lvlText w:val="%1)"/>
      <w:lvlJc w:val="left"/>
      <w:pPr>
        <w:ind w:left="502" w:hanging="360"/>
      </w:pPr>
      <w:rPr>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7">
    <w:nsid w:val="3AB57225"/>
    <w:multiLevelType w:val="hybridMultilevel"/>
    <w:tmpl w:val="9548611E"/>
    <w:lvl w:ilvl="0" w:tplc="EB303E16">
      <w:numFmt w:val="bullet"/>
      <w:lvlText w:val="-"/>
      <w:lvlJc w:val="left"/>
      <w:pPr>
        <w:ind w:left="360" w:hanging="360"/>
      </w:pPr>
      <w:rPr>
        <w:rFonts w:ascii="Times New Roman" w:eastAsia="Times New Roman" w:hAnsi="Times New Roman" w:cs="Times New Roman" w:hint="default"/>
        <w:w w:val="102"/>
        <w:sz w:val="31"/>
        <w:szCs w:val="3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7931E8D"/>
    <w:multiLevelType w:val="hybridMultilevel"/>
    <w:tmpl w:val="83B0690E"/>
    <w:lvl w:ilvl="0" w:tplc="EB303E16">
      <w:numFmt w:val="bullet"/>
      <w:lvlText w:val="-"/>
      <w:lvlJc w:val="left"/>
      <w:pPr>
        <w:ind w:left="360" w:hanging="360"/>
      </w:pPr>
      <w:rPr>
        <w:rFonts w:ascii="Times New Roman" w:eastAsia="Times New Roman" w:hAnsi="Times New Roman" w:cs="Times New Roman" w:hint="default"/>
        <w:w w:val="102"/>
        <w:sz w:val="31"/>
        <w:szCs w:val="3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81A62BD"/>
    <w:multiLevelType w:val="hybridMultilevel"/>
    <w:tmpl w:val="D8F850FC"/>
    <w:lvl w:ilvl="0" w:tplc="B6FA3BB0">
      <w:start w:val="1"/>
      <w:numFmt w:val="bullet"/>
      <w:lvlText w:val="*"/>
      <w:lvlJc w:val="left"/>
      <w:pPr>
        <w:ind w:left="644" w:hanging="360"/>
      </w:pPr>
      <w:rPr>
        <w:rFonts w:ascii="Book Antiqua" w:hAnsi="Book Antiqu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9D06708"/>
    <w:multiLevelType w:val="hybridMultilevel"/>
    <w:tmpl w:val="BCEC2598"/>
    <w:lvl w:ilvl="0" w:tplc="CF44086A">
      <w:start w:val="1"/>
      <w:numFmt w:val="decimal"/>
      <w:lvlText w:val="%1)"/>
      <w:lvlJc w:val="left"/>
      <w:pPr>
        <w:ind w:left="502"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49E804DC"/>
    <w:multiLevelType w:val="hybridMultilevel"/>
    <w:tmpl w:val="36524678"/>
    <w:lvl w:ilvl="0" w:tplc="BCF0BD34">
      <w:start w:val="1"/>
      <w:numFmt w:val="decimal"/>
      <w:lvlText w:val="%1-"/>
      <w:lvlJc w:val="left"/>
      <w:pPr>
        <w:ind w:left="464" w:hanging="347"/>
      </w:pPr>
      <w:rPr>
        <w:rFonts w:ascii="Times New Roman" w:eastAsia="Times New Roman" w:hAnsi="Times New Roman" w:cs="Times New Roman" w:hint="default"/>
        <w:b/>
        <w:bCs/>
        <w:spacing w:val="0"/>
        <w:w w:val="102"/>
        <w:sz w:val="31"/>
        <w:szCs w:val="31"/>
      </w:rPr>
    </w:lvl>
    <w:lvl w:ilvl="1" w:tplc="FB463F22">
      <w:numFmt w:val="bullet"/>
      <w:lvlText w:val="-"/>
      <w:lvlJc w:val="left"/>
      <w:pPr>
        <w:ind w:left="360" w:hanging="360"/>
      </w:pPr>
      <w:rPr>
        <w:rFonts w:ascii="Times New Roman" w:eastAsia="Times New Roman" w:hAnsi="Times New Roman" w:cs="Times New Roman" w:hint="default"/>
        <w:w w:val="102"/>
        <w:sz w:val="31"/>
        <w:szCs w:val="31"/>
      </w:rPr>
    </w:lvl>
    <w:lvl w:ilvl="2" w:tplc="501827CE">
      <w:numFmt w:val="bullet"/>
      <w:lvlText w:val="•"/>
      <w:lvlJc w:val="left"/>
      <w:pPr>
        <w:ind w:left="1780" w:hanging="360"/>
      </w:pPr>
      <w:rPr>
        <w:rFonts w:hint="default"/>
      </w:rPr>
    </w:lvl>
    <w:lvl w:ilvl="3" w:tplc="5C1E75D2">
      <w:numFmt w:val="bullet"/>
      <w:lvlText w:val="•"/>
      <w:lvlJc w:val="left"/>
      <w:pPr>
        <w:ind w:left="2721" w:hanging="360"/>
      </w:pPr>
      <w:rPr>
        <w:rFonts w:hint="default"/>
      </w:rPr>
    </w:lvl>
    <w:lvl w:ilvl="4" w:tplc="58CAA74A">
      <w:numFmt w:val="bullet"/>
      <w:lvlText w:val="•"/>
      <w:lvlJc w:val="left"/>
      <w:pPr>
        <w:ind w:left="3661" w:hanging="360"/>
      </w:pPr>
      <w:rPr>
        <w:rFonts w:hint="default"/>
      </w:rPr>
    </w:lvl>
    <w:lvl w:ilvl="5" w:tplc="766EBBAA">
      <w:numFmt w:val="bullet"/>
      <w:lvlText w:val="•"/>
      <w:lvlJc w:val="left"/>
      <w:pPr>
        <w:ind w:left="4602" w:hanging="360"/>
      </w:pPr>
      <w:rPr>
        <w:rFonts w:hint="default"/>
      </w:rPr>
    </w:lvl>
    <w:lvl w:ilvl="6" w:tplc="0A187452">
      <w:numFmt w:val="bullet"/>
      <w:lvlText w:val="•"/>
      <w:lvlJc w:val="left"/>
      <w:pPr>
        <w:ind w:left="5543" w:hanging="360"/>
      </w:pPr>
      <w:rPr>
        <w:rFonts w:hint="default"/>
      </w:rPr>
    </w:lvl>
    <w:lvl w:ilvl="7" w:tplc="05805F80">
      <w:numFmt w:val="bullet"/>
      <w:lvlText w:val="•"/>
      <w:lvlJc w:val="left"/>
      <w:pPr>
        <w:ind w:left="6483" w:hanging="360"/>
      </w:pPr>
      <w:rPr>
        <w:rFonts w:hint="default"/>
      </w:rPr>
    </w:lvl>
    <w:lvl w:ilvl="8" w:tplc="1478863C">
      <w:numFmt w:val="bullet"/>
      <w:lvlText w:val="•"/>
      <w:lvlJc w:val="left"/>
      <w:pPr>
        <w:ind w:left="7424" w:hanging="360"/>
      </w:pPr>
      <w:rPr>
        <w:rFonts w:hint="default"/>
      </w:rPr>
    </w:lvl>
  </w:abstractNum>
  <w:abstractNum w:abstractNumId="22">
    <w:nsid w:val="4A211EF4"/>
    <w:multiLevelType w:val="hybridMultilevel"/>
    <w:tmpl w:val="C4B039F6"/>
    <w:lvl w:ilvl="0" w:tplc="4CB65B72">
      <w:start w:val="1"/>
      <w:numFmt w:val="bullet"/>
      <w:lvlRestart w:val="0"/>
      <w:lvlText w:val="o"/>
      <w:lvlJc w:val="left"/>
      <w:pPr>
        <w:ind w:left="1086" w:hanging="363"/>
      </w:pPr>
      <w:rPr>
        <w:rFonts w:ascii="Courier New" w:hAnsi="Courier New" w:cs="Courier New" w:hint="default"/>
      </w:rPr>
    </w:lvl>
    <w:lvl w:ilvl="1" w:tplc="4CB65B72">
      <w:start w:val="1"/>
      <w:numFmt w:val="bullet"/>
      <w:lvlRestart w:val="0"/>
      <w:lvlText w:val="o"/>
      <w:lvlJc w:val="left"/>
      <w:pPr>
        <w:ind w:left="1806" w:hanging="360"/>
      </w:pPr>
      <w:rPr>
        <w:rFonts w:ascii="Courier New" w:hAnsi="Courier New" w:cs="Courier New" w:hint="default"/>
      </w:rPr>
    </w:lvl>
    <w:lvl w:ilvl="2" w:tplc="040C0005" w:tentative="1">
      <w:start w:val="1"/>
      <w:numFmt w:val="bullet"/>
      <w:lvlText w:val=""/>
      <w:lvlJc w:val="left"/>
      <w:pPr>
        <w:ind w:left="2526" w:hanging="360"/>
      </w:pPr>
      <w:rPr>
        <w:rFonts w:ascii="Wingdings" w:hAnsi="Wingdings" w:hint="default"/>
      </w:rPr>
    </w:lvl>
    <w:lvl w:ilvl="3" w:tplc="040C0001" w:tentative="1">
      <w:start w:val="1"/>
      <w:numFmt w:val="bullet"/>
      <w:lvlText w:val=""/>
      <w:lvlJc w:val="left"/>
      <w:pPr>
        <w:ind w:left="3246" w:hanging="360"/>
      </w:pPr>
      <w:rPr>
        <w:rFonts w:ascii="Symbol" w:hAnsi="Symbol" w:hint="default"/>
      </w:rPr>
    </w:lvl>
    <w:lvl w:ilvl="4" w:tplc="040C0003" w:tentative="1">
      <w:start w:val="1"/>
      <w:numFmt w:val="bullet"/>
      <w:lvlText w:val="o"/>
      <w:lvlJc w:val="left"/>
      <w:pPr>
        <w:ind w:left="3966" w:hanging="360"/>
      </w:pPr>
      <w:rPr>
        <w:rFonts w:ascii="Courier New" w:hAnsi="Courier New" w:cs="Courier New" w:hint="default"/>
      </w:rPr>
    </w:lvl>
    <w:lvl w:ilvl="5" w:tplc="040C0005" w:tentative="1">
      <w:start w:val="1"/>
      <w:numFmt w:val="bullet"/>
      <w:lvlText w:val=""/>
      <w:lvlJc w:val="left"/>
      <w:pPr>
        <w:ind w:left="4686" w:hanging="360"/>
      </w:pPr>
      <w:rPr>
        <w:rFonts w:ascii="Wingdings" w:hAnsi="Wingdings" w:hint="default"/>
      </w:rPr>
    </w:lvl>
    <w:lvl w:ilvl="6" w:tplc="040C0001" w:tentative="1">
      <w:start w:val="1"/>
      <w:numFmt w:val="bullet"/>
      <w:lvlText w:val=""/>
      <w:lvlJc w:val="left"/>
      <w:pPr>
        <w:ind w:left="5406" w:hanging="360"/>
      </w:pPr>
      <w:rPr>
        <w:rFonts w:ascii="Symbol" w:hAnsi="Symbol" w:hint="default"/>
      </w:rPr>
    </w:lvl>
    <w:lvl w:ilvl="7" w:tplc="040C0003" w:tentative="1">
      <w:start w:val="1"/>
      <w:numFmt w:val="bullet"/>
      <w:lvlText w:val="o"/>
      <w:lvlJc w:val="left"/>
      <w:pPr>
        <w:ind w:left="6126" w:hanging="360"/>
      </w:pPr>
      <w:rPr>
        <w:rFonts w:ascii="Courier New" w:hAnsi="Courier New" w:cs="Courier New" w:hint="default"/>
      </w:rPr>
    </w:lvl>
    <w:lvl w:ilvl="8" w:tplc="040C0005" w:tentative="1">
      <w:start w:val="1"/>
      <w:numFmt w:val="bullet"/>
      <w:lvlText w:val=""/>
      <w:lvlJc w:val="left"/>
      <w:pPr>
        <w:ind w:left="6846" w:hanging="360"/>
      </w:pPr>
      <w:rPr>
        <w:rFonts w:ascii="Wingdings" w:hAnsi="Wingdings" w:hint="default"/>
      </w:rPr>
    </w:lvl>
  </w:abstractNum>
  <w:abstractNum w:abstractNumId="23">
    <w:nsid w:val="4B682385"/>
    <w:multiLevelType w:val="hybridMultilevel"/>
    <w:tmpl w:val="A2529C08"/>
    <w:lvl w:ilvl="0" w:tplc="8D880A10">
      <w:start w:val="1"/>
      <w:numFmt w:val="decimal"/>
      <w:lvlText w:val="%1-"/>
      <w:lvlJc w:val="left"/>
      <w:pPr>
        <w:ind w:left="347" w:hanging="347"/>
      </w:pPr>
      <w:rPr>
        <w:rFonts w:hint="default"/>
        <w:spacing w:val="0"/>
        <w:w w:val="102"/>
        <w:u w:val="single" w:color="000000"/>
      </w:rPr>
    </w:lvl>
    <w:lvl w:ilvl="1" w:tplc="6EE2554A">
      <w:numFmt w:val="bullet"/>
      <w:lvlText w:val="-"/>
      <w:lvlJc w:val="left"/>
      <w:pPr>
        <w:ind w:left="721" w:hanging="360"/>
      </w:pPr>
      <w:rPr>
        <w:rFonts w:ascii="Times New Roman" w:eastAsia="Times New Roman" w:hAnsi="Times New Roman" w:cs="Times New Roman" w:hint="default"/>
        <w:w w:val="102"/>
        <w:sz w:val="31"/>
        <w:szCs w:val="31"/>
      </w:rPr>
    </w:lvl>
    <w:lvl w:ilvl="2" w:tplc="4B86D8F8">
      <w:numFmt w:val="bullet"/>
      <w:lvlText w:val="*"/>
      <w:lvlJc w:val="left"/>
      <w:pPr>
        <w:ind w:left="701" w:hanging="240"/>
      </w:pPr>
      <w:rPr>
        <w:rFonts w:ascii="Times New Roman" w:eastAsia="Times New Roman" w:hAnsi="Times New Roman" w:cs="Times New Roman" w:hint="default"/>
        <w:w w:val="102"/>
        <w:sz w:val="31"/>
        <w:szCs w:val="31"/>
      </w:rPr>
    </w:lvl>
    <w:lvl w:ilvl="3" w:tplc="526A0CCC">
      <w:numFmt w:val="bullet"/>
      <w:lvlText w:val="o"/>
      <w:lvlJc w:val="left"/>
      <w:pPr>
        <w:ind w:left="1441" w:hanging="360"/>
      </w:pPr>
      <w:rPr>
        <w:rFonts w:ascii="Courier New" w:eastAsia="Courier New" w:hAnsi="Courier New" w:cs="Courier New" w:hint="default"/>
        <w:w w:val="102"/>
        <w:sz w:val="31"/>
        <w:szCs w:val="31"/>
      </w:rPr>
    </w:lvl>
    <w:lvl w:ilvl="4" w:tplc="59662410">
      <w:numFmt w:val="bullet"/>
      <w:lvlText w:val="•"/>
      <w:lvlJc w:val="left"/>
      <w:pPr>
        <w:ind w:left="2549" w:hanging="360"/>
      </w:pPr>
      <w:rPr>
        <w:rFonts w:hint="default"/>
      </w:rPr>
    </w:lvl>
    <w:lvl w:ilvl="5" w:tplc="F23455BE">
      <w:numFmt w:val="bullet"/>
      <w:lvlText w:val="•"/>
      <w:lvlJc w:val="left"/>
      <w:pPr>
        <w:ind w:left="3656" w:hanging="360"/>
      </w:pPr>
      <w:rPr>
        <w:rFonts w:hint="default"/>
      </w:rPr>
    </w:lvl>
    <w:lvl w:ilvl="6" w:tplc="B7B8A1B8">
      <w:numFmt w:val="bullet"/>
      <w:lvlText w:val="•"/>
      <w:lvlJc w:val="left"/>
      <w:pPr>
        <w:ind w:left="4762" w:hanging="360"/>
      </w:pPr>
      <w:rPr>
        <w:rFonts w:hint="default"/>
      </w:rPr>
    </w:lvl>
    <w:lvl w:ilvl="7" w:tplc="9EDCE99E">
      <w:numFmt w:val="bullet"/>
      <w:lvlText w:val="•"/>
      <w:lvlJc w:val="left"/>
      <w:pPr>
        <w:ind w:left="5869" w:hanging="360"/>
      </w:pPr>
      <w:rPr>
        <w:rFonts w:hint="default"/>
      </w:rPr>
    </w:lvl>
    <w:lvl w:ilvl="8" w:tplc="1914826E">
      <w:numFmt w:val="bullet"/>
      <w:lvlText w:val="•"/>
      <w:lvlJc w:val="left"/>
      <w:pPr>
        <w:ind w:left="6975" w:hanging="360"/>
      </w:pPr>
      <w:rPr>
        <w:rFonts w:hint="default"/>
      </w:rPr>
    </w:lvl>
  </w:abstractNum>
  <w:abstractNum w:abstractNumId="24">
    <w:nsid w:val="50D242BB"/>
    <w:multiLevelType w:val="hybridMultilevel"/>
    <w:tmpl w:val="6B02C730"/>
    <w:lvl w:ilvl="0" w:tplc="86A00E7A">
      <w:start w:val="1"/>
      <w:numFmt w:val="lowerLetter"/>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3036DCA"/>
    <w:multiLevelType w:val="hybridMultilevel"/>
    <w:tmpl w:val="6380A9A8"/>
    <w:lvl w:ilvl="0" w:tplc="1096BF04">
      <w:start w:val="1"/>
      <w:numFmt w:val="lowerLetter"/>
      <w:lvlText w:val="%1."/>
      <w:lvlJc w:val="left"/>
      <w:pPr>
        <w:ind w:left="786" w:hanging="360"/>
      </w:pPr>
      <w:rPr>
        <w:b/>
        <w:bCs/>
      </w:rPr>
    </w:lvl>
    <w:lvl w:ilvl="1" w:tplc="040C0019" w:tentative="1">
      <w:start w:val="1"/>
      <w:numFmt w:val="lowerLetter"/>
      <w:lvlText w:val="%2."/>
      <w:lvlJc w:val="left"/>
      <w:pPr>
        <w:ind w:left="1558" w:hanging="360"/>
      </w:pPr>
    </w:lvl>
    <w:lvl w:ilvl="2" w:tplc="040C001B" w:tentative="1">
      <w:start w:val="1"/>
      <w:numFmt w:val="lowerRoman"/>
      <w:lvlText w:val="%3."/>
      <w:lvlJc w:val="right"/>
      <w:pPr>
        <w:ind w:left="2278" w:hanging="180"/>
      </w:pPr>
    </w:lvl>
    <w:lvl w:ilvl="3" w:tplc="040C000F" w:tentative="1">
      <w:start w:val="1"/>
      <w:numFmt w:val="decimal"/>
      <w:lvlText w:val="%4."/>
      <w:lvlJc w:val="left"/>
      <w:pPr>
        <w:ind w:left="2998" w:hanging="360"/>
      </w:pPr>
    </w:lvl>
    <w:lvl w:ilvl="4" w:tplc="040C0019" w:tentative="1">
      <w:start w:val="1"/>
      <w:numFmt w:val="lowerLetter"/>
      <w:lvlText w:val="%5."/>
      <w:lvlJc w:val="left"/>
      <w:pPr>
        <w:ind w:left="3718" w:hanging="360"/>
      </w:pPr>
    </w:lvl>
    <w:lvl w:ilvl="5" w:tplc="040C001B" w:tentative="1">
      <w:start w:val="1"/>
      <w:numFmt w:val="lowerRoman"/>
      <w:lvlText w:val="%6."/>
      <w:lvlJc w:val="right"/>
      <w:pPr>
        <w:ind w:left="4438" w:hanging="180"/>
      </w:pPr>
    </w:lvl>
    <w:lvl w:ilvl="6" w:tplc="040C000F" w:tentative="1">
      <w:start w:val="1"/>
      <w:numFmt w:val="decimal"/>
      <w:lvlText w:val="%7."/>
      <w:lvlJc w:val="left"/>
      <w:pPr>
        <w:ind w:left="5158" w:hanging="360"/>
      </w:pPr>
    </w:lvl>
    <w:lvl w:ilvl="7" w:tplc="040C0019" w:tentative="1">
      <w:start w:val="1"/>
      <w:numFmt w:val="lowerLetter"/>
      <w:lvlText w:val="%8."/>
      <w:lvlJc w:val="left"/>
      <w:pPr>
        <w:ind w:left="5878" w:hanging="360"/>
      </w:pPr>
    </w:lvl>
    <w:lvl w:ilvl="8" w:tplc="040C001B" w:tentative="1">
      <w:start w:val="1"/>
      <w:numFmt w:val="lowerRoman"/>
      <w:lvlText w:val="%9."/>
      <w:lvlJc w:val="right"/>
      <w:pPr>
        <w:ind w:left="6598" w:hanging="180"/>
      </w:pPr>
    </w:lvl>
  </w:abstractNum>
  <w:abstractNum w:abstractNumId="26">
    <w:nsid w:val="56F5492E"/>
    <w:multiLevelType w:val="multilevel"/>
    <w:tmpl w:val="AF36559C"/>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57801DD6"/>
    <w:multiLevelType w:val="hybridMultilevel"/>
    <w:tmpl w:val="1A00DFEE"/>
    <w:lvl w:ilvl="0" w:tplc="36C0D59A">
      <w:start w:val="2"/>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nsid w:val="57A3463B"/>
    <w:multiLevelType w:val="hybridMultilevel"/>
    <w:tmpl w:val="2126FD1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5A5D6273"/>
    <w:multiLevelType w:val="hybridMultilevel"/>
    <w:tmpl w:val="D1B481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B2E4A69"/>
    <w:multiLevelType w:val="hybridMultilevel"/>
    <w:tmpl w:val="EA1CB4C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67BA233C"/>
    <w:multiLevelType w:val="hybridMultilevel"/>
    <w:tmpl w:val="FB6C142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6A102F63"/>
    <w:multiLevelType w:val="hybridMultilevel"/>
    <w:tmpl w:val="E51E75D2"/>
    <w:lvl w:ilvl="0" w:tplc="84ECEE56">
      <w:start w:val="1"/>
      <w:numFmt w:val="lowerLetter"/>
      <w:lvlText w:val="%1)"/>
      <w:lvlJc w:val="left"/>
      <w:pPr>
        <w:ind w:left="502"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D8252E9"/>
    <w:multiLevelType w:val="hybridMultilevel"/>
    <w:tmpl w:val="169E09F0"/>
    <w:lvl w:ilvl="0" w:tplc="886E65DA">
      <w:start w:val="1"/>
      <w:numFmt w:val="upperRoman"/>
      <w:lvlText w:val="%1-"/>
      <w:lvlJc w:val="left"/>
      <w:pPr>
        <w:ind w:left="1198" w:hanging="720"/>
      </w:pPr>
      <w:rPr>
        <w:rFonts w:ascii="Times New Roman" w:eastAsia="Times New Roman" w:hAnsi="Times New Roman" w:cs="Times New Roman" w:hint="default"/>
        <w:b/>
        <w:bCs/>
        <w:spacing w:val="0"/>
        <w:w w:val="102"/>
        <w:sz w:val="31"/>
        <w:szCs w:val="31"/>
      </w:rPr>
    </w:lvl>
    <w:lvl w:ilvl="1" w:tplc="ED5EB674">
      <w:numFmt w:val="bullet"/>
      <w:lvlText w:val="•"/>
      <w:lvlJc w:val="left"/>
      <w:pPr>
        <w:ind w:left="2010" w:hanging="720"/>
      </w:pPr>
      <w:rPr>
        <w:rFonts w:hint="default"/>
      </w:rPr>
    </w:lvl>
    <w:lvl w:ilvl="2" w:tplc="1E7A82FA">
      <w:numFmt w:val="bullet"/>
      <w:lvlText w:val="•"/>
      <w:lvlJc w:val="left"/>
      <w:pPr>
        <w:ind w:left="2821" w:hanging="720"/>
      </w:pPr>
      <w:rPr>
        <w:rFonts w:hint="default"/>
      </w:rPr>
    </w:lvl>
    <w:lvl w:ilvl="3" w:tplc="1C50927E">
      <w:numFmt w:val="bullet"/>
      <w:lvlText w:val="•"/>
      <w:lvlJc w:val="left"/>
      <w:pPr>
        <w:ind w:left="3631" w:hanging="720"/>
      </w:pPr>
      <w:rPr>
        <w:rFonts w:hint="default"/>
      </w:rPr>
    </w:lvl>
    <w:lvl w:ilvl="4" w:tplc="5BE267C2">
      <w:numFmt w:val="bullet"/>
      <w:lvlText w:val="•"/>
      <w:lvlJc w:val="left"/>
      <w:pPr>
        <w:ind w:left="4442" w:hanging="720"/>
      </w:pPr>
      <w:rPr>
        <w:rFonts w:hint="default"/>
      </w:rPr>
    </w:lvl>
    <w:lvl w:ilvl="5" w:tplc="048CBC8C">
      <w:numFmt w:val="bullet"/>
      <w:lvlText w:val="•"/>
      <w:lvlJc w:val="left"/>
      <w:pPr>
        <w:ind w:left="5252" w:hanging="720"/>
      </w:pPr>
      <w:rPr>
        <w:rFonts w:hint="default"/>
      </w:rPr>
    </w:lvl>
    <w:lvl w:ilvl="6" w:tplc="D2A002DA">
      <w:numFmt w:val="bullet"/>
      <w:lvlText w:val="•"/>
      <w:lvlJc w:val="left"/>
      <w:pPr>
        <w:ind w:left="6063" w:hanging="720"/>
      </w:pPr>
      <w:rPr>
        <w:rFonts w:hint="default"/>
      </w:rPr>
    </w:lvl>
    <w:lvl w:ilvl="7" w:tplc="A23ECDBA">
      <w:numFmt w:val="bullet"/>
      <w:lvlText w:val="•"/>
      <w:lvlJc w:val="left"/>
      <w:pPr>
        <w:ind w:left="6874" w:hanging="720"/>
      </w:pPr>
      <w:rPr>
        <w:rFonts w:hint="default"/>
      </w:rPr>
    </w:lvl>
    <w:lvl w:ilvl="8" w:tplc="00E01428">
      <w:numFmt w:val="bullet"/>
      <w:lvlText w:val="•"/>
      <w:lvlJc w:val="left"/>
      <w:pPr>
        <w:ind w:left="7684" w:hanging="720"/>
      </w:pPr>
      <w:rPr>
        <w:rFonts w:hint="default"/>
      </w:rPr>
    </w:lvl>
  </w:abstractNum>
  <w:abstractNum w:abstractNumId="34">
    <w:nsid w:val="6DC74D83"/>
    <w:multiLevelType w:val="hybridMultilevel"/>
    <w:tmpl w:val="A1E20C0E"/>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5">
    <w:nsid w:val="70C57743"/>
    <w:multiLevelType w:val="hybridMultilevel"/>
    <w:tmpl w:val="42680346"/>
    <w:lvl w:ilvl="0" w:tplc="B1244072">
      <w:start w:val="1"/>
      <w:numFmt w:val="bullet"/>
      <w:lvlRestart w:val="0"/>
      <w:lvlText w:val="-"/>
      <w:lvlJc w:val="left"/>
      <w:pPr>
        <w:ind w:left="363" w:hanging="363"/>
      </w:pPr>
      <w:rPr>
        <w:rFonts w:ascii="Times New Roman" w:hAnsi="Times New Roman" w:cs="Times New Roman" w:hint="default"/>
      </w:rPr>
    </w:lvl>
    <w:lvl w:ilvl="1" w:tplc="040C0003">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6">
    <w:nsid w:val="72D7779D"/>
    <w:multiLevelType w:val="hybridMultilevel"/>
    <w:tmpl w:val="CFCA20C0"/>
    <w:lvl w:ilvl="0" w:tplc="E7903BD4">
      <w:start w:val="2"/>
      <w:numFmt w:val="lowerLetter"/>
      <w:lvlText w:val="%1)"/>
      <w:lvlJc w:val="left"/>
      <w:pPr>
        <w:ind w:left="502"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6131775"/>
    <w:multiLevelType w:val="hybridMultilevel"/>
    <w:tmpl w:val="51E429B8"/>
    <w:lvl w:ilvl="0" w:tplc="687CD70A">
      <w:numFmt w:val="bullet"/>
      <w:lvlText w:val="-"/>
      <w:lvlJc w:val="left"/>
      <w:pPr>
        <w:ind w:left="360" w:hanging="360"/>
      </w:pPr>
      <w:rPr>
        <w:rFonts w:ascii="Times New Roman" w:eastAsia="Times New Roman" w:hAnsi="Times New Roman" w:cs="Times New Roman" w:hint="default"/>
        <w:w w:val="102"/>
        <w:sz w:val="31"/>
        <w:szCs w:val="3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8871E53"/>
    <w:multiLevelType w:val="hybridMultilevel"/>
    <w:tmpl w:val="2C284AB6"/>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9">
    <w:nsid w:val="78965E9C"/>
    <w:multiLevelType w:val="hybridMultilevel"/>
    <w:tmpl w:val="3E3C0C04"/>
    <w:lvl w:ilvl="0" w:tplc="EB303E16">
      <w:numFmt w:val="bullet"/>
      <w:lvlText w:val="-"/>
      <w:lvlJc w:val="left"/>
      <w:pPr>
        <w:ind w:left="360" w:hanging="360"/>
      </w:pPr>
      <w:rPr>
        <w:rFonts w:ascii="Times New Roman" w:eastAsia="Times New Roman" w:hAnsi="Times New Roman" w:cs="Times New Roman" w:hint="default"/>
        <w:w w:val="102"/>
        <w:sz w:val="31"/>
        <w:szCs w:val="3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792260B7"/>
    <w:multiLevelType w:val="hybridMultilevel"/>
    <w:tmpl w:val="33EA20F6"/>
    <w:lvl w:ilvl="0" w:tplc="040C0017">
      <w:start w:val="1"/>
      <w:numFmt w:val="lowerLetter"/>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1">
    <w:nsid w:val="7CAB0C3B"/>
    <w:multiLevelType w:val="hybridMultilevel"/>
    <w:tmpl w:val="BCB27DA4"/>
    <w:lvl w:ilvl="0" w:tplc="8AE0376E">
      <w:numFmt w:val="bullet"/>
      <w:lvlText w:val="-"/>
      <w:lvlJc w:val="left"/>
      <w:pPr>
        <w:ind w:left="360" w:hanging="360"/>
      </w:pPr>
      <w:rPr>
        <w:rFonts w:ascii="Times New Roman" w:eastAsia="Times New Roman" w:hAnsi="Times New Roman" w:cs="Times New Roman" w:hint="default"/>
        <w:w w:val="102"/>
        <w:sz w:val="31"/>
        <w:szCs w:val="3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7CB21BCA"/>
    <w:multiLevelType w:val="hybridMultilevel"/>
    <w:tmpl w:val="A8A070F6"/>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3">
    <w:nsid w:val="7CBD2E01"/>
    <w:multiLevelType w:val="hybridMultilevel"/>
    <w:tmpl w:val="1B32A6FE"/>
    <w:lvl w:ilvl="0" w:tplc="EB303E16">
      <w:numFmt w:val="bullet"/>
      <w:lvlText w:val="-"/>
      <w:lvlJc w:val="left"/>
      <w:pPr>
        <w:ind w:left="360" w:hanging="360"/>
      </w:pPr>
      <w:rPr>
        <w:rFonts w:ascii="Times New Roman" w:eastAsia="Times New Roman" w:hAnsi="Times New Roman" w:cs="Times New Roman" w:hint="default"/>
        <w:w w:val="102"/>
        <w:sz w:val="31"/>
        <w:szCs w:val="31"/>
      </w:rPr>
    </w:lvl>
    <w:lvl w:ilvl="1" w:tplc="3B00EB22">
      <w:numFmt w:val="bullet"/>
      <w:lvlText w:val="•"/>
      <w:lvlJc w:val="left"/>
      <w:pPr>
        <w:ind w:left="1166" w:hanging="360"/>
      </w:pPr>
      <w:rPr>
        <w:rFonts w:hint="default"/>
      </w:rPr>
    </w:lvl>
    <w:lvl w:ilvl="2" w:tplc="F67A3E16">
      <w:numFmt w:val="bullet"/>
      <w:lvlText w:val="•"/>
      <w:lvlJc w:val="left"/>
      <w:pPr>
        <w:ind w:left="1979" w:hanging="360"/>
      </w:pPr>
      <w:rPr>
        <w:rFonts w:hint="default"/>
      </w:rPr>
    </w:lvl>
    <w:lvl w:ilvl="3" w:tplc="448AB200">
      <w:numFmt w:val="bullet"/>
      <w:lvlText w:val="•"/>
      <w:lvlJc w:val="left"/>
      <w:pPr>
        <w:ind w:left="2791" w:hanging="360"/>
      </w:pPr>
      <w:rPr>
        <w:rFonts w:hint="default"/>
      </w:rPr>
    </w:lvl>
    <w:lvl w:ilvl="4" w:tplc="40905600">
      <w:numFmt w:val="bullet"/>
      <w:lvlText w:val="•"/>
      <w:lvlJc w:val="left"/>
      <w:pPr>
        <w:ind w:left="3604" w:hanging="360"/>
      </w:pPr>
      <w:rPr>
        <w:rFonts w:hint="default"/>
      </w:rPr>
    </w:lvl>
    <w:lvl w:ilvl="5" w:tplc="C4849F4E">
      <w:numFmt w:val="bullet"/>
      <w:lvlText w:val="•"/>
      <w:lvlJc w:val="left"/>
      <w:pPr>
        <w:ind w:left="4416" w:hanging="360"/>
      </w:pPr>
      <w:rPr>
        <w:rFonts w:hint="default"/>
      </w:rPr>
    </w:lvl>
    <w:lvl w:ilvl="6" w:tplc="08365EF0">
      <w:numFmt w:val="bullet"/>
      <w:lvlText w:val="•"/>
      <w:lvlJc w:val="left"/>
      <w:pPr>
        <w:ind w:left="5229" w:hanging="360"/>
      </w:pPr>
      <w:rPr>
        <w:rFonts w:hint="default"/>
      </w:rPr>
    </w:lvl>
    <w:lvl w:ilvl="7" w:tplc="AA761454">
      <w:numFmt w:val="bullet"/>
      <w:lvlText w:val="•"/>
      <w:lvlJc w:val="left"/>
      <w:pPr>
        <w:ind w:left="6042" w:hanging="360"/>
      </w:pPr>
      <w:rPr>
        <w:rFonts w:hint="default"/>
      </w:rPr>
    </w:lvl>
    <w:lvl w:ilvl="8" w:tplc="49EC4FC8">
      <w:numFmt w:val="bullet"/>
      <w:lvlText w:val="•"/>
      <w:lvlJc w:val="left"/>
      <w:pPr>
        <w:ind w:left="6854" w:hanging="360"/>
      </w:pPr>
      <w:rPr>
        <w:rFonts w:hint="default"/>
      </w:rPr>
    </w:lvl>
  </w:abstractNum>
  <w:abstractNum w:abstractNumId="44">
    <w:nsid w:val="7E135FF3"/>
    <w:multiLevelType w:val="hybridMultilevel"/>
    <w:tmpl w:val="6CBA8452"/>
    <w:lvl w:ilvl="0" w:tplc="AC4C6A9A">
      <w:start w:val="1"/>
      <w:numFmt w:val="bullet"/>
      <w:lvlRestart w:val="0"/>
      <w:lvlText w:val="-"/>
      <w:lvlJc w:val="left"/>
      <w:pPr>
        <w:ind w:left="363" w:hanging="363"/>
      </w:pPr>
      <w:rPr>
        <w:rFonts w:ascii="Times New Roman" w:hAnsi="Times New Roman" w:cs="Times New Roman" w:hint="default"/>
      </w:rPr>
    </w:lvl>
    <w:lvl w:ilvl="1" w:tplc="040C0003">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num w:numId="1">
    <w:abstractNumId w:val="12"/>
  </w:num>
  <w:num w:numId="2">
    <w:abstractNumId w:val="40"/>
  </w:num>
  <w:num w:numId="3">
    <w:abstractNumId w:val="16"/>
  </w:num>
  <w:num w:numId="4">
    <w:abstractNumId w:val="20"/>
  </w:num>
  <w:num w:numId="5">
    <w:abstractNumId w:val="34"/>
  </w:num>
  <w:num w:numId="6">
    <w:abstractNumId w:val="24"/>
  </w:num>
  <w:num w:numId="7">
    <w:abstractNumId w:val="0"/>
  </w:num>
  <w:num w:numId="8">
    <w:abstractNumId w:val="36"/>
  </w:num>
  <w:num w:numId="9">
    <w:abstractNumId w:val="43"/>
  </w:num>
  <w:num w:numId="10">
    <w:abstractNumId w:val="6"/>
  </w:num>
  <w:num w:numId="11">
    <w:abstractNumId w:val="4"/>
  </w:num>
  <w:num w:numId="12">
    <w:abstractNumId w:val="32"/>
  </w:num>
  <w:num w:numId="13">
    <w:abstractNumId w:val="38"/>
  </w:num>
  <w:num w:numId="14">
    <w:abstractNumId w:val="28"/>
  </w:num>
  <w:num w:numId="15">
    <w:abstractNumId w:val="25"/>
  </w:num>
  <w:num w:numId="16">
    <w:abstractNumId w:val="15"/>
  </w:num>
  <w:num w:numId="17">
    <w:abstractNumId w:val="2"/>
  </w:num>
  <w:num w:numId="18">
    <w:abstractNumId w:val="14"/>
  </w:num>
  <w:num w:numId="19">
    <w:abstractNumId w:val="26"/>
  </w:num>
  <w:num w:numId="20">
    <w:abstractNumId w:val="8"/>
  </w:num>
  <w:num w:numId="21">
    <w:abstractNumId w:val="41"/>
  </w:num>
  <w:num w:numId="22">
    <w:abstractNumId w:val="5"/>
  </w:num>
  <w:num w:numId="23">
    <w:abstractNumId w:val="23"/>
  </w:num>
  <w:num w:numId="24">
    <w:abstractNumId w:val="21"/>
  </w:num>
  <w:num w:numId="25">
    <w:abstractNumId w:val="37"/>
  </w:num>
  <w:num w:numId="26">
    <w:abstractNumId w:val="3"/>
  </w:num>
  <w:num w:numId="27">
    <w:abstractNumId w:val="33"/>
  </w:num>
  <w:num w:numId="28">
    <w:abstractNumId w:val="42"/>
  </w:num>
  <w:num w:numId="29">
    <w:abstractNumId w:val="27"/>
  </w:num>
  <w:num w:numId="30">
    <w:abstractNumId w:val="13"/>
  </w:num>
  <w:num w:numId="31">
    <w:abstractNumId w:val="19"/>
  </w:num>
  <w:num w:numId="32">
    <w:abstractNumId w:val="9"/>
  </w:num>
  <w:num w:numId="33">
    <w:abstractNumId w:val="29"/>
  </w:num>
  <w:num w:numId="34">
    <w:abstractNumId w:val="30"/>
  </w:num>
  <w:num w:numId="35">
    <w:abstractNumId w:val="35"/>
  </w:num>
  <w:num w:numId="36">
    <w:abstractNumId w:val="11"/>
  </w:num>
  <w:num w:numId="37">
    <w:abstractNumId w:val="44"/>
  </w:num>
  <w:num w:numId="38">
    <w:abstractNumId w:val="22"/>
  </w:num>
  <w:num w:numId="39">
    <w:abstractNumId w:val="17"/>
  </w:num>
  <w:num w:numId="40">
    <w:abstractNumId w:val="31"/>
  </w:num>
  <w:num w:numId="41">
    <w:abstractNumId w:val="39"/>
  </w:num>
  <w:num w:numId="42">
    <w:abstractNumId w:val="18"/>
  </w:num>
  <w:num w:numId="43">
    <w:abstractNumId w:val="7"/>
  </w:num>
  <w:num w:numId="44">
    <w:abstractNumId w:val="1"/>
  </w:num>
  <w:num w:numId="45">
    <w:abstractNumId w:val="1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C4A22"/>
    <w:rsid w:val="00013FAC"/>
    <w:rsid w:val="00022BEE"/>
    <w:rsid w:val="00045447"/>
    <w:rsid w:val="0006634C"/>
    <w:rsid w:val="0007275F"/>
    <w:rsid w:val="000A2C5A"/>
    <w:rsid w:val="000D46F2"/>
    <w:rsid w:val="00117989"/>
    <w:rsid w:val="001635AF"/>
    <w:rsid w:val="001D1FE6"/>
    <w:rsid w:val="00210B7F"/>
    <w:rsid w:val="00212561"/>
    <w:rsid w:val="00261721"/>
    <w:rsid w:val="00276780"/>
    <w:rsid w:val="00280431"/>
    <w:rsid w:val="002F0C8E"/>
    <w:rsid w:val="003028E9"/>
    <w:rsid w:val="0030555F"/>
    <w:rsid w:val="0032215D"/>
    <w:rsid w:val="00347833"/>
    <w:rsid w:val="00351E18"/>
    <w:rsid w:val="003C489E"/>
    <w:rsid w:val="003D48B5"/>
    <w:rsid w:val="003E7F24"/>
    <w:rsid w:val="00410DF9"/>
    <w:rsid w:val="00436876"/>
    <w:rsid w:val="00457D67"/>
    <w:rsid w:val="004D3ADE"/>
    <w:rsid w:val="004D528F"/>
    <w:rsid w:val="004E6FD2"/>
    <w:rsid w:val="005156D4"/>
    <w:rsid w:val="00530EEB"/>
    <w:rsid w:val="0054670D"/>
    <w:rsid w:val="00580B03"/>
    <w:rsid w:val="00581380"/>
    <w:rsid w:val="00581943"/>
    <w:rsid w:val="00587B70"/>
    <w:rsid w:val="0059575E"/>
    <w:rsid w:val="00595EBD"/>
    <w:rsid w:val="005A3FC6"/>
    <w:rsid w:val="005D0954"/>
    <w:rsid w:val="005E13AC"/>
    <w:rsid w:val="0061648D"/>
    <w:rsid w:val="00625573"/>
    <w:rsid w:val="00664D2E"/>
    <w:rsid w:val="00670C80"/>
    <w:rsid w:val="006C2160"/>
    <w:rsid w:val="006D0DDC"/>
    <w:rsid w:val="0071517E"/>
    <w:rsid w:val="00723A6E"/>
    <w:rsid w:val="00742B3F"/>
    <w:rsid w:val="00765391"/>
    <w:rsid w:val="00781282"/>
    <w:rsid w:val="007B1801"/>
    <w:rsid w:val="007D7A67"/>
    <w:rsid w:val="007F3455"/>
    <w:rsid w:val="007F6663"/>
    <w:rsid w:val="00820AF8"/>
    <w:rsid w:val="0084150C"/>
    <w:rsid w:val="00865D0D"/>
    <w:rsid w:val="008A1025"/>
    <w:rsid w:val="008B5DD6"/>
    <w:rsid w:val="008B6B8D"/>
    <w:rsid w:val="008F13CB"/>
    <w:rsid w:val="008F37E6"/>
    <w:rsid w:val="0090535F"/>
    <w:rsid w:val="00906B66"/>
    <w:rsid w:val="00921A32"/>
    <w:rsid w:val="00955FD3"/>
    <w:rsid w:val="00956C54"/>
    <w:rsid w:val="009A1CEA"/>
    <w:rsid w:val="009A253D"/>
    <w:rsid w:val="009C4A22"/>
    <w:rsid w:val="009D6EF1"/>
    <w:rsid w:val="009F5E7C"/>
    <w:rsid w:val="00A028CC"/>
    <w:rsid w:val="00A1299A"/>
    <w:rsid w:val="00A30A2A"/>
    <w:rsid w:val="00A63651"/>
    <w:rsid w:val="00A971A4"/>
    <w:rsid w:val="00AA4F23"/>
    <w:rsid w:val="00AC0FCF"/>
    <w:rsid w:val="00AC2CA0"/>
    <w:rsid w:val="00B278F1"/>
    <w:rsid w:val="00B32B89"/>
    <w:rsid w:val="00B56CAF"/>
    <w:rsid w:val="00B65120"/>
    <w:rsid w:val="00B66595"/>
    <w:rsid w:val="00B70590"/>
    <w:rsid w:val="00BA1150"/>
    <w:rsid w:val="00BA7919"/>
    <w:rsid w:val="00BC79E7"/>
    <w:rsid w:val="00BD5769"/>
    <w:rsid w:val="00BF1398"/>
    <w:rsid w:val="00C279F7"/>
    <w:rsid w:val="00C36541"/>
    <w:rsid w:val="00C37D37"/>
    <w:rsid w:val="00C90DEF"/>
    <w:rsid w:val="00C94B76"/>
    <w:rsid w:val="00CA0F46"/>
    <w:rsid w:val="00CA2F6A"/>
    <w:rsid w:val="00CC107D"/>
    <w:rsid w:val="00D04308"/>
    <w:rsid w:val="00D103AD"/>
    <w:rsid w:val="00D14F96"/>
    <w:rsid w:val="00D3455B"/>
    <w:rsid w:val="00D425BB"/>
    <w:rsid w:val="00D72C8C"/>
    <w:rsid w:val="00D77907"/>
    <w:rsid w:val="00D838FB"/>
    <w:rsid w:val="00D91677"/>
    <w:rsid w:val="00D95284"/>
    <w:rsid w:val="00DC3029"/>
    <w:rsid w:val="00DE0410"/>
    <w:rsid w:val="00DE73B3"/>
    <w:rsid w:val="00E36234"/>
    <w:rsid w:val="00E604B0"/>
    <w:rsid w:val="00E65B7C"/>
    <w:rsid w:val="00E7402A"/>
    <w:rsid w:val="00E84D4F"/>
    <w:rsid w:val="00E91F6A"/>
    <w:rsid w:val="00E92B98"/>
    <w:rsid w:val="00EA2790"/>
    <w:rsid w:val="00EA27A0"/>
    <w:rsid w:val="00EC19F7"/>
    <w:rsid w:val="00EE54B3"/>
    <w:rsid w:val="00F526C8"/>
    <w:rsid w:val="00F61641"/>
    <w:rsid w:val="00F66B65"/>
    <w:rsid w:val="00F71586"/>
    <w:rsid w:val="00FA4701"/>
    <w:rsid w:val="00FB37A9"/>
    <w:rsid w:val="00FC00E0"/>
    <w:rsid w:val="00FE1E6A"/>
    <w:rsid w:val="00FF2E4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410"/>
  </w:style>
  <w:style w:type="paragraph" w:styleId="Titre2">
    <w:name w:val="heading 2"/>
    <w:basedOn w:val="Normal"/>
    <w:link w:val="Titre2Car"/>
    <w:uiPriority w:val="9"/>
    <w:qFormat/>
    <w:rsid w:val="00E604B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604B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F715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C4A22"/>
    <w:pPr>
      <w:tabs>
        <w:tab w:val="center" w:pos="4536"/>
        <w:tab w:val="right" w:pos="9072"/>
      </w:tabs>
      <w:spacing w:after="0" w:line="240" w:lineRule="auto"/>
    </w:pPr>
  </w:style>
  <w:style w:type="character" w:customStyle="1" w:styleId="En-tteCar">
    <w:name w:val="En-tête Car"/>
    <w:basedOn w:val="Policepardfaut"/>
    <w:link w:val="En-tte"/>
    <w:uiPriority w:val="99"/>
    <w:rsid w:val="009C4A22"/>
  </w:style>
  <w:style w:type="paragraph" w:styleId="Pieddepage">
    <w:name w:val="footer"/>
    <w:basedOn w:val="Normal"/>
    <w:link w:val="PieddepageCar"/>
    <w:uiPriority w:val="99"/>
    <w:unhideWhenUsed/>
    <w:rsid w:val="009C4A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4A22"/>
  </w:style>
  <w:style w:type="paragraph" w:styleId="Textedebulles">
    <w:name w:val="Balloon Text"/>
    <w:basedOn w:val="Normal"/>
    <w:link w:val="TextedebullesCar"/>
    <w:uiPriority w:val="99"/>
    <w:semiHidden/>
    <w:unhideWhenUsed/>
    <w:rsid w:val="009C4A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A22"/>
    <w:rPr>
      <w:rFonts w:ascii="Tahoma" w:hAnsi="Tahoma" w:cs="Tahoma"/>
      <w:sz w:val="16"/>
      <w:szCs w:val="16"/>
    </w:rPr>
  </w:style>
  <w:style w:type="paragraph" w:styleId="Corpsdetexte">
    <w:name w:val="Body Text"/>
    <w:basedOn w:val="Normal"/>
    <w:link w:val="CorpsdetexteCar"/>
    <w:uiPriority w:val="1"/>
    <w:qFormat/>
    <w:rsid w:val="009C4A22"/>
    <w:pPr>
      <w:widowControl w:val="0"/>
      <w:autoSpaceDE w:val="0"/>
      <w:autoSpaceDN w:val="0"/>
      <w:spacing w:after="0" w:line="240" w:lineRule="auto"/>
      <w:ind w:left="118"/>
      <w:jc w:val="both"/>
    </w:pPr>
    <w:rPr>
      <w:rFonts w:ascii="Times New Roman" w:eastAsia="Times New Roman" w:hAnsi="Times New Roman" w:cs="Times New Roman"/>
      <w:sz w:val="31"/>
      <w:szCs w:val="31"/>
      <w:lang w:val="en-US"/>
    </w:rPr>
  </w:style>
  <w:style w:type="character" w:customStyle="1" w:styleId="CorpsdetexteCar">
    <w:name w:val="Corps de texte Car"/>
    <w:basedOn w:val="Policepardfaut"/>
    <w:link w:val="Corpsdetexte"/>
    <w:uiPriority w:val="1"/>
    <w:rsid w:val="009C4A22"/>
    <w:rPr>
      <w:rFonts w:ascii="Times New Roman" w:eastAsia="Times New Roman" w:hAnsi="Times New Roman" w:cs="Times New Roman"/>
      <w:sz w:val="31"/>
      <w:szCs w:val="31"/>
      <w:lang w:val="en-US"/>
    </w:rPr>
  </w:style>
  <w:style w:type="paragraph" w:customStyle="1" w:styleId="Heading1">
    <w:name w:val="Heading 1"/>
    <w:basedOn w:val="Normal"/>
    <w:uiPriority w:val="1"/>
    <w:qFormat/>
    <w:rsid w:val="009C4A22"/>
    <w:pPr>
      <w:widowControl w:val="0"/>
      <w:autoSpaceDE w:val="0"/>
      <w:autoSpaceDN w:val="0"/>
      <w:spacing w:after="0" w:line="240" w:lineRule="auto"/>
      <w:ind w:left="464" w:hanging="346"/>
      <w:jc w:val="both"/>
      <w:outlineLvl w:val="1"/>
    </w:pPr>
    <w:rPr>
      <w:rFonts w:ascii="Times New Roman" w:eastAsia="Times New Roman" w:hAnsi="Times New Roman" w:cs="Times New Roman"/>
      <w:b/>
      <w:bCs/>
      <w:sz w:val="31"/>
      <w:szCs w:val="31"/>
      <w:lang w:val="en-US"/>
    </w:rPr>
  </w:style>
  <w:style w:type="paragraph" w:styleId="Paragraphedeliste">
    <w:name w:val="List Paragraph"/>
    <w:basedOn w:val="Normal"/>
    <w:uiPriority w:val="34"/>
    <w:qFormat/>
    <w:rsid w:val="009C4A22"/>
    <w:pPr>
      <w:widowControl w:val="0"/>
      <w:autoSpaceDE w:val="0"/>
      <w:autoSpaceDN w:val="0"/>
      <w:spacing w:before="3" w:after="0" w:line="240" w:lineRule="auto"/>
      <w:ind w:left="464" w:hanging="346"/>
      <w:jc w:val="both"/>
    </w:pPr>
    <w:rPr>
      <w:rFonts w:ascii="Times New Roman" w:eastAsia="Times New Roman" w:hAnsi="Times New Roman" w:cs="Times New Roman"/>
      <w:lang w:val="en-US"/>
    </w:rPr>
  </w:style>
  <w:style w:type="paragraph" w:styleId="NormalWeb">
    <w:name w:val="Normal (Web)"/>
    <w:basedOn w:val="Normal"/>
    <w:uiPriority w:val="99"/>
    <w:unhideWhenUsed/>
    <w:rsid w:val="00E604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604B0"/>
    <w:rPr>
      <w:b/>
      <w:bCs/>
    </w:rPr>
  </w:style>
  <w:style w:type="character" w:customStyle="1" w:styleId="Titre2Car">
    <w:name w:val="Titre 2 Car"/>
    <w:basedOn w:val="Policepardfaut"/>
    <w:link w:val="Titre2"/>
    <w:uiPriority w:val="9"/>
    <w:rsid w:val="00E604B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604B0"/>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E604B0"/>
    <w:rPr>
      <w:i/>
      <w:iCs/>
    </w:rPr>
  </w:style>
  <w:style w:type="character" w:customStyle="1" w:styleId="Titre4Car">
    <w:name w:val="Titre 4 Car"/>
    <w:basedOn w:val="Policepardfaut"/>
    <w:link w:val="Titre4"/>
    <w:uiPriority w:val="9"/>
    <w:semiHidden/>
    <w:rsid w:val="00F71586"/>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semiHidden/>
    <w:unhideWhenUsed/>
    <w:rsid w:val="00DC3029"/>
    <w:rPr>
      <w:color w:val="0000FF"/>
      <w:u w:val="single"/>
    </w:rPr>
  </w:style>
</w:styles>
</file>

<file path=word/webSettings.xml><?xml version="1.0" encoding="utf-8"?>
<w:webSettings xmlns:r="http://schemas.openxmlformats.org/officeDocument/2006/relationships" xmlns:w="http://schemas.openxmlformats.org/wordprocessingml/2006/main">
  <w:divs>
    <w:div w:id="587232351">
      <w:bodyDiv w:val="1"/>
      <w:marLeft w:val="0"/>
      <w:marRight w:val="0"/>
      <w:marTop w:val="0"/>
      <w:marBottom w:val="0"/>
      <w:divBdr>
        <w:top w:val="none" w:sz="0" w:space="0" w:color="auto"/>
        <w:left w:val="none" w:sz="0" w:space="0" w:color="auto"/>
        <w:bottom w:val="none" w:sz="0" w:space="0" w:color="auto"/>
        <w:right w:val="none" w:sz="0" w:space="0" w:color="auto"/>
      </w:divBdr>
    </w:div>
    <w:div w:id="624654722">
      <w:bodyDiv w:val="1"/>
      <w:marLeft w:val="0"/>
      <w:marRight w:val="0"/>
      <w:marTop w:val="0"/>
      <w:marBottom w:val="0"/>
      <w:divBdr>
        <w:top w:val="none" w:sz="0" w:space="0" w:color="auto"/>
        <w:left w:val="none" w:sz="0" w:space="0" w:color="auto"/>
        <w:bottom w:val="none" w:sz="0" w:space="0" w:color="auto"/>
        <w:right w:val="none" w:sz="0" w:space="0" w:color="auto"/>
      </w:divBdr>
    </w:div>
    <w:div w:id="925503452">
      <w:bodyDiv w:val="1"/>
      <w:marLeft w:val="0"/>
      <w:marRight w:val="0"/>
      <w:marTop w:val="0"/>
      <w:marBottom w:val="0"/>
      <w:divBdr>
        <w:top w:val="none" w:sz="0" w:space="0" w:color="auto"/>
        <w:left w:val="none" w:sz="0" w:space="0" w:color="auto"/>
        <w:bottom w:val="none" w:sz="0" w:space="0" w:color="auto"/>
        <w:right w:val="none" w:sz="0" w:space="0" w:color="auto"/>
      </w:divBdr>
    </w:div>
    <w:div w:id="1360396294">
      <w:bodyDiv w:val="1"/>
      <w:marLeft w:val="0"/>
      <w:marRight w:val="0"/>
      <w:marTop w:val="0"/>
      <w:marBottom w:val="0"/>
      <w:divBdr>
        <w:top w:val="none" w:sz="0" w:space="0" w:color="auto"/>
        <w:left w:val="none" w:sz="0" w:space="0" w:color="auto"/>
        <w:bottom w:val="none" w:sz="0" w:space="0" w:color="auto"/>
        <w:right w:val="none" w:sz="0" w:space="0" w:color="auto"/>
      </w:divBdr>
    </w:div>
    <w:div w:id="1423918575">
      <w:bodyDiv w:val="1"/>
      <w:marLeft w:val="0"/>
      <w:marRight w:val="0"/>
      <w:marTop w:val="0"/>
      <w:marBottom w:val="0"/>
      <w:divBdr>
        <w:top w:val="none" w:sz="0" w:space="0" w:color="auto"/>
        <w:left w:val="none" w:sz="0" w:space="0" w:color="auto"/>
        <w:bottom w:val="none" w:sz="0" w:space="0" w:color="auto"/>
        <w:right w:val="none" w:sz="0" w:space="0" w:color="auto"/>
      </w:divBdr>
    </w:div>
    <w:div w:id="1724987430">
      <w:bodyDiv w:val="1"/>
      <w:marLeft w:val="0"/>
      <w:marRight w:val="0"/>
      <w:marTop w:val="0"/>
      <w:marBottom w:val="0"/>
      <w:divBdr>
        <w:top w:val="none" w:sz="0" w:space="0" w:color="auto"/>
        <w:left w:val="none" w:sz="0" w:space="0" w:color="auto"/>
        <w:bottom w:val="none" w:sz="0" w:space="0" w:color="auto"/>
        <w:right w:val="none" w:sz="0" w:space="0" w:color="auto"/>
      </w:divBdr>
    </w:div>
    <w:div w:id="1846243929">
      <w:bodyDiv w:val="1"/>
      <w:marLeft w:val="0"/>
      <w:marRight w:val="0"/>
      <w:marTop w:val="0"/>
      <w:marBottom w:val="0"/>
      <w:divBdr>
        <w:top w:val="none" w:sz="0" w:space="0" w:color="auto"/>
        <w:left w:val="none" w:sz="0" w:space="0" w:color="auto"/>
        <w:bottom w:val="none" w:sz="0" w:space="0" w:color="auto"/>
        <w:right w:val="none" w:sz="0" w:space="0" w:color="auto"/>
      </w:divBdr>
    </w:div>
    <w:div w:id="192972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fr.wikipedia.org/wiki/Vasodilatatio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hyperlink" Target="https://fr.wikipedia.org/wiki/Vaisseaux_sangui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6F8AF2756A8470A9BA51A208D1F20F4"/>
        <w:category>
          <w:name w:val="Général"/>
          <w:gallery w:val="placeholder"/>
        </w:category>
        <w:types>
          <w:type w:val="bbPlcHdr"/>
        </w:types>
        <w:behaviors>
          <w:behavior w:val="content"/>
        </w:behaviors>
        <w:guid w:val="{085D1A30-4D35-448A-8026-99DD69B3833C}"/>
      </w:docPartPr>
      <w:docPartBody>
        <w:p w:rsidR="00B61D99" w:rsidRDefault="00B61D99" w:rsidP="00B61D99">
          <w:pPr>
            <w:pStyle w:val="86F8AF2756A8470A9BA51A208D1F20F4"/>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B61D99"/>
    <w:rsid w:val="0013093B"/>
    <w:rsid w:val="00197406"/>
    <w:rsid w:val="004E50EC"/>
    <w:rsid w:val="00610F93"/>
    <w:rsid w:val="00780186"/>
    <w:rsid w:val="00876F48"/>
    <w:rsid w:val="008B6C06"/>
    <w:rsid w:val="00A82D56"/>
    <w:rsid w:val="00B61D99"/>
    <w:rsid w:val="00DA4D50"/>
    <w:rsid w:val="00E921C0"/>
    <w:rsid w:val="00F5477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18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6F8AF2756A8470A9BA51A208D1F20F4">
    <w:name w:val="86F8AF2756A8470A9BA51A208D1F20F4"/>
    <w:rsid w:val="00B61D99"/>
  </w:style>
  <w:style w:type="paragraph" w:customStyle="1" w:styleId="D5118A66F7BC45DEA12CACF4FFE95257">
    <w:name w:val="D5118A66F7BC45DEA12CACF4FFE95257"/>
    <w:rsid w:val="00B61D9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5363</Words>
  <Characters>29499</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L2 Sciences biologiques                                                                                        Immunologie</vt:lpstr>
    </vt:vector>
  </TitlesOfParts>
  <Company/>
  <LinksUpToDate>false</LinksUpToDate>
  <CharactersWithSpaces>34793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L2 Sciences biologiques                                                                                        Immunologie</dc:title>
  <dc:creator>acer</dc:creator>
  <cp:lastModifiedBy>acer</cp:lastModifiedBy>
  <cp:revision>5</cp:revision>
  <cp:lastPrinted>2022-02-27T18:32:00Z</cp:lastPrinted>
  <dcterms:created xsi:type="dcterms:W3CDTF">2022-02-18T18:42:00Z</dcterms:created>
  <dcterms:modified xsi:type="dcterms:W3CDTF">2022-02-27T18:33:00Z</dcterms:modified>
</cp:coreProperties>
</file>