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AAF" w:rsidRPr="00DC34B6" w:rsidRDefault="00AC2AAF"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Climat méditerranéen</w:t>
      </w:r>
    </w:p>
    <w:p w:rsidR="00AC2AAF" w:rsidRPr="00DC34B6" w:rsidRDefault="00AC2AAF"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1. Caractérisation du climat méditerranéen</w:t>
      </w:r>
    </w:p>
    <w:p w:rsidR="00AC2AAF" w:rsidRPr="00DC34B6" w:rsidRDefault="00AC2AAF" w:rsidP="00DD408A">
      <w:pPr>
        <w:rPr>
          <w:rFonts w:asciiTheme="majorBidi" w:hAnsiTheme="majorBidi" w:cstheme="majorBidi"/>
          <w:b/>
          <w:bCs/>
          <w:sz w:val="24"/>
          <w:szCs w:val="24"/>
        </w:rPr>
      </w:pPr>
      <w:r w:rsidRPr="00DC34B6">
        <w:rPr>
          <w:rFonts w:asciiTheme="majorBidi" w:hAnsiTheme="majorBidi" w:cstheme="majorBidi"/>
          <w:b/>
          <w:bCs/>
          <w:sz w:val="24"/>
          <w:szCs w:val="24"/>
        </w:rPr>
        <w:t>1.1. Les éléments du système climatique</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Aux échelles de temps climatiques, il est indispensable de prendre en compte les interactions entre l’atmosphère et les autres éléments du système climatique que sont la mer et l’océan, la biosphère (ensemble des êtres vivants), la neige ou la glace et la lithosphère (partie solide de</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proofErr w:type="gramStart"/>
      <w:r w:rsidRPr="00DC34B6">
        <w:rPr>
          <w:rFonts w:asciiTheme="majorBidi" w:hAnsiTheme="majorBidi" w:cstheme="majorBidi"/>
          <w:sz w:val="24"/>
          <w:szCs w:val="24"/>
        </w:rPr>
        <w:t>la</w:t>
      </w:r>
      <w:proofErr w:type="gramEnd"/>
      <w:r w:rsidRPr="00DC34B6">
        <w:rPr>
          <w:rFonts w:asciiTheme="majorBidi" w:hAnsiTheme="majorBidi" w:cstheme="majorBidi"/>
          <w:sz w:val="24"/>
          <w:szCs w:val="24"/>
        </w:rPr>
        <w:t xml:space="preserve"> croûte terrestre). A chaque élément du système climatique, sont associées des échelles de temps caractéristiques des processus physiques ou dynamiques qu’il fait intervenir. Par exemple, une éruption volcanique injecte des gaz soufrés dans l’atmosphère, puis ces gaz</w:t>
      </w:r>
    </w:p>
    <w:p w:rsidR="00DC01E1" w:rsidRDefault="00AC2AAF" w:rsidP="00DC01E1">
      <w:pPr>
        <w:autoSpaceDE w:val="0"/>
        <w:autoSpaceDN w:val="0"/>
        <w:adjustRightInd w:val="0"/>
        <w:spacing w:before="0" w:after="0"/>
        <w:rPr>
          <w:rFonts w:asciiTheme="majorBidi" w:hAnsiTheme="majorBidi" w:cstheme="majorBidi"/>
          <w:sz w:val="24"/>
          <w:szCs w:val="24"/>
        </w:rPr>
      </w:pPr>
      <w:proofErr w:type="gramStart"/>
      <w:r w:rsidRPr="00DC34B6">
        <w:rPr>
          <w:rFonts w:asciiTheme="majorBidi" w:hAnsiTheme="majorBidi" w:cstheme="majorBidi"/>
          <w:sz w:val="24"/>
          <w:szCs w:val="24"/>
        </w:rPr>
        <w:t>s’oxydent</w:t>
      </w:r>
      <w:proofErr w:type="gramEnd"/>
      <w:r w:rsidRPr="00DC34B6">
        <w:rPr>
          <w:rFonts w:asciiTheme="majorBidi" w:hAnsiTheme="majorBidi" w:cstheme="majorBidi"/>
          <w:sz w:val="24"/>
          <w:szCs w:val="24"/>
        </w:rPr>
        <w:t xml:space="preserve"> et se condensent en fines gouttelettes d’acide sulfurique. Ces aérosols interceptent le rayonnement du soleil</w:t>
      </w:r>
      <w:r w:rsidR="00DC01E1">
        <w:rPr>
          <w:rFonts w:asciiTheme="majorBidi" w:hAnsiTheme="majorBidi" w:cstheme="majorBidi"/>
          <w:sz w:val="24"/>
          <w:szCs w:val="24"/>
        </w:rPr>
        <w:t xml:space="preserve"> et donc refroidissent l’</w:t>
      </w:r>
      <w:r w:rsidRPr="00DC34B6">
        <w:rPr>
          <w:rFonts w:asciiTheme="majorBidi" w:hAnsiTheme="majorBidi" w:cstheme="majorBidi"/>
          <w:sz w:val="24"/>
          <w:szCs w:val="24"/>
        </w:rPr>
        <w:t>atmosphère. Il faut environ une semaine pour que cette partie de l’atmosphère retrouve un équilibre.</w:t>
      </w:r>
    </w:p>
    <w:p w:rsidR="00AC2AAF" w:rsidRPr="00DC34B6" w:rsidRDefault="00AC2AAF" w:rsidP="00DC01E1">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 L’effet de refroidissement se fera alors sentir sur une large partie de la planète jusqu'à 2 ans après l’éruption.</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L’océan Atlantique et la mer Méditerranée sont des composantes lentes du système climatique méditerranéen. Ils agissent sur le climat notamment par le biais de l’évaporation, de l’échange de chaleur ou de gaz carbonique, avec des échelles de temps allant de quelques jours à</w:t>
      </w:r>
    </w:p>
    <w:p w:rsidR="00AC2AAF" w:rsidRPr="00DC34B6" w:rsidRDefault="00AC2AAF" w:rsidP="00DD408A">
      <w:pPr>
        <w:rPr>
          <w:rFonts w:asciiTheme="majorBidi" w:hAnsiTheme="majorBidi" w:cstheme="majorBidi"/>
          <w:sz w:val="24"/>
          <w:szCs w:val="24"/>
        </w:rPr>
      </w:pPr>
      <w:r w:rsidRPr="00DC34B6">
        <w:rPr>
          <w:rFonts w:asciiTheme="majorBidi" w:hAnsiTheme="majorBidi" w:cstheme="majorBidi"/>
          <w:sz w:val="24"/>
          <w:szCs w:val="24"/>
        </w:rPr>
        <w:t>plusieurs saisons.</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La végétation joue aussi un rôle climatique aux échelles de temps journalières à pluriannuelles, du fait des échanges de chaleur, d’eau et de gaz carbonique avec l’atmosphère.</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En particulier, la région méditerranéenne était à l’époque romaine couverte d’importantes forêts. L’importance de cette végétation sur la détermination du climat de la région est un sujet de recherche très actuel. Concernant la lithosphère, il faut mentionner le rôle particulier que joue le relief environnant le bassin méditerranéen sur son climat saisonnier</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 premier des facteurs externes au système climatique ayant une importance majeure est bien sûr le rayonnement solaire. Mais, nous savons depuis de nombreuses années que l’homme peut avoir une influence sur le climat à l’échelle locale. Il n’est que de constater que les températures dans les villes sont en moyenne plus élevées de quelques degrés par rapport à celles des campagnes environnantes.</w:t>
      </w:r>
    </w:p>
    <w:p w:rsidR="00AC2AAF" w:rsidRPr="00DC34B6" w:rsidRDefault="00AC2AAF" w:rsidP="00DD408A">
      <w:pPr>
        <w:rPr>
          <w:rFonts w:asciiTheme="majorBidi" w:hAnsiTheme="majorBidi" w:cstheme="majorBidi"/>
          <w:b/>
          <w:bCs/>
          <w:sz w:val="24"/>
          <w:szCs w:val="24"/>
        </w:rPr>
      </w:pPr>
    </w:p>
    <w:p w:rsidR="00AC2AAF" w:rsidRPr="00DC34B6" w:rsidRDefault="00AC2AAF" w:rsidP="00DD408A">
      <w:pPr>
        <w:rPr>
          <w:rFonts w:asciiTheme="majorBidi" w:hAnsiTheme="majorBidi" w:cstheme="majorBidi"/>
          <w:b/>
          <w:bCs/>
          <w:sz w:val="24"/>
          <w:szCs w:val="24"/>
        </w:rPr>
      </w:pPr>
      <w:r w:rsidRPr="00DC34B6">
        <w:rPr>
          <w:rFonts w:asciiTheme="majorBidi" w:hAnsiTheme="majorBidi" w:cstheme="majorBidi"/>
          <w:b/>
          <w:bCs/>
          <w:sz w:val="24"/>
          <w:szCs w:val="24"/>
        </w:rPr>
        <w:t>1.2. Définition du climat méditerranéen</w:t>
      </w:r>
    </w:p>
    <w:p w:rsidR="00AC2AAF" w:rsidRPr="00DC34B6" w:rsidRDefault="00AC2AAF" w:rsidP="00DD408A">
      <w:pPr>
        <w:rPr>
          <w:rFonts w:asciiTheme="majorBidi" w:hAnsiTheme="majorBidi" w:cstheme="majorBidi"/>
          <w:b/>
          <w:bCs/>
          <w:sz w:val="24"/>
          <w:szCs w:val="24"/>
        </w:rPr>
      </w:pPr>
      <w:r w:rsidRPr="00DC34B6">
        <w:rPr>
          <w:rFonts w:asciiTheme="majorBidi" w:hAnsiTheme="majorBidi" w:cstheme="majorBidi"/>
          <w:sz w:val="24"/>
          <w:szCs w:val="24"/>
        </w:rPr>
        <w:t xml:space="preserve">Etymologiquement, le terme « Méditerranée » est tiré du latin « mare </w:t>
      </w:r>
      <w:proofErr w:type="spellStart"/>
      <w:r w:rsidRPr="00DC34B6">
        <w:rPr>
          <w:rFonts w:asciiTheme="majorBidi" w:hAnsiTheme="majorBidi" w:cstheme="majorBidi"/>
          <w:sz w:val="24"/>
          <w:szCs w:val="24"/>
        </w:rPr>
        <w:t>mediterraneum</w:t>
      </w:r>
      <w:proofErr w:type="spellEnd"/>
      <w:r w:rsidRPr="00DC34B6">
        <w:rPr>
          <w:rFonts w:asciiTheme="majorBidi" w:hAnsiTheme="majorBidi" w:cstheme="majorBidi"/>
          <w:sz w:val="24"/>
          <w:szCs w:val="24"/>
        </w:rPr>
        <w:t xml:space="preserve"> », qui signifie « la mer au milieu des terres ». </w:t>
      </w:r>
    </w:p>
    <w:p w:rsidR="00AC2AAF" w:rsidRPr="00DC34B6" w:rsidRDefault="00AC2AAF" w:rsidP="00DD408A">
      <w:pPr>
        <w:rPr>
          <w:rFonts w:asciiTheme="majorBidi" w:hAnsiTheme="majorBidi" w:cstheme="majorBidi"/>
          <w:sz w:val="24"/>
          <w:szCs w:val="24"/>
        </w:rPr>
      </w:pPr>
      <w:r w:rsidRPr="00DC34B6">
        <w:rPr>
          <w:rFonts w:asciiTheme="majorBidi" w:hAnsiTheme="majorBidi" w:cstheme="majorBidi"/>
          <w:sz w:val="24"/>
          <w:szCs w:val="24"/>
        </w:rPr>
        <w:t>Le bassin méditerranéen s’étend sur environ 3 800 km d’est en ouest, de la pointe du Portugal jusqu’aux côtes libanaises, et sur 1 000 km du nord au sud, de l’Italie jusqu’au Maroc et à la Libye.</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 climat méditerranéen se caractérise par des hivers doux et humides, des printemps et automnes souvent humides et des étés secs. Au-delà de ces indications qualitatives, certains éléments quantitatifs peuvent être utilisés pour mieux le définir. Les climatologues ont coutume d’utiliser des classifications des climats établies à partir d’indicateurs</w:t>
      </w:r>
    </w:p>
    <w:p w:rsidR="00AC2AAF" w:rsidRPr="00DC34B6" w:rsidRDefault="00AC2AAF" w:rsidP="00A848CF">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souvent relatifs au temps sensible (tempéra</w:t>
      </w:r>
      <w:r w:rsidR="00A848CF">
        <w:rPr>
          <w:rFonts w:asciiTheme="majorBidi" w:hAnsiTheme="majorBidi" w:cstheme="majorBidi"/>
          <w:sz w:val="24"/>
          <w:szCs w:val="24"/>
        </w:rPr>
        <w:t xml:space="preserve">ture, précipitations, humidité, </w:t>
      </w:r>
      <w:r w:rsidRPr="00DC34B6">
        <w:rPr>
          <w:rFonts w:asciiTheme="majorBidi" w:hAnsiTheme="majorBidi" w:cstheme="majorBidi"/>
          <w:sz w:val="24"/>
          <w:szCs w:val="24"/>
        </w:rPr>
        <w:t>ensoleillement, ...).</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Le choix d’une classification des climats, dont le climat méditerranéen peut être extrait, dépend avant tout de l’usage que l’on veut en faire. Les </w:t>
      </w:r>
      <w:proofErr w:type="spellStart"/>
      <w:r w:rsidRPr="00DC34B6">
        <w:rPr>
          <w:rFonts w:asciiTheme="majorBidi" w:hAnsiTheme="majorBidi" w:cstheme="majorBidi"/>
          <w:sz w:val="24"/>
          <w:szCs w:val="24"/>
        </w:rPr>
        <w:t>bioclimatologues</w:t>
      </w:r>
      <w:proofErr w:type="spellEnd"/>
      <w:r w:rsidRPr="00DC34B6">
        <w:rPr>
          <w:rFonts w:asciiTheme="majorBidi" w:hAnsiTheme="majorBidi" w:cstheme="majorBidi"/>
          <w:sz w:val="24"/>
          <w:szCs w:val="24"/>
        </w:rPr>
        <w:t xml:space="preserve"> sont en particulier intéressés à définir le climat d’une région continentale en fonction des types de végétation que l’on peut y rencontrer. Dans le cas du climat méditerranéen, certains ont ainsi proposé de le définir comme celui des régions où pousse l’olivier.</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De plus grande portée, bien qu’elle même orientée vers les applications bioclimatiques, la classification de </w:t>
      </w:r>
      <w:proofErr w:type="spellStart"/>
      <w:r w:rsidRPr="00DC34B6">
        <w:rPr>
          <w:rFonts w:asciiTheme="majorBidi" w:hAnsiTheme="majorBidi" w:cstheme="majorBidi"/>
          <w:sz w:val="24"/>
          <w:szCs w:val="24"/>
        </w:rPr>
        <w:t>Köppen</w:t>
      </w:r>
      <w:proofErr w:type="spellEnd"/>
      <w:r w:rsidRPr="00DC34B6">
        <w:rPr>
          <w:rFonts w:asciiTheme="majorBidi" w:hAnsiTheme="majorBidi" w:cstheme="majorBidi"/>
          <w:sz w:val="24"/>
          <w:szCs w:val="24"/>
        </w:rPr>
        <w:t xml:space="preserve"> (1936) est l’une de celles qui est le plus utilisée. Elle ne repose que sur des statistiques mensuelles de température en surface et de précipitations. Selon cette classification, le climat méditerranéen se définit par les deux conditions suivantes :</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La température du mois d’hiver le plus froid est comprise entre -3° et 18°   </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 mois le plus sec de l’été a une pluviométrie inférieure au tiers de celle du mois d’hiver le plus pluvieux</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Lorsqu’on applique ces critères à des données climatologiques, on constate que le climat de type méditerranéen n’est pas limité au seul pourtour de la mer Méditerranée.</w:t>
      </w:r>
    </w:p>
    <w:p w:rsidR="00AC2AAF" w:rsidRPr="00A848CF" w:rsidRDefault="00AC2AAF" w:rsidP="00A848CF">
      <w:pPr>
        <w:rPr>
          <w:rStyle w:val="mw-headline"/>
          <w:rFonts w:asciiTheme="majorBidi" w:hAnsiTheme="majorBidi" w:cstheme="majorBidi"/>
          <w:sz w:val="24"/>
          <w:szCs w:val="24"/>
        </w:rPr>
      </w:pPr>
      <w:r w:rsidRPr="00DC34B6">
        <w:rPr>
          <w:rFonts w:asciiTheme="majorBidi" w:hAnsiTheme="majorBidi" w:cstheme="majorBidi"/>
          <w:sz w:val="24"/>
          <w:szCs w:val="24"/>
        </w:rPr>
        <w:t xml:space="preserve">Il en est de même pour sa topographie variée et contrastée; la région méditerranéenne offre un paysage diversifié, composé d’une succession permanente de hautes montagnes, de côtes rocailleuses, de fourrés impénétrables, de steppes semi-arides, de marais côtiers, de plages de sable et d’innombrables îles de diverses formes et tailles, émergeant çà et là de l’eau bleue transparente </w:t>
      </w:r>
      <w:r w:rsidR="00A848CF">
        <w:rPr>
          <w:rFonts w:asciiTheme="majorBidi" w:hAnsiTheme="majorBidi" w:cstheme="majorBidi"/>
          <w:sz w:val="24"/>
          <w:szCs w:val="24"/>
        </w:rPr>
        <w:t>de la mer.</w:t>
      </w:r>
    </w:p>
    <w:p w:rsidR="00AC2AAF" w:rsidRPr="00DC34B6" w:rsidRDefault="00AC2AAF" w:rsidP="00DD408A">
      <w:pPr>
        <w:pBdr>
          <w:bottom w:val="single" w:sz="6" w:space="17" w:color="A2A9B1"/>
        </w:pBdr>
        <w:shd w:val="clear" w:color="auto" w:fill="FFFFFF"/>
        <w:spacing w:before="240" w:after="60"/>
        <w:outlineLvl w:val="1"/>
        <w:rPr>
          <w:rStyle w:val="mw-headline"/>
          <w:rFonts w:asciiTheme="majorBidi" w:eastAsia="Times New Roman" w:hAnsiTheme="majorBidi" w:cstheme="majorBidi"/>
          <w:b/>
          <w:bCs/>
          <w:color w:val="000000"/>
          <w:sz w:val="24"/>
          <w:szCs w:val="24"/>
          <w:lang w:eastAsia="fr-FR"/>
        </w:rPr>
      </w:pPr>
      <w:r w:rsidRPr="00DC34B6">
        <w:rPr>
          <w:rStyle w:val="mw-headline"/>
          <w:rFonts w:asciiTheme="majorBidi" w:hAnsiTheme="majorBidi" w:cstheme="majorBidi"/>
          <w:b/>
          <w:bCs/>
          <w:color w:val="000000"/>
          <w:sz w:val="24"/>
          <w:szCs w:val="24"/>
        </w:rPr>
        <w:t>1.3. Le climat méditerranéen hors de la Méditerranée </w:t>
      </w:r>
      <w:r w:rsidRPr="00DC34B6">
        <w:rPr>
          <w:rStyle w:val="mw-headline"/>
          <w:rFonts w:asciiTheme="majorBidi" w:eastAsia="Times New Roman" w:hAnsiTheme="majorBidi" w:cstheme="majorBidi"/>
          <w:b/>
          <w:bCs/>
          <w:color w:val="000000"/>
          <w:sz w:val="24"/>
          <w:szCs w:val="24"/>
          <w:lang w:eastAsia="fr-FR"/>
        </w:rPr>
        <w:t>:</w:t>
      </w:r>
    </w:p>
    <w:p w:rsidR="00AC2AAF" w:rsidRPr="00DC34B6" w:rsidRDefault="00AC2AAF" w:rsidP="00DD408A">
      <w:pPr>
        <w:pBdr>
          <w:bottom w:val="single" w:sz="6" w:space="17" w:color="A2A9B1"/>
        </w:pBdr>
        <w:shd w:val="clear" w:color="auto" w:fill="FFFFFF"/>
        <w:spacing w:before="240" w:after="60"/>
        <w:outlineLvl w:val="1"/>
        <w:rPr>
          <w:rFonts w:asciiTheme="majorBidi" w:hAnsiTheme="majorBidi" w:cstheme="majorBidi"/>
          <w:sz w:val="24"/>
          <w:szCs w:val="24"/>
        </w:rPr>
      </w:pPr>
      <w:r w:rsidRPr="00DC34B6">
        <w:rPr>
          <w:rFonts w:asciiTheme="majorBidi" w:hAnsiTheme="majorBidi" w:cstheme="majorBidi"/>
          <w:sz w:val="24"/>
          <w:szCs w:val="24"/>
        </w:rPr>
        <w:t>En dehors du bassin méditerranéen, un climat similaire apparaît, à l'ouest des continents, dans le prolongement des déserts littoraux, sur des zones d'extension limitée. Ces régions sont soumises pendant la saison froide au régime tempéré océanique, avec des perturbations d'ouest pluvieuses auxquelles des périodes plus calmes succèdent. En été, l'anticyclone subtropical apporte un temps clair et stable, avec des vents faibles et des précipitations absentes ou exceptionnelles.</w:t>
      </w:r>
    </w:p>
    <w:p w:rsidR="00AC2AAF" w:rsidRPr="00DC34B6" w:rsidRDefault="00AC2AAF" w:rsidP="00DD408A">
      <w:pPr>
        <w:pBdr>
          <w:bottom w:val="single" w:sz="6" w:space="17" w:color="A2A9B1"/>
        </w:pBdr>
        <w:shd w:val="clear" w:color="auto" w:fill="FFFFFF"/>
        <w:spacing w:before="240" w:after="60"/>
        <w:outlineLvl w:val="1"/>
        <w:rPr>
          <w:rFonts w:asciiTheme="majorBidi" w:hAnsiTheme="majorBidi" w:cstheme="majorBidi"/>
          <w:sz w:val="24"/>
          <w:szCs w:val="24"/>
        </w:rPr>
      </w:pPr>
      <w:r w:rsidRPr="00DC34B6">
        <w:rPr>
          <w:rFonts w:asciiTheme="majorBidi" w:hAnsiTheme="majorBidi" w:cstheme="majorBidi"/>
          <w:sz w:val="24"/>
          <w:szCs w:val="24"/>
        </w:rPr>
        <w:t>En</w:t>
      </w:r>
      <w:r w:rsidRPr="00DC34B6">
        <w:rPr>
          <w:rStyle w:val="apple-converted-space"/>
          <w:rFonts w:asciiTheme="majorBidi" w:hAnsiTheme="majorBidi" w:cstheme="majorBidi"/>
          <w:sz w:val="24"/>
          <w:szCs w:val="24"/>
        </w:rPr>
        <w:t> </w:t>
      </w:r>
      <w:hyperlink r:id="rId9" w:tooltip="Amérique du Nord" w:history="1">
        <w:r w:rsidRPr="00DC34B6">
          <w:rPr>
            <w:rStyle w:val="Lienhypertexte"/>
            <w:rFonts w:asciiTheme="majorBidi" w:hAnsiTheme="majorBidi" w:cstheme="majorBidi"/>
            <w:color w:val="auto"/>
            <w:sz w:val="24"/>
            <w:szCs w:val="24"/>
            <w:u w:val="none"/>
          </w:rPr>
          <w:t>Amérique du Nord</w:t>
        </w:r>
      </w:hyperlink>
      <w:r w:rsidRPr="00DC34B6">
        <w:rPr>
          <w:rFonts w:asciiTheme="majorBidi" w:hAnsiTheme="majorBidi" w:cstheme="majorBidi"/>
          <w:sz w:val="24"/>
          <w:szCs w:val="24"/>
        </w:rPr>
        <w:t>, on retrouve ce type de climat en</w:t>
      </w:r>
      <w:r w:rsidRPr="00DC34B6">
        <w:rPr>
          <w:rStyle w:val="apple-converted-space"/>
          <w:rFonts w:asciiTheme="majorBidi" w:hAnsiTheme="majorBidi" w:cstheme="majorBidi"/>
          <w:sz w:val="24"/>
          <w:szCs w:val="24"/>
        </w:rPr>
        <w:t> </w:t>
      </w:r>
      <w:hyperlink r:id="rId10" w:tooltip="Californie du Sud" w:history="1">
        <w:r w:rsidRPr="00DC34B6">
          <w:rPr>
            <w:rStyle w:val="Lienhypertexte"/>
            <w:rFonts w:asciiTheme="majorBidi" w:hAnsiTheme="majorBidi" w:cstheme="majorBidi"/>
            <w:color w:val="auto"/>
            <w:sz w:val="24"/>
            <w:szCs w:val="24"/>
            <w:u w:val="none"/>
          </w:rPr>
          <w:t>Californie du Sud</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à l'extrême Nord de la</w:t>
      </w:r>
      <w:r w:rsidRPr="00DC34B6">
        <w:rPr>
          <w:rStyle w:val="apple-converted-space"/>
          <w:rFonts w:asciiTheme="majorBidi" w:hAnsiTheme="majorBidi" w:cstheme="majorBidi"/>
          <w:sz w:val="24"/>
          <w:szCs w:val="24"/>
        </w:rPr>
        <w:t> </w:t>
      </w:r>
      <w:hyperlink r:id="rId11" w:tooltip="Basse-Californie (État)" w:history="1">
        <w:r w:rsidRPr="00DC34B6">
          <w:rPr>
            <w:rStyle w:val="Lienhypertexte"/>
            <w:rFonts w:asciiTheme="majorBidi" w:hAnsiTheme="majorBidi" w:cstheme="majorBidi"/>
            <w:color w:val="auto"/>
            <w:sz w:val="24"/>
            <w:szCs w:val="24"/>
            <w:u w:val="none"/>
          </w:rPr>
          <w:t>Basse-Californie</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et dans la vallée de</w:t>
      </w:r>
      <w:r w:rsidRPr="00DC34B6">
        <w:rPr>
          <w:rStyle w:val="apple-converted-space"/>
          <w:rFonts w:asciiTheme="majorBidi" w:hAnsiTheme="majorBidi" w:cstheme="majorBidi"/>
          <w:sz w:val="24"/>
          <w:szCs w:val="24"/>
        </w:rPr>
        <w:t> </w:t>
      </w:r>
      <w:hyperlink r:id="rId12" w:tooltip="Sacramento" w:history="1">
        <w:r w:rsidRPr="00DC34B6">
          <w:rPr>
            <w:rStyle w:val="Lienhypertexte"/>
            <w:rFonts w:asciiTheme="majorBidi" w:hAnsiTheme="majorBidi" w:cstheme="majorBidi"/>
            <w:color w:val="auto"/>
            <w:sz w:val="24"/>
            <w:szCs w:val="24"/>
            <w:u w:val="none"/>
          </w:rPr>
          <w:t>Sacramento</w:t>
        </w:r>
      </w:hyperlink>
      <w:r w:rsidRPr="00DC34B6">
        <w:rPr>
          <w:rFonts w:asciiTheme="majorBidi" w:hAnsiTheme="majorBidi" w:cstheme="majorBidi"/>
          <w:sz w:val="24"/>
          <w:szCs w:val="24"/>
        </w:rPr>
        <w:t>. En</w:t>
      </w:r>
      <w:r w:rsidRPr="00DC34B6">
        <w:rPr>
          <w:rStyle w:val="apple-converted-space"/>
          <w:rFonts w:asciiTheme="majorBidi" w:hAnsiTheme="majorBidi" w:cstheme="majorBidi"/>
          <w:sz w:val="24"/>
          <w:szCs w:val="24"/>
        </w:rPr>
        <w:t> </w:t>
      </w:r>
      <w:hyperlink r:id="rId13" w:tooltip="Amérique du Sud" w:history="1">
        <w:r w:rsidRPr="00DC34B6">
          <w:rPr>
            <w:rStyle w:val="Lienhypertexte"/>
            <w:rFonts w:asciiTheme="majorBidi" w:hAnsiTheme="majorBidi" w:cstheme="majorBidi"/>
            <w:color w:val="auto"/>
            <w:sz w:val="24"/>
            <w:szCs w:val="24"/>
            <w:u w:val="none"/>
          </w:rPr>
          <w:t>Amérique du Sud</w:t>
        </w:r>
      </w:hyperlink>
      <w:r w:rsidRPr="00DC34B6">
        <w:rPr>
          <w:rFonts w:asciiTheme="majorBidi" w:hAnsiTheme="majorBidi" w:cstheme="majorBidi"/>
          <w:sz w:val="24"/>
          <w:szCs w:val="24"/>
        </w:rPr>
        <w:t>, on retrouve ce climat sur une partie du littoral</w:t>
      </w:r>
      <w:r w:rsidRPr="00DC34B6">
        <w:rPr>
          <w:rStyle w:val="apple-converted-space"/>
          <w:rFonts w:asciiTheme="majorBidi" w:hAnsiTheme="majorBidi" w:cstheme="majorBidi"/>
          <w:sz w:val="24"/>
          <w:szCs w:val="24"/>
        </w:rPr>
        <w:t> </w:t>
      </w:r>
      <w:hyperlink r:id="rId14" w:tooltip="Chili" w:history="1">
        <w:r w:rsidRPr="00DC34B6">
          <w:rPr>
            <w:rStyle w:val="Lienhypertexte"/>
            <w:rFonts w:asciiTheme="majorBidi" w:hAnsiTheme="majorBidi" w:cstheme="majorBidi"/>
            <w:color w:val="auto"/>
            <w:sz w:val="24"/>
            <w:szCs w:val="24"/>
            <w:u w:val="none"/>
          </w:rPr>
          <w:t>chilien</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(région de</w:t>
      </w:r>
      <w:r w:rsidRPr="00DC34B6">
        <w:rPr>
          <w:rStyle w:val="apple-converted-space"/>
          <w:rFonts w:asciiTheme="majorBidi" w:hAnsiTheme="majorBidi" w:cstheme="majorBidi"/>
          <w:sz w:val="24"/>
          <w:szCs w:val="24"/>
        </w:rPr>
        <w:t> </w:t>
      </w:r>
      <w:hyperlink r:id="rId15" w:tooltip="Santiago du Chili" w:history="1">
        <w:r w:rsidRPr="00DC34B6">
          <w:rPr>
            <w:rStyle w:val="Lienhypertexte"/>
            <w:rFonts w:asciiTheme="majorBidi" w:hAnsiTheme="majorBidi" w:cstheme="majorBidi"/>
            <w:color w:val="auto"/>
            <w:sz w:val="24"/>
            <w:szCs w:val="24"/>
            <w:u w:val="none"/>
          </w:rPr>
          <w:t>Santiago</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et de</w:t>
      </w:r>
      <w:r w:rsidRPr="00DC34B6">
        <w:rPr>
          <w:rStyle w:val="apple-converted-space"/>
          <w:rFonts w:asciiTheme="majorBidi" w:hAnsiTheme="majorBidi" w:cstheme="majorBidi"/>
          <w:sz w:val="24"/>
          <w:szCs w:val="24"/>
        </w:rPr>
        <w:t> </w:t>
      </w:r>
      <w:hyperlink r:id="rId16" w:tooltip="Valparaíso" w:history="1">
        <w:r w:rsidRPr="00DC34B6">
          <w:rPr>
            <w:rStyle w:val="Lienhypertexte"/>
            <w:rFonts w:asciiTheme="majorBidi" w:hAnsiTheme="majorBidi" w:cstheme="majorBidi"/>
            <w:color w:val="auto"/>
            <w:sz w:val="24"/>
            <w:szCs w:val="24"/>
            <w:u w:val="none"/>
          </w:rPr>
          <w:t>Valparaíso</w:t>
        </w:r>
      </w:hyperlink>
      <w:r w:rsidRPr="00DC34B6">
        <w:rPr>
          <w:rFonts w:asciiTheme="majorBidi" w:hAnsiTheme="majorBidi" w:cstheme="majorBidi"/>
          <w:sz w:val="24"/>
          <w:szCs w:val="24"/>
        </w:rPr>
        <w:t>) ainsi que dans la vallée centrale du</w:t>
      </w:r>
      <w:r w:rsidRPr="00DC34B6">
        <w:rPr>
          <w:rStyle w:val="apple-converted-space"/>
          <w:rFonts w:asciiTheme="majorBidi" w:hAnsiTheme="majorBidi" w:cstheme="majorBidi"/>
          <w:sz w:val="24"/>
          <w:szCs w:val="24"/>
        </w:rPr>
        <w:t> </w:t>
      </w:r>
      <w:hyperlink r:id="rId17" w:tooltip="Chili" w:history="1">
        <w:r w:rsidRPr="00DC34B6">
          <w:rPr>
            <w:rStyle w:val="Lienhypertexte"/>
            <w:rFonts w:asciiTheme="majorBidi" w:hAnsiTheme="majorBidi" w:cstheme="majorBidi"/>
            <w:color w:val="auto"/>
            <w:sz w:val="24"/>
            <w:szCs w:val="24"/>
            <w:u w:val="none"/>
          </w:rPr>
          <w:t>Chili</w:t>
        </w:r>
      </w:hyperlink>
      <w:r w:rsidRPr="00DC34B6">
        <w:rPr>
          <w:rFonts w:asciiTheme="majorBidi" w:hAnsiTheme="majorBidi" w:cstheme="majorBidi"/>
          <w:sz w:val="24"/>
          <w:szCs w:val="24"/>
        </w:rPr>
        <w:t>. Les précipitations, apportées par les flux perturbés de l'</w:t>
      </w:r>
      <w:hyperlink r:id="rId18" w:tooltip="Océan Pacifique" w:history="1">
        <w:r w:rsidRPr="00DC34B6">
          <w:rPr>
            <w:rStyle w:val="Lienhypertexte"/>
            <w:rFonts w:asciiTheme="majorBidi" w:hAnsiTheme="majorBidi" w:cstheme="majorBidi"/>
            <w:color w:val="auto"/>
            <w:sz w:val="24"/>
            <w:szCs w:val="24"/>
            <w:u w:val="none"/>
          </w:rPr>
          <w:t>océan Pacifique</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venant de l'ouest, y sont médiocres (</w:t>
      </w:r>
      <w:r w:rsidRPr="00DC34B6">
        <w:rPr>
          <w:rStyle w:val="nowrap"/>
          <w:rFonts w:asciiTheme="majorBidi" w:hAnsiTheme="majorBidi" w:cstheme="majorBidi"/>
          <w:sz w:val="24"/>
          <w:szCs w:val="24"/>
        </w:rPr>
        <w:t>400 mm</w:t>
      </w:r>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de moyenne annuelle à</w:t>
      </w:r>
      <w:r w:rsidRPr="00DC34B6">
        <w:rPr>
          <w:rStyle w:val="apple-converted-space"/>
          <w:rFonts w:asciiTheme="majorBidi" w:hAnsiTheme="majorBidi" w:cstheme="majorBidi"/>
          <w:sz w:val="24"/>
          <w:szCs w:val="24"/>
        </w:rPr>
        <w:t> </w:t>
      </w:r>
      <w:hyperlink r:id="rId19" w:tooltip="Santiago du Chili" w:history="1">
        <w:r w:rsidRPr="00DC34B6">
          <w:rPr>
            <w:rStyle w:val="Lienhypertexte"/>
            <w:rFonts w:asciiTheme="majorBidi" w:hAnsiTheme="majorBidi" w:cstheme="majorBidi"/>
            <w:color w:val="auto"/>
            <w:sz w:val="24"/>
            <w:szCs w:val="24"/>
            <w:u w:val="none"/>
          </w:rPr>
          <w:t>Santiago du Chili</w:t>
        </w:r>
      </w:hyperlink>
      <w:r w:rsidRPr="00DC34B6">
        <w:rPr>
          <w:rFonts w:asciiTheme="majorBidi" w:hAnsiTheme="majorBidi" w:cstheme="majorBidi"/>
          <w:sz w:val="24"/>
          <w:szCs w:val="24"/>
        </w:rPr>
        <w:t>). La sécheresse estivale de ces régions, liée aux hautes pressions subtropicales, est quasi absolue. L'hiver est doux, les moyennes oscillent entre</w:t>
      </w:r>
      <w:r w:rsidRPr="00DC34B6">
        <w:rPr>
          <w:rStyle w:val="apple-converted-space"/>
          <w:rFonts w:asciiTheme="majorBidi" w:hAnsiTheme="majorBidi" w:cstheme="majorBidi"/>
          <w:sz w:val="24"/>
          <w:szCs w:val="24"/>
        </w:rPr>
        <w:t> </w:t>
      </w:r>
      <w:r w:rsidRPr="00DC34B6">
        <w:rPr>
          <w:rStyle w:val="nowrap"/>
          <w:rFonts w:asciiTheme="majorBidi" w:hAnsiTheme="majorBidi" w:cstheme="majorBidi"/>
          <w:sz w:val="24"/>
          <w:szCs w:val="24"/>
        </w:rPr>
        <w:t>7 °C</w:t>
      </w:r>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et</w:t>
      </w:r>
      <w:r w:rsidRPr="00DC34B6">
        <w:rPr>
          <w:rStyle w:val="apple-converted-space"/>
          <w:rFonts w:asciiTheme="majorBidi" w:hAnsiTheme="majorBidi" w:cstheme="majorBidi"/>
          <w:sz w:val="24"/>
          <w:szCs w:val="24"/>
        </w:rPr>
        <w:t> </w:t>
      </w:r>
      <w:r w:rsidRPr="00DC34B6">
        <w:rPr>
          <w:rStyle w:val="nowrap"/>
          <w:rFonts w:asciiTheme="majorBidi" w:hAnsiTheme="majorBidi" w:cstheme="majorBidi"/>
          <w:sz w:val="24"/>
          <w:szCs w:val="24"/>
        </w:rPr>
        <w:t>13 °C</w:t>
      </w:r>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en plaine, mais les coups de froids sont possibles. Les mois les plus chauds dans l'hémisphère nord, sont août ou septembre.</w:t>
      </w:r>
    </w:p>
    <w:p w:rsidR="00AC2AAF" w:rsidRPr="00DC34B6" w:rsidRDefault="00AC2AAF" w:rsidP="00DD408A">
      <w:pPr>
        <w:pBdr>
          <w:bottom w:val="single" w:sz="6" w:space="17" w:color="A2A9B1"/>
        </w:pBdr>
        <w:shd w:val="clear" w:color="auto" w:fill="FFFFFF"/>
        <w:spacing w:before="240" w:after="60"/>
        <w:outlineLvl w:val="1"/>
        <w:rPr>
          <w:rFonts w:asciiTheme="majorBidi" w:hAnsiTheme="majorBidi" w:cstheme="majorBidi"/>
          <w:sz w:val="24"/>
          <w:szCs w:val="24"/>
        </w:rPr>
      </w:pPr>
      <w:r w:rsidRPr="00DC34B6">
        <w:rPr>
          <w:rFonts w:asciiTheme="majorBidi" w:hAnsiTheme="majorBidi" w:cstheme="majorBidi"/>
          <w:sz w:val="24"/>
          <w:szCs w:val="24"/>
        </w:rPr>
        <w:t>La région du</w:t>
      </w:r>
      <w:r w:rsidRPr="00DC34B6">
        <w:rPr>
          <w:rStyle w:val="apple-converted-space"/>
          <w:rFonts w:asciiTheme="majorBidi" w:hAnsiTheme="majorBidi" w:cstheme="majorBidi"/>
          <w:sz w:val="24"/>
          <w:szCs w:val="24"/>
        </w:rPr>
        <w:t> </w:t>
      </w:r>
      <w:hyperlink r:id="rId20" w:tooltip="Le Cap" w:history="1">
        <w:r w:rsidRPr="00DC34B6">
          <w:rPr>
            <w:rStyle w:val="Lienhypertexte"/>
            <w:rFonts w:asciiTheme="majorBidi" w:hAnsiTheme="majorBidi" w:cstheme="majorBidi"/>
            <w:color w:val="auto"/>
            <w:sz w:val="24"/>
            <w:szCs w:val="24"/>
            <w:u w:val="none"/>
          </w:rPr>
          <w:t>Cap</w:t>
        </w:r>
      </w:hyperlink>
      <w:r w:rsidRPr="00DC34B6">
        <w:rPr>
          <w:rFonts w:asciiTheme="majorBidi" w:hAnsiTheme="majorBidi" w:cstheme="majorBidi"/>
          <w:sz w:val="24"/>
          <w:szCs w:val="24"/>
        </w:rPr>
        <w:t>, en</w:t>
      </w:r>
      <w:r w:rsidRPr="00DC34B6">
        <w:rPr>
          <w:rStyle w:val="apple-converted-space"/>
          <w:rFonts w:asciiTheme="majorBidi" w:hAnsiTheme="majorBidi" w:cstheme="majorBidi"/>
          <w:sz w:val="24"/>
          <w:szCs w:val="24"/>
        </w:rPr>
        <w:t> </w:t>
      </w:r>
      <w:hyperlink r:id="rId21" w:tooltip="Afrique du Sud" w:history="1">
        <w:r w:rsidRPr="00DC34B6">
          <w:rPr>
            <w:rStyle w:val="Lienhypertexte"/>
            <w:rFonts w:asciiTheme="majorBidi" w:hAnsiTheme="majorBidi" w:cstheme="majorBidi"/>
            <w:color w:val="auto"/>
            <w:sz w:val="24"/>
            <w:szCs w:val="24"/>
            <w:u w:val="none"/>
          </w:rPr>
          <w:t>Afrique du Sud</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et le Sud-Ouest de l'</w:t>
      </w:r>
      <w:hyperlink r:id="rId22" w:tooltip="Australie" w:history="1">
        <w:r w:rsidRPr="00DC34B6">
          <w:rPr>
            <w:rStyle w:val="Lienhypertexte"/>
            <w:rFonts w:asciiTheme="majorBidi" w:hAnsiTheme="majorBidi" w:cstheme="majorBidi"/>
            <w:color w:val="auto"/>
            <w:sz w:val="24"/>
            <w:szCs w:val="24"/>
            <w:u w:val="none"/>
          </w:rPr>
          <w:t>Australie</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w:t>
      </w:r>
      <w:hyperlink r:id="rId23" w:tooltip="Perth (Australie-Occidentale)" w:history="1">
        <w:r w:rsidRPr="00DC34B6">
          <w:rPr>
            <w:rStyle w:val="Lienhypertexte"/>
            <w:rFonts w:asciiTheme="majorBidi" w:hAnsiTheme="majorBidi" w:cstheme="majorBidi"/>
            <w:color w:val="auto"/>
            <w:sz w:val="24"/>
            <w:szCs w:val="24"/>
            <w:u w:val="none"/>
          </w:rPr>
          <w:t>Perth</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et</w:t>
      </w:r>
      <w:r w:rsidRPr="00DC34B6">
        <w:rPr>
          <w:rStyle w:val="apple-converted-space"/>
          <w:rFonts w:asciiTheme="majorBidi" w:hAnsiTheme="majorBidi" w:cstheme="majorBidi"/>
          <w:sz w:val="24"/>
          <w:szCs w:val="24"/>
        </w:rPr>
        <w:t> </w:t>
      </w:r>
      <w:hyperlink r:id="rId24" w:tooltip="Adélaïde (Australie)" w:history="1">
        <w:r w:rsidRPr="00DC34B6">
          <w:rPr>
            <w:rStyle w:val="Lienhypertexte"/>
            <w:rFonts w:asciiTheme="majorBidi" w:hAnsiTheme="majorBidi" w:cstheme="majorBidi"/>
            <w:color w:val="auto"/>
            <w:sz w:val="24"/>
            <w:szCs w:val="24"/>
            <w:u w:val="none"/>
          </w:rPr>
          <w:t>Adélaïde</w:t>
        </w:r>
      </w:hyperlink>
      <w:r w:rsidRPr="00DC34B6">
        <w:rPr>
          <w:rFonts w:asciiTheme="majorBidi" w:hAnsiTheme="majorBidi" w:cstheme="majorBidi"/>
          <w:sz w:val="24"/>
          <w:szCs w:val="24"/>
        </w:rPr>
        <w:t>) ont pour particularité d'avoir des températures très clémentes en hiver (le gel y est très rare) et des étés chauds avec des matinées souvent brumeuses sur les littoraux. Le climat de ces régions s'apparente à celui du</w:t>
      </w:r>
      <w:r w:rsidRPr="00DC34B6">
        <w:rPr>
          <w:rStyle w:val="apple-converted-space"/>
          <w:rFonts w:asciiTheme="majorBidi" w:hAnsiTheme="majorBidi" w:cstheme="majorBidi"/>
          <w:sz w:val="24"/>
          <w:szCs w:val="24"/>
        </w:rPr>
        <w:t> </w:t>
      </w:r>
      <w:hyperlink r:id="rId25" w:tooltip="Maroc" w:history="1">
        <w:r w:rsidRPr="00DC34B6">
          <w:rPr>
            <w:rStyle w:val="Lienhypertexte"/>
            <w:rFonts w:asciiTheme="majorBidi" w:hAnsiTheme="majorBidi" w:cstheme="majorBidi"/>
            <w:color w:val="auto"/>
            <w:sz w:val="24"/>
            <w:szCs w:val="24"/>
            <w:u w:val="none"/>
          </w:rPr>
          <w:t>Maroc</w:t>
        </w:r>
      </w:hyperlink>
      <w:r w:rsidRPr="00DC34B6">
        <w:rPr>
          <w:rStyle w:val="apple-converted-space"/>
          <w:rFonts w:asciiTheme="majorBidi" w:hAnsiTheme="majorBidi" w:cstheme="majorBidi"/>
          <w:sz w:val="24"/>
          <w:szCs w:val="24"/>
        </w:rPr>
        <w:t> </w:t>
      </w:r>
      <w:r w:rsidRPr="00DC34B6">
        <w:rPr>
          <w:rFonts w:asciiTheme="majorBidi" w:hAnsiTheme="majorBidi" w:cstheme="majorBidi"/>
          <w:sz w:val="24"/>
          <w:szCs w:val="24"/>
        </w:rPr>
        <w:t>occidental.</w:t>
      </w:r>
    </w:p>
    <w:p w:rsidR="00AC2AAF" w:rsidRPr="00DC34B6" w:rsidRDefault="00E957FC" w:rsidP="00DD408A">
      <w:pPr>
        <w:pBdr>
          <w:bottom w:val="single" w:sz="6" w:space="17" w:color="A2A9B1"/>
        </w:pBdr>
        <w:shd w:val="clear" w:color="auto" w:fill="FFFFFF"/>
        <w:spacing w:before="240" w:after="60"/>
        <w:outlineLvl w:val="1"/>
        <w:rPr>
          <w:rFonts w:asciiTheme="majorBidi" w:eastAsia="Times New Roman" w:hAnsiTheme="majorBidi" w:cstheme="majorBidi"/>
          <w:b/>
          <w:bCs/>
          <w:sz w:val="24"/>
          <w:szCs w:val="24"/>
          <w:lang w:eastAsia="fr-FR"/>
        </w:rPr>
      </w:pPr>
      <w:r w:rsidRPr="00DC34B6">
        <w:rPr>
          <w:rFonts w:asciiTheme="majorBidi" w:eastAsia="Times New Roman" w:hAnsiTheme="majorBidi" w:cstheme="majorBidi"/>
          <w:b/>
          <w:bCs/>
          <w:sz w:val="24"/>
          <w:szCs w:val="24"/>
          <w:lang w:eastAsia="fr-FR"/>
        </w:rPr>
        <w:lastRenderedPageBreak/>
        <w:t xml:space="preserve">1.4. </w:t>
      </w:r>
      <w:r w:rsidR="00AC2AAF" w:rsidRPr="00DC34B6">
        <w:rPr>
          <w:rFonts w:asciiTheme="majorBidi" w:eastAsia="Times New Roman" w:hAnsiTheme="majorBidi" w:cstheme="majorBidi"/>
          <w:b/>
          <w:bCs/>
          <w:sz w:val="24"/>
          <w:szCs w:val="24"/>
          <w:lang w:eastAsia="fr-FR"/>
        </w:rPr>
        <w:t>Circulation atmosphérique</w:t>
      </w:r>
    </w:p>
    <w:p w:rsidR="00AC2AAF"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b/>
          <w:bCs/>
          <w:sz w:val="24"/>
          <w:szCs w:val="24"/>
          <w:lang w:eastAsia="fr-FR"/>
        </w:rPr>
      </w:pPr>
      <w:r w:rsidRPr="00DC34B6">
        <w:rPr>
          <w:rFonts w:asciiTheme="majorBidi" w:eastAsia="Times New Roman" w:hAnsiTheme="majorBidi" w:cstheme="majorBidi"/>
          <w:sz w:val="24"/>
          <w:szCs w:val="24"/>
          <w:lang w:eastAsia="fr-FR"/>
        </w:rPr>
        <w:t>Le régime des </w:t>
      </w:r>
      <w:hyperlink r:id="rId26" w:tooltip="Vent" w:history="1">
        <w:r w:rsidRPr="00DC34B6">
          <w:rPr>
            <w:rFonts w:asciiTheme="majorBidi" w:eastAsia="Times New Roman" w:hAnsiTheme="majorBidi" w:cstheme="majorBidi"/>
            <w:sz w:val="24"/>
            <w:szCs w:val="24"/>
            <w:lang w:eastAsia="fr-FR"/>
          </w:rPr>
          <w:t>vents</w:t>
        </w:r>
      </w:hyperlink>
      <w:r w:rsidRPr="00DC34B6">
        <w:rPr>
          <w:rFonts w:asciiTheme="majorBidi" w:eastAsia="Times New Roman" w:hAnsiTheme="majorBidi" w:cstheme="majorBidi"/>
          <w:sz w:val="24"/>
          <w:szCs w:val="24"/>
          <w:lang w:eastAsia="fr-FR"/>
        </w:rPr>
        <w:t> est variable d'une région à l'autre. Les régions de climat méditerranéen sont réputées pour leurs vents locaux catabatiques. La </w:t>
      </w:r>
      <w:hyperlink r:id="rId27" w:tooltip="Tramontane" w:history="1">
        <w:r w:rsidRPr="00DC34B6">
          <w:rPr>
            <w:rFonts w:asciiTheme="majorBidi" w:eastAsia="Times New Roman" w:hAnsiTheme="majorBidi" w:cstheme="majorBidi"/>
            <w:sz w:val="24"/>
            <w:szCs w:val="24"/>
            <w:lang w:eastAsia="fr-FR"/>
          </w:rPr>
          <w:t>tramontane</w:t>
        </w:r>
      </w:hyperlink>
      <w:r w:rsidRPr="00DC34B6">
        <w:rPr>
          <w:rFonts w:asciiTheme="majorBidi" w:eastAsia="Times New Roman" w:hAnsiTheme="majorBidi" w:cstheme="majorBidi"/>
          <w:sz w:val="24"/>
          <w:szCs w:val="24"/>
          <w:lang w:eastAsia="fr-FR"/>
        </w:rPr>
        <w:t> en </w:t>
      </w:r>
      <w:hyperlink r:id="rId28" w:tooltip="Languedoc-Roussillon" w:history="1">
        <w:r w:rsidRPr="00DC34B6">
          <w:rPr>
            <w:rFonts w:asciiTheme="majorBidi" w:eastAsia="Times New Roman" w:hAnsiTheme="majorBidi" w:cstheme="majorBidi"/>
            <w:sz w:val="24"/>
            <w:szCs w:val="24"/>
            <w:lang w:eastAsia="fr-FR"/>
          </w:rPr>
          <w:t>Languedoc-Roussillon</w:t>
        </w:r>
      </w:hyperlink>
      <w:r w:rsidRPr="00DC34B6">
        <w:rPr>
          <w:rFonts w:asciiTheme="majorBidi" w:eastAsia="Times New Roman" w:hAnsiTheme="majorBidi" w:cstheme="majorBidi"/>
          <w:sz w:val="24"/>
          <w:szCs w:val="24"/>
          <w:lang w:eastAsia="fr-FR"/>
        </w:rPr>
        <w:t> et les </w:t>
      </w:r>
      <w:hyperlink r:id="rId29" w:tooltip="Îles Baléares" w:history="1">
        <w:r w:rsidRPr="00DC34B6">
          <w:rPr>
            <w:rFonts w:asciiTheme="majorBidi" w:eastAsia="Times New Roman" w:hAnsiTheme="majorBidi" w:cstheme="majorBidi"/>
            <w:sz w:val="24"/>
            <w:szCs w:val="24"/>
            <w:lang w:eastAsia="fr-FR"/>
          </w:rPr>
          <w:t>Baléares</w:t>
        </w:r>
      </w:hyperlink>
      <w:r w:rsidRPr="00DC34B6">
        <w:rPr>
          <w:rFonts w:asciiTheme="majorBidi" w:eastAsia="Times New Roman" w:hAnsiTheme="majorBidi" w:cstheme="majorBidi"/>
          <w:sz w:val="24"/>
          <w:szCs w:val="24"/>
          <w:lang w:eastAsia="fr-FR"/>
        </w:rPr>
        <w:t>, le </w:t>
      </w:r>
      <w:hyperlink r:id="rId30" w:tooltip="Mistral (vent)" w:history="1">
        <w:r w:rsidRPr="00DC34B6">
          <w:rPr>
            <w:rFonts w:asciiTheme="majorBidi" w:eastAsia="Times New Roman" w:hAnsiTheme="majorBidi" w:cstheme="majorBidi"/>
            <w:sz w:val="24"/>
            <w:szCs w:val="24"/>
            <w:lang w:eastAsia="fr-FR"/>
          </w:rPr>
          <w:t>mistral</w:t>
        </w:r>
      </w:hyperlink>
      <w:r w:rsidRPr="00DC34B6">
        <w:rPr>
          <w:rFonts w:asciiTheme="majorBidi" w:eastAsia="Times New Roman" w:hAnsiTheme="majorBidi" w:cstheme="majorBidi"/>
          <w:sz w:val="24"/>
          <w:szCs w:val="24"/>
          <w:lang w:eastAsia="fr-FR"/>
        </w:rPr>
        <w:t> en </w:t>
      </w:r>
      <w:hyperlink r:id="rId31" w:tooltip="Provence" w:history="1">
        <w:r w:rsidRPr="00DC34B6">
          <w:rPr>
            <w:rFonts w:asciiTheme="majorBidi" w:eastAsia="Times New Roman" w:hAnsiTheme="majorBidi" w:cstheme="majorBidi"/>
            <w:sz w:val="24"/>
            <w:szCs w:val="24"/>
            <w:lang w:eastAsia="fr-FR"/>
          </w:rPr>
          <w:t>Provence</w:t>
        </w:r>
      </w:hyperlink>
      <w:r w:rsidRPr="00DC34B6">
        <w:rPr>
          <w:rFonts w:asciiTheme="majorBidi" w:eastAsia="Times New Roman" w:hAnsiTheme="majorBidi" w:cstheme="majorBidi"/>
          <w:sz w:val="24"/>
          <w:szCs w:val="24"/>
          <w:lang w:eastAsia="fr-FR"/>
        </w:rPr>
        <w:t> et </w:t>
      </w:r>
      <w:hyperlink r:id="rId32" w:tooltip="Catalogne" w:history="1">
        <w:r w:rsidRPr="00DC34B6">
          <w:rPr>
            <w:rFonts w:asciiTheme="majorBidi" w:eastAsia="Times New Roman" w:hAnsiTheme="majorBidi" w:cstheme="majorBidi"/>
            <w:sz w:val="24"/>
            <w:szCs w:val="24"/>
            <w:lang w:eastAsia="fr-FR"/>
          </w:rPr>
          <w:t>Catalogne</w:t>
        </w:r>
      </w:hyperlink>
      <w:r w:rsidRPr="00DC34B6">
        <w:rPr>
          <w:rFonts w:asciiTheme="majorBidi" w:eastAsia="Times New Roman" w:hAnsiTheme="majorBidi" w:cstheme="majorBidi"/>
          <w:sz w:val="24"/>
          <w:szCs w:val="24"/>
          <w:lang w:eastAsia="fr-FR"/>
        </w:rPr>
        <w:t> et la </w:t>
      </w:r>
      <w:hyperlink r:id="rId33" w:tooltip="Bora" w:history="1">
        <w:r w:rsidRPr="00DC34B6">
          <w:rPr>
            <w:rFonts w:asciiTheme="majorBidi" w:eastAsia="Times New Roman" w:hAnsiTheme="majorBidi" w:cstheme="majorBidi"/>
            <w:sz w:val="24"/>
            <w:szCs w:val="24"/>
            <w:lang w:eastAsia="fr-FR"/>
          </w:rPr>
          <w:t>bora</w:t>
        </w:r>
      </w:hyperlink>
      <w:r w:rsidRPr="00DC34B6">
        <w:rPr>
          <w:rFonts w:asciiTheme="majorBidi" w:eastAsia="Times New Roman" w:hAnsiTheme="majorBidi" w:cstheme="majorBidi"/>
          <w:sz w:val="24"/>
          <w:szCs w:val="24"/>
          <w:lang w:eastAsia="fr-FR"/>
        </w:rPr>
        <w:t> (</w:t>
      </w:r>
      <w:hyperlink r:id="rId34" w:tooltip="Mer Adriatique" w:history="1">
        <w:r w:rsidRPr="00DC34B6">
          <w:rPr>
            <w:rFonts w:asciiTheme="majorBidi" w:eastAsia="Times New Roman" w:hAnsiTheme="majorBidi" w:cstheme="majorBidi"/>
            <w:sz w:val="24"/>
            <w:szCs w:val="24"/>
            <w:lang w:eastAsia="fr-FR"/>
          </w:rPr>
          <w:t>Adriatique</w:t>
        </w:r>
      </w:hyperlink>
      <w:r w:rsidRPr="00DC34B6">
        <w:rPr>
          <w:rFonts w:asciiTheme="majorBidi" w:eastAsia="Times New Roman" w:hAnsiTheme="majorBidi" w:cstheme="majorBidi"/>
          <w:sz w:val="24"/>
          <w:szCs w:val="24"/>
          <w:lang w:eastAsia="fr-FR"/>
        </w:rPr>
        <w:t>), froids et asséchants, soufflent du continent européen vers la mer. En général, ces vents parfois violents dégagent le ciel et y apportent un temps remarquablement ensoleillé qui fait la réputation des régions soumises à un climat méditerranéen. Le </w:t>
      </w:r>
      <w:hyperlink r:id="rId35" w:tooltip="Sirocco" w:history="1">
        <w:r w:rsidRPr="00DC34B6">
          <w:rPr>
            <w:rFonts w:asciiTheme="majorBidi" w:eastAsia="Times New Roman" w:hAnsiTheme="majorBidi" w:cstheme="majorBidi"/>
            <w:sz w:val="24"/>
            <w:szCs w:val="24"/>
            <w:lang w:eastAsia="fr-FR"/>
          </w:rPr>
          <w:t>sirocco</w:t>
        </w:r>
      </w:hyperlink>
      <w:r w:rsidRPr="00DC34B6">
        <w:rPr>
          <w:rFonts w:asciiTheme="majorBidi" w:eastAsia="Times New Roman" w:hAnsiTheme="majorBidi" w:cstheme="majorBidi"/>
          <w:sz w:val="24"/>
          <w:szCs w:val="24"/>
          <w:lang w:eastAsia="fr-FR"/>
        </w:rPr>
        <w:t> et le </w:t>
      </w:r>
      <w:hyperlink r:id="rId36" w:tooltip="Khamsin" w:history="1">
        <w:r w:rsidRPr="00DC34B6">
          <w:rPr>
            <w:rFonts w:asciiTheme="majorBidi" w:eastAsia="Times New Roman" w:hAnsiTheme="majorBidi" w:cstheme="majorBidi"/>
            <w:sz w:val="24"/>
            <w:szCs w:val="24"/>
            <w:lang w:eastAsia="fr-FR"/>
          </w:rPr>
          <w:t>khamsin</w:t>
        </w:r>
      </w:hyperlink>
      <w:r w:rsidRPr="00DC34B6">
        <w:rPr>
          <w:rFonts w:asciiTheme="majorBidi" w:eastAsia="Times New Roman" w:hAnsiTheme="majorBidi" w:cstheme="majorBidi"/>
          <w:sz w:val="24"/>
          <w:szCs w:val="24"/>
          <w:lang w:eastAsia="fr-FR"/>
        </w:rPr>
        <w:t>, chauds et secs, soufflent de l'</w:t>
      </w:r>
      <w:hyperlink r:id="rId37" w:tooltip="Afrique" w:history="1">
        <w:r w:rsidRPr="00DC34B6">
          <w:rPr>
            <w:rFonts w:asciiTheme="majorBidi" w:eastAsia="Times New Roman" w:hAnsiTheme="majorBidi" w:cstheme="majorBidi"/>
            <w:sz w:val="24"/>
            <w:szCs w:val="24"/>
            <w:lang w:eastAsia="fr-FR"/>
          </w:rPr>
          <w:t>Afrique</w:t>
        </w:r>
      </w:hyperlink>
      <w:r w:rsidRPr="00DC34B6">
        <w:rPr>
          <w:rFonts w:asciiTheme="majorBidi" w:eastAsia="Times New Roman" w:hAnsiTheme="majorBidi" w:cstheme="majorBidi"/>
          <w:sz w:val="24"/>
          <w:szCs w:val="24"/>
          <w:lang w:eastAsia="fr-FR"/>
        </w:rPr>
        <w:t> vers la mer.</w:t>
      </w:r>
    </w:p>
    <w:p w:rsidR="00AC2AAF"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b/>
          <w:bCs/>
          <w:sz w:val="24"/>
          <w:szCs w:val="24"/>
          <w:lang w:eastAsia="fr-FR"/>
        </w:rPr>
      </w:pPr>
      <w:r w:rsidRPr="00DC34B6">
        <w:rPr>
          <w:rFonts w:asciiTheme="majorBidi" w:eastAsia="Times New Roman" w:hAnsiTheme="majorBidi" w:cstheme="majorBidi"/>
          <w:sz w:val="24"/>
          <w:szCs w:val="24"/>
          <w:lang w:eastAsia="fr-FR"/>
        </w:rPr>
        <w:t>En saison froide, des perturbations pluvieuses circulent principalement d'ouest en est sur la Méditerranée. Les deux tiers de celles-ci se forment sur la mer, les autres, originaires de l'</w:t>
      </w:r>
      <w:hyperlink r:id="rId38" w:tooltip="Océan Atlantique" w:history="1">
        <w:r w:rsidRPr="00DC34B6">
          <w:rPr>
            <w:rFonts w:asciiTheme="majorBidi" w:eastAsia="Times New Roman" w:hAnsiTheme="majorBidi" w:cstheme="majorBidi"/>
            <w:sz w:val="24"/>
            <w:szCs w:val="24"/>
            <w:lang w:eastAsia="fr-FR"/>
          </w:rPr>
          <w:t>océan Atlantique</w:t>
        </w:r>
      </w:hyperlink>
      <w:r w:rsidRPr="00DC34B6">
        <w:rPr>
          <w:rFonts w:asciiTheme="majorBidi" w:eastAsia="Times New Roman" w:hAnsiTheme="majorBidi" w:cstheme="majorBidi"/>
          <w:sz w:val="24"/>
          <w:szCs w:val="24"/>
          <w:lang w:eastAsia="fr-FR"/>
        </w:rPr>
        <w:t>, sont réactivées au contact des eaux chaudes. Le gradient thermique vertical est souvent important, ce qui active la </w:t>
      </w:r>
      <w:proofErr w:type="spellStart"/>
      <w:r w:rsidR="00983DF4">
        <w:fldChar w:fldCharType="begin"/>
      </w:r>
      <w:r w:rsidR="00983DF4">
        <w:instrText xml:space="preserve"> HYPERLINK "https://fr.wikipedia.org/wiki/Cyclog%C3%A9n%C3%A8se" \o "Cyclogénèse" </w:instrText>
      </w:r>
      <w:r w:rsidR="00983DF4">
        <w:fldChar w:fldCharType="separate"/>
      </w:r>
      <w:r w:rsidRPr="00DC34B6">
        <w:rPr>
          <w:rFonts w:asciiTheme="majorBidi" w:eastAsia="Times New Roman" w:hAnsiTheme="majorBidi" w:cstheme="majorBidi"/>
          <w:sz w:val="24"/>
          <w:szCs w:val="24"/>
          <w:lang w:eastAsia="fr-FR"/>
        </w:rPr>
        <w:t>cyclogénèse</w:t>
      </w:r>
      <w:proofErr w:type="spellEnd"/>
      <w:r w:rsidR="00983DF4">
        <w:rPr>
          <w:rFonts w:asciiTheme="majorBidi" w:eastAsia="Times New Roman" w:hAnsiTheme="majorBidi" w:cstheme="majorBidi"/>
          <w:sz w:val="24"/>
          <w:szCs w:val="24"/>
          <w:lang w:eastAsia="fr-FR"/>
        </w:rPr>
        <w:fldChar w:fldCharType="end"/>
      </w:r>
      <w:r w:rsidRPr="00DC34B6">
        <w:rPr>
          <w:rFonts w:asciiTheme="majorBidi" w:eastAsia="Times New Roman" w:hAnsiTheme="majorBidi" w:cstheme="majorBidi"/>
          <w:sz w:val="24"/>
          <w:szCs w:val="24"/>
          <w:lang w:eastAsia="fr-FR"/>
        </w:rPr>
        <w:t>. Sur les façades océaniques, les côtes sont touchées par les perturbations provenant de l'océan, qui atteignent leur maximum d'activité en hiver.</w:t>
      </w:r>
    </w:p>
    <w:p w:rsidR="00AC2AAF"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b/>
          <w:bCs/>
          <w:sz w:val="24"/>
          <w:szCs w:val="24"/>
          <w:lang w:eastAsia="fr-FR"/>
        </w:rPr>
      </w:pPr>
      <w:r w:rsidRPr="00DC34B6">
        <w:rPr>
          <w:rFonts w:asciiTheme="majorBidi" w:eastAsia="Times New Roman" w:hAnsiTheme="majorBidi" w:cstheme="majorBidi"/>
          <w:sz w:val="24"/>
          <w:szCs w:val="24"/>
          <w:lang w:eastAsia="fr-FR"/>
        </w:rPr>
        <w:t>Les invasions froides sont plus marquées sur le nord que sur le sud du bassin. Dans le nord-ouest, de l'</w:t>
      </w:r>
      <w:hyperlink r:id="rId39" w:tooltip="Espagne" w:history="1">
        <w:r w:rsidRPr="00DC34B6">
          <w:rPr>
            <w:rFonts w:asciiTheme="majorBidi" w:eastAsia="Times New Roman" w:hAnsiTheme="majorBidi" w:cstheme="majorBidi"/>
            <w:sz w:val="24"/>
            <w:szCs w:val="24"/>
            <w:lang w:eastAsia="fr-FR"/>
          </w:rPr>
          <w:t>Espagne</w:t>
        </w:r>
      </w:hyperlink>
      <w:r w:rsidRPr="00DC34B6">
        <w:rPr>
          <w:rFonts w:asciiTheme="majorBidi" w:eastAsia="Times New Roman" w:hAnsiTheme="majorBidi" w:cstheme="majorBidi"/>
          <w:sz w:val="24"/>
          <w:szCs w:val="24"/>
          <w:lang w:eastAsia="fr-FR"/>
        </w:rPr>
        <w:t> à l'</w:t>
      </w:r>
      <w:hyperlink r:id="rId40" w:tooltip="Italie" w:history="1">
        <w:r w:rsidRPr="00DC34B6">
          <w:rPr>
            <w:rFonts w:asciiTheme="majorBidi" w:eastAsia="Times New Roman" w:hAnsiTheme="majorBidi" w:cstheme="majorBidi"/>
            <w:sz w:val="24"/>
            <w:szCs w:val="24"/>
            <w:lang w:eastAsia="fr-FR"/>
          </w:rPr>
          <w:t>Italie</w:t>
        </w:r>
      </w:hyperlink>
      <w:r w:rsidRPr="00DC34B6">
        <w:rPr>
          <w:rFonts w:asciiTheme="majorBidi" w:eastAsia="Times New Roman" w:hAnsiTheme="majorBidi" w:cstheme="majorBidi"/>
          <w:sz w:val="24"/>
          <w:szCs w:val="24"/>
          <w:lang w:eastAsia="fr-FR"/>
        </w:rPr>
        <w:t>, elles peuvent être plus fréquentes aux intersaisons (surtout en automne) qu'au cœur de l'hiver. Elles peuvent aussi, mais plus rarement, se produire en été. Dans le nord-est, de la </w:t>
      </w:r>
      <w:hyperlink r:id="rId41" w:tooltip="Grèce" w:history="1">
        <w:r w:rsidRPr="00DC34B6">
          <w:rPr>
            <w:rFonts w:asciiTheme="majorBidi" w:eastAsia="Times New Roman" w:hAnsiTheme="majorBidi" w:cstheme="majorBidi"/>
            <w:sz w:val="24"/>
            <w:szCs w:val="24"/>
            <w:lang w:eastAsia="fr-FR"/>
          </w:rPr>
          <w:t>Grèce</w:t>
        </w:r>
      </w:hyperlink>
      <w:r w:rsidRPr="00DC34B6">
        <w:rPr>
          <w:rFonts w:asciiTheme="majorBidi" w:eastAsia="Times New Roman" w:hAnsiTheme="majorBidi" w:cstheme="majorBidi"/>
          <w:sz w:val="24"/>
          <w:szCs w:val="24"/>
          <w:lang w:eastAsia="fr-FR"/>
        </w:rPr>
        <w:t> au </w:t>
      </w:r>
      <w:hyperlink r:id="rId42" w:tooltip="Proche-Orient" w:history="1">
        <w:r w:rsidRPr="00DC34B6">
          <w:rPr>
            <w:rFonts w:asciiTheme="majorBidi" w:eastAsia="Times New Roman" w:hAnsiTheme="majorBidi" w:cstheme="majorBidi"/>
            <w:sz w:val="24"/>
            <w:szCs w:val="24"/>
            <w:lang w:eastAsia="fr-FR"/>
          </w:rPr>
          <w:t>Proche-Orient</w:t>
        </w:r>
      </w:hyperlink>
      <w:r w:rsidRPr="00DC34B6">
        <w:rPr>
          <w:rFonts w:asciiTheme="majorBidi" w:eastAsia="Times New Roman" w:hAnsiTheme="majorBidi" w:cstheme="majorBidi"/>
          <w:sz w:val="24"/>
          <w:szCs w:val="24"/>
          <w:lang w:eastAsia="fr-FR"/>
        </w:rPr>
        <w:t>, les invasions ont surtout lieu en plein hiver, apportant froid et neige quelquefois jusque dans les régions côtières. L'air froid atteint plus rarement le littoral nord de l'Afrique, ce qui explique la diminution progressive des pluies et l'augmentation de la saison sèche du nord vers le sud.</w:t>
      </w:r>
    </w:p>
    <w:p w:rsidR="00E957FC"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sz w:val="24"/>
          <w:szCs w:val="24"/>
          <w:lang w:eastAsia="fr-FR"/>
        </w:rPr>
      </w:pPr>
      <w:r w:rsidRPr="00DC34B6">
        <w:rPr>
          <w:rFonts w:asciiTheme="majorBidi" w:eastAsia="Times New Roman" w:hAnsiTheme="majorBidi" w:cstheme="majorBidi"/>
          <w:sz w:val="24"/>
          <w:szCs w:val="24"/>
          <w:lang w:eastAsia="fr-FR"/>
        </w:rPr>
        <w:t>L'été, le mécanisme est plus simple. Les hautes pressions subtropicales associées à des masses d'air chaud et sec typiques des </w:t>
      </w:r>
      <w:hyperlink r:id="rId43" w:tooltip="Latitudes des chevaux" w:history="1">
        <w:r w:rsidRPr="00DC34B6">
          <w:rPr>
            <w:rFonts w:asciiTheme="majorBidi" w:eastAsia="Times New Roman" w:hAnsiTheme="majorBidi" w:cstheme="majorBidi"/>
            <w:sz w:val="24"/>
            <w:szCs w:val="24"/>
            <w:lang w:eastAsia="fr-FR"/>
          </w:rPr>
          <w:t>latitudes des chevaux</w:t>
        </w:r>
      </w:hyperlink>
      <w:r w:rsidRPr="00DC34B6">
        <w:rPr>
          <w:rFonts w:asciiTheme="majorBidi" w:eastAsia="Times New Roman" w:hAnsiTheme="majorBidi" w:cstheme="majorBidi"/>
          <w:sz w:val="24"/>
          <w:szCs w:val="24"/>
          <w:lang w:eastAsia="fr-FR"/>
        </w:rPr>
        <w:t>, où se trouvent les grands </w:t>
      </w:r>
      <w:hyperlink r:id="rId44" w:anchor="Climat_d.C3.A9sertique_chaud" w:tooltip="Climat désertique" w:history="1">
        <w:r w:rsidRPr="00DC34B6">
          <w:rPr>
            <w:rFonts w:asciiTheme="majorBidi" w:eastAsia="Times New Roman" w:hAnsiTheme="majorBidi" w:cstheme="majorBidi"/>
            <w:sz w:val="24"/>
            <w:szCs w:val="24"/>
            <w:lang w:eastAsia="fr-FR"/>
          </w:rPr>
          <w:t>déserts chauds</w:t>
        </w:r>
      </w:hyperlink>
      <w:r w:rsidRPr="00DC34B6">
        <w:rPr>
          <w:rFonts w:asciiTheme="majorBidi" w:eastAsia="Times New Roman" w:hAnsiTheme="majorBidi" w:cstheme="majorBidi"/>
          <w:sz w:val="24"/>
          <w:szCs w:val="24"/>
          <w:lang w:eastAsia="fr-FR"/>
        </w:rPr>
        <w:t> de la planète, remontent au nord pendant les mois les plus chauds à cause de la remontée de l'</w:t>
      </w:r>
      <w:hyperlink r:id="rId45" w:tooltip="Équateur météorologique" w:history="1">
        <w:r w:rsidRPr="00DC34B6">
          <w:rPr>
            <w:rFonts w:asciiTheme="majorBidi" w:eastAsia="Times New Roman" w:hAnsiTheme="majorBidi" w:cstheme="majorBidi"/>
            <w:sz w:val="24"/>
            <w:szCs w:val="24"/>
            <w:lang w:eastAsia="fr-FR"/>
          </w:rPr>
          <w:t>équateur météorologique</w:t>
        </w:r>
      </w:hyperlink>
      <w:r w:rsidRPr="00DC34B6">
        <w:rPr>
          <w:rFonts w:asciiTheme="majorBidi" w:eastAsia="Times New Roman" w:hAnsiTheme="majorBidi" w:cstheme="majorBidi"/>
          <w:sz w:val="24"/>
          <w:szCs w:val="24"/>
          <w:lang w:eastAsia="fr-FR"/>
        </w:rPr>
        <w:t> qui correspond à la </w:t>
      </w:r>
      <w:hyperlink r:id="rId46" w:tooltip="Zone de convergence intertropicale" w:history="1">
        <w:r w:rsidRPr="00DC34B6">
          <w:rPr>
            <w:rFonts w:asciiTheme="majorBidi" w:eastAsia="Times New Roman" w:hAnsiTheme="majorBidi" w:cstheme="majorBidi"/>
            <w:sz w:val="24"/>
            <w:szCs w:val="24"/>
            <w:lang w:eastAsia="fr-FR"/>
          </w:rPr>
          <w:t>zone de convergence intertropicale</w:t>
        </w:r>
      </w:hyperlink>
      <w:r w:rsidRPr="00DC34B6">
        <w:rPr>
          <w:rFonts w:asciiTheme="majorBidi" w:eastAsia="Times New Roman" w:hAnsiTheme="majorBidi" w:cstheme="majorBidi"/>
          <w:sz w:val="24"/>
          <w:szCs w:val="24"/>
          <w:lang w:eastAsia="fr-FR"/>
        </w:rPr>
        <w:t>. Ces </w:t>
      </w:r>
      <w:hyperlink r:id="rId47" w:tooltip="Anticyclone" w:history="1">
        <w:r w:rsidRPr="00DC34B6">
          <w:rPr>
            <w:rFonts w:asciiTheme="majorBidi" w:eastAsia="Times New Roman" w:hAnsiTheme="majorBidi" w:cstheme="majorBidi"/>
            <w:sz w:val="24"/>
            <w:szCs w:val="24"/>
            <w:lang w:eastAsia="fr-FR"/>
          </w:rPr>
          <w:t>anticyclones</w:t>
        </w:r>
      </w:hyperlink>
      <w:r w:rsidRPr="00DC34B6">
        <w:rPr>
          <w:rFonts w:asciiTheme="majorBidi" w:eastAsia="Times New Roman" w:hAnsiTheme="majorBidi" w:cstheme="majorBidi"/>
          <w:sz w:val="24"/>
          <w:szCs w:val="24"/>
          <w:lang w:eastAsia="fr-FR"/>
        </w:rPr>
        <w:t> dynamiques règnent sur le </w:t>
      </w:r>
      <w:hyperlink r:id="rId48" w:tooltip="Bassin méditerranéen" w:history="1">
        <w:r w:rsidRPr="00DC34B6">
          <w:rPr>
            <w:rFonts w:asciiTheme="majorBidi" w:eastAsia="Times New Roman" w:hAnsiTheme="majorBidi" w:cstheme="majorBidi"/>
            <w:sz w:val="24"/>
            <w:szCs w:val="24"/>
            <w:lang w:eastAsia="fr-FR"/>
          </w:rPr>
          <w:t>bassin méditerranéen</w:t>
        </w:r>
      </w:hyperlink>
      <w:r w:rsidRPr="00DC34B6">
        <w:rPr>
          <w:rFonts w:asciiTheme="majorBidi" w:eastAsia="Times New Roman" w:hAnsiTheme="majorBidi" w:cstheme="majorBidi"/>
          <w:sz w:val="24"/>
          <w:szCs w:val="24"/>
          <w:lang w:eastAsia="fr-FR"/>
        </w:rPr>
        <w:t> alors qu'en même temps, les perturbations d'ouest des moyennes latitudes du front polaire circulent beaucoup plus au nord. La </w:t>
      </w:r>
      <w:hyperlink r:id="rId49" w:tooltip="Subsidence (météorologie)" w:history="1">
        <w:r w:rsidRPr="00DC34B6">
          <w:rPr>
            <w:rFonts w:asciiTheme="majorBidi" w:eastAsia="Times New Roman" w:hAnsiTheme="majorBidi" w:cstheme="majorBidi"/>
            <w:sz w:val="24"/>
            <w:szCs w:val="24"/>
            <w:lang w:eastAsia="fr-FR"/>
          </w:rPr>
          <w:t>subsidence</w:t>
        </w:r>
      </w:hyperlink>
      <w:r w:rsidRPr="00DC34B6">
        <w:rPr>
          <w:rFonts w:asciiTheme="majorBidi" w:eastAsia="Times New Roman" w:hAnsiTheme="majorBidi" w:cstheme="majorBidi"/>
          <w:sz w:val="24"/>
          <w:szCs w:val="24"/>
          <w:lang w:eastAsia="fr-FR"/>
        </w:rPr>
        <w:t> qu'entraînent ces immenses zones de haute pression réchauffe et assèche la masse d'air en altitude par </w:t>
      </w:r>
      <w:hyperlink r:id="rId50" w:tooltip="Compression (thermodynamique)" w:history="1">
        <w:r w:rsidRPr="00DC34B6">
          <w:rPr>
            <w:rFonts w:asciiTheme="majorBidi" w:eastAsia="Times New Roman" w:hAnsiTheme="majorBidi" w:cstheme="majorBidi"/>
            <w:sz w:val="24"/>
            <w:szCs w:val="24"/>
            <w:lang w:eastAsia="fr-FR"/>
          </w:rPr>
          <w:t>compression</w:t>
        </w:r>
      </w:hyperlink>
      <w:r w:rsidRPr="00DC34B6">
        <w:rPr>
          <w:rFonts w:asciiTheme="majorBidi" w:eastAsia="Times New Roman" w:hAnsiTheme="majorBidi" w:cstheme="majorBidi"/>
          <w:sz w:val="24"/>
          <w:szCs w:val="24"/>
          <w:lang w:eastAsia="fr-FR"/>
        </w:rPr>
        <w:t>, ce qui occasionne un temps clair et une sécheresse sévère. De plus, les températures y sont en général élevées, souvent autour de 30 °C. Seul le nord de la zone peut subir quelques </w:t>
      </w:r>
      <w:hyperlink r:id="rId51" w:tooltip="Advection" w:history="1">
        <w:r w:rsidRPr="00DC34B6">
          <w:rPr>
            <w:rFonts w:asciiTheme="majorBidi" w:eastAsia="Times New Roman" w:hAnsiTheme="majorBidi" w:cstheme="majorBidi"/>
            <w:sz w:val="24"/>
            <w:szCs w:val="24"/>
            <w:lang w:eastAsia="fr-FR"/>
          </w:rPr>
          <w:t>advections</w:t>
        </w:r>
      </w:hyperlink>
      <w:r w:rsidRPr="00DC34B6">
        <w:rPr>
          <w:rFonts w:asciiTheme="majorBidi" w:eastAsia="Times New Roman" w:hAnsiTheme="majorBidi" w:cstheme="majorBidi"/>
          <w:sz w:val="24"/>
          <w:szCs w:val="24"/>
          <w:lang w:eastAsia="fr-FR"/>
        </w:rPr>
        <w:t> froides d'altitude qui occasionnent des </w:t>
      </w:r>
      <w:hyperlink r:id="rId52" w:tooltip="Orage" w:history="1">
        <w:r w:rsidRPr="00DC34B6">
          <w:rPr>
            <w:rFonts w:asciiTheme="majorBidi" w:eastAsia="Times New Roman" w:hAnsiTheme="majorBidi" w:cstheme="majorBidi"/>
            <w:sz w:val="24"/>
            <w:szCs w:val="24"/>
            <w:lang w:eastAsia="fr-FR"/>
          </w:rPr>
          <w:t>orages</w:t>
        </w:r>
      </w:hyperlink>
      <w:r w:rsidRPr="00DC34B6">
        <w:rPr>
          <w:rFonts w:asciiTheme="majorBidi" w:eastAsia="Times New Roman" w:hAnsiTheme="majorBidi" w:cstheme="majorBidi"/>
          <w:sz w:val="24"/>
          <w:szCs w:val="24"/>
          <w:lang w:eastAsia="fr-FR"/>
        </w:rPr>
        <w:t>, ou recevoir des queues de dépressions océaniques.</w:t>
      </w:r>
    </w:p>
    <w:p w:rsidR="00E957FC" w:rsidRPr="00DC34B6" w:rsidRDefault="00E957FC" w:rsidP="00DD408A">
      <w:pPr>
        <w:pBdr>
          <w:bottom w:val="single" w:sz="6" w:space="17" w:color="A2A9B1"/>
        </w:pBdr>
        <w:shd w:val="clear" w:color="auto" w:fill="FFFFFF"/>
        <w:spacing w:before="240" w:after="60"/>
        <w:outlineLvl w:val="1"/>
        <w:rPr>
          <w:rFonts w:asciiTheme="majorBidi" w:eastAsia="Times New Roman" w:hAnsiTheme="majorBidi" w:cstheme="majorBidi"/>
          <w:sz w:val="24"/>
          <w:szCs w:val="24"/>
          <w:lang w:eastAsia="fr-FR"/>
        </w:rPr>
      </w:pPr>
      <w:r w:rsidRPr="00DC34B6">
        <w:rPr>
          <w:rFonts w:asciiTheme="majorBidi" w:hAnsiTheme="majorBidi" w:cstheme="majorBidi"/>
          <w:b/>
          <w:bCs/>
          <w:color w:val="222222"/>
          <w:sz w:val="24"/>
          <w:szCs w:val="24"/>
          <w:shd w:val="clear" w:color="auto" w:fill="FFFFFF"/>
        </w:rPr>
        <w:t xml:space="preserve">1.5. </w:t>
      </w:r>
      <w:r w:rsidR="00AC2AAF" w:rsidRPr="00DC34B6">
        <w:rPr>
          <w:rFonts w:asciiTheme="majorBidi" w:hAnsiTheme="majorBidi" w:cstheme="majorBidi"/>
          <w:b/>
          <w:bCs/>
          <w:color w:val="222222"/>
          <w:sz w:val="24"/>
          <w:szCs w:val="24"/>
          <w:shd w:val="clear" w:color="auto" w:fill="FFFFFF"/>
        </w:rPr>
        <w:t>Les pays du bassin méditerranéen</w:t>
      </w:r>
    </w:p>
    <w:p w:rsidR="00E957FC"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sz w:val="24"/>
          <w:szCs w:val="24"/>
          <w:lang w:eastAsia="fr-FR"/>
        </w:rPr>
      </w:pPr>
      <w:r w:rsidRPr="00DC34B6">
        <w:rPr>
          <w:rFonts w:asciiTheme="majorBidi" w:hAnsiTheme="majorBidi" w:cstheme="majorBidi"/>
          <w:color w:val="222222"/>
          <w:sz w:val="24"/>
          <w:szCs w:val="24"/>
          <w:shd w:val="clear" w:color="auto" w:fill="FFFFFF"/>
        </w:rPr>
        <w:t xml:space="preserve">Au Nord : Monaco, France, Italie, Slovénie, Croatie, Bosnie-Herzégovine, Monténégro, Albanie, </w:t>
      </w:r>
      <w:proofErr w:type="spellStart"/>
      <w:r w:rsidRPr="00DC34B6">
        <w:rPr>
          <w:rFonts w:asciiTheme="majorBidi" w:hAnsiTheme="majorBidi" w:cstheme="majorBidi"/>
          <w:color w:val="222222"/>
          <w:sz w:val="24"/>
          <w:szCs w:val="24"/>
          <w:shd w:val="clear" w:color="auto" w:fill="FFFFFF"/>
        </w:rPr>
        <w:t>Grèce,Turquie</w:t>
      </w:r>
      <w:proofErr w:type="spellEnd"/>
      <w:r w:rsidRPr="00DC34B6">
        <w:rPr>
          <w:rFonts w:asciiTheme="majorBidi" w:hAnsiTheme="majorBidi" w:cstheme="majorBidi"/>
          <w:color w:val="222222"/>
          <w:sz w:val="24"/>
          <w:szCs w:val="24"/>
          <w:shd w:val="clear" w:color="auto" w:fill="FFFFFF"/>
        </w:rPr>
        <w:t>. A l'Est :</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Syrie,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Liban, Palestine. Au Centre : les îles de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Malte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et de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Chypre. Au Sud :</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Égypte,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Libye,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Tunisie,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Algérie</w:t>
      </w:r>
      <w:r w:rsidRPr="00DC34B6">
        <w:rPr>
          <w:rStyle w:val="apple-converted-space"/>
          <w:rFonts w:asciiTheme="majorBidi" w:hAnsiTheme="majorBidi" w:cstheme="majorBidi"/>
          <w:color w:val="222222"/>
          <w:sz w:val="24"/>
          <w:szCs w:val="24"/>
          <w:shd w:val="clear" w:color="auto" w:fill="FFFFFF"/>
        </w:rPr>
        <w:t> </w:t>
      </w:r>
      <w:r w:rsidRPr="00DC34B6">
        <w:rPr>
          <w:rFonts w:asciiTheme="majorBidi" w:hAnsiTheme="majorBidi" w:cstheme="majorBidi"/>
          <w:color w:val="222222"/>
          <w:sz w:val="24"/>
          <w:szCs w:val="24"/>
          <w:shd w:val="clear" w:color="auto" w:fill="FFFFFF"/>
        </w:rPr>
        <w:t>et Maroc.</w:t>
      </w:r>
    </w:p>
    <w:p w:rsidR="00AC2AAF" w:rsidRPr="00DC34B6" w:rsidRDefault="00AC2AAF" w:rsidP="00DD408A">
      <w:pPr>
        <w:pBdr>
          <w:bottom w:val="single" w:sz="6" w:space="17" w:color="A2A9B1"/>
        </w:pBdr>
        <w:shd w:val="clear" w:color="auto" w:fill="FFFFFF"/>
        <w:spacing w:before="240" w:after="60"/>
        <w:outlineLvl w:val="1"/>
        <w:rPr>
          <w:rFonts w:asciiTheme="majorBidi" w:eastAsia="Times New Roman" w:hAnsiTheme="majorBidi" w:cstheme="majorBidi"/>
          <w:sz w:val="24"/>
          <w:szCs w:val="24"/>
          <w:lang w:eastAsia="fr-FR"/>
        </w:rPr>
      </w:pPr>
      <w:r w:rsidRPr="00DC34B6">
        <w:rPr>
          <w:rFonts w:asciiTheme="majorBidi" w:hAnsiTheme="majorBidi" w:cstheme="majorBidi"/>
          <w:b/>
          <w:bCs/>
          <w:color w:val="000000"/>
          <w:sz w:val="24"/>
          <w:szCs w:val="24"/>
        </w:rPr>
        <w:t>2. La variabilité du climat méditerranéen</w:t>
      </w:r>
    </w:p>
    <w:p w:rsidR="00AC2AAF" w:rsidRPr="00DC34B6" w:rsidRDefault="00AC2AAF" w:rsidP="00DD408A">
      <w:pPr>
        <w:autoSpaceDE w:val="0"/>
        <w:autoSpaceDN w:val="0"/>
        <w:adjustRightInd w:val="0"/>
        <w:spacing w:before="0" w:after="0"/>
        <w:rPr>
          <w:rFonts w:asciiTheme="majorBidi" w:hAnsiTheme="majorBidi" w:cstheme="majorBidi"/>
          <w:b/>
          <w:bCs/>
          <w:color w:val="000000"/>
          <w:sz w:val="24"/>
          <w:szCs w:val="24"/>
        </w:rPr>
      </w:pPr>
      <w:r w:rsidRPr="00DC34B6">
        <w:rPr>
          <w:rFonts w:asciiTheme="majorBidi" w:hAnsiTheme="majorBidi" w:cstheme="majorBidi"/>
          <w:b/>
          <w:bCs/>
          <w:color w:val="000000"/>
          <w:sz w:val="24"/>
          <w:szCs w:val="24"/>
        </w:rPr>
        <w:lastRenderedPageBreak/>
        <w:t>2.1 Variabilité observée</w:t>
      </w:r>
    </w:p>
    <w:p w:rsidR="00AC2AAF" w:rsidRPr="00DC34B6" w:rsidRDefault="00AC2AAF" w:rsidP="00DD408A">
      <w:pPr>
        <w:autoSpaceDE w:val="0"/>
        <w:autoSpaceDN w:val="0"/>
        <w:adjustRightInd w:val="0"/>
        <w:spacing w:before="0" w:after="0"/>
        <w:rPr>
          <w:rFonts w:asciiTheme="majorBidi" w:hAnsiTheme="majorBidi" w:cstheme="majorBidi"/>
          <w:b/>
          <w:bCs/>
          <w:color w:val="000000"/>
          <w:sz w:val="24"/>
          <w:szCs w:val="24"/>
        </w:rPr>
      </w:pPr>
      <w:r w:rsidRPr="00DC34B6">
        <w:rPr>
          <w:rFonts w:asciiTheme="majorBidi" w:hAnsiTheme="majorBidi" w:cstheme="majorBidi"/>
          <w:b/>
          <w:bCs/>
          <w:color w:val="000000"/>
          <w:sz w:val="24"/>
          <w:szCs w:val="24"/>
        </w:rPr>
        <w:t>A. Le cycle saisonnier</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 xml:space="preserve">Du fait de la double influence des circulations au nord et au sud, le cycle saisonnier du climat méditerranéen se calque sur le balancement de la circulation générale. Les perturbations d’origine atlantique qui atteignent la Méditerranée en hiver représentent environ le tiers de l’ensemble des systèmes perturbés qui concernent la région. </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 xml:space="preserve">Ces perturbations sont en partie réactivées à leur passage </w:t>
      </w:r>
      <w:proofErr w:type="spellStart"/>
      <w:r w:rsidRPr="00DC34B6">
        <w:rPr>
          <w:rFonts w:asciiTheme="majorBidi" w:hAnsiTheme="majorBidi" w:cstheme="majorBidi"/>
          <w:color w:val="000000"/>
          <w:sz w:val="24"/>
          <w:szCs w:val="24"/>
        </w:rPr>
        <w:t>au dessus</w:t>
      </w:r>
      <w:proofErr w:type="spellEnd"/>
      <w:r w:rsidRPr="00DC34B6">
        <w:rPr>
          <w:rFonts w:asciiTheme="majorBidi" w:hAnsiTheme="majorBidi" w:cstheme="majorBidi"/>
          <w:color w:val="000000"/>
          <w:sz w:val="24"/>
          <w:szCs w:val="24"/>
        </w:rPr>
        <w:t xml:space="preserve"> de la mer plus chaude en moyenne que l’air, facteur qui favorise l’évaporation. Les deux autres tiers des perturbations sont d’origine locale et leur développement est ici favorisé par le contraste thermique entre l’air plus au nord et l’air relativement doux situé </w:t>
      </w:r>
      <w:proofErr w:type="spellStart"/>
      <w:r w:rsidRPr="00DC34B6">
        <w:rPr>
          <w:rFonts w:asciiTheme="majorBidi" w:hAnsiTheme="majorBidi" w:cstheme="majorBidi"/>
          <w:color w:val="000000"/>
          <w:sz w:val="24"/>
          <w:szCs w:val="24"/>
        </w:rPr>
        <w:t>au dessus</w:t>
      </w:r>
      <w:proofErr w:type="spellEnd"/>
      <w:r w:rsidRPr="00DC34B6">
        <w:rPr>
          <w:rFonts w:asciiTheme="majorBidi" w:hAnsiTheme="majorBidi" w:cstheme="majorBidi"/>
          <w:color w:val="000000"/>
          <w:sz w:val="24"/>
          <w:szCs w:val="24"/>
        </w:rPr>
        <w:t xml:space="preserve"> de la mer. Les hauts reliefs des Balkans accentuent ce contraste thermique expliquant une plus forte </w:t>
      </w:r>
      <w:proofErr w:type="spellStart"/>
      <w:r w:rsidRPr="00DC34B6">
        <w:rPr>
          <w:rFonts w:asciiTheme="majorBidi" w:hAnsiTheme="majorBidi" w:cstheme="majorBidi"/>
          <w:color w:val="000000"/>
          <w:sz w:val="24"/>
          <w:szCs w:val="24"/>
        </w:rPr>
        <w:t>cyclogénèse</w:t>
      </w:r>
      <w:proofErr w:type="spellEnd"/>
      <w:r w:rsidRPr="00DC34B6">
        <w:rPr>
          <w:rFonts w:asciiTheme="majorBidi" w:hAnsiTheme="majorBidi" w:cstheme="majorBidi"/>
          <w:color w:val="000000"/>
          <w:sz w:val="24"/>
          <w:szCs w:val="24"/>
        </w:rPr>
        <w:t xml:space="preserve"> (naissance des perturbations) </w:t>
      </w:r>
      <w:proofErr w:type="spellStart"/>
      <w:r w:rsidRPr="00DC34B6">
        <w:rPr>
          <w:rFonts w:asciiTheme="majorBidi" w:hAnsiTheme="majorBidi" w:cstheme="majorBidi"/>
          <w:color w:val="000000"/>
          <w:sz w:val="24"/>
          <w:szCs w:val="24"/>
        </w:rPr>
        <w:t>au dessus</w:t>
      </w:r>
      <w:proofErr w:type="spellEnd"/>
      <w:r w:rsidRPr="00DC34B6">
        <w:rPr>
          <w:rFonts w:asciiTheme="majorBidi" w:hAnsiTheme="majorBidi" w:cstheme="majorBidi"/>
          <w:color w:val="000000"/>
          <w:sz w:val="24"/>
          <w:szCs w:val="24"/>
        </w:rPr>
        <w:t xml:space="preserve"> de l’Adriatique, tout comme le relief des Alpes entraîne une plus forte </w:t>
      </w:r>
      <w:proofErr w:type="spellStart"/>
      <w:r w:rsidRPr="00DC34B6">
        <w:rPr>
          <w:rFonts w:asciiTheme="majorBidi" w:hAnsiTheme="majorBidi" w:cstheme="majorBidi"/>
          <w:color w:val="000000"/>
          <w:sz w:val="24"/>
          <w:szCs w:val="24"/>
        </w:rPr>
        <w:t>cyclogénèse</w:t>
      </w:r>
      <w:proofErr w:type="spellEnd"/>
      <w:r w:rsidRPr="00DC34B6">
        <w:rPr>
          <w:rFonts w:asciiTheme="majorBidi" w:hAnsiTheme="majorBidi" w:cstheme="majorBidi"/>
          <w:color w:val="000000"/>
          <w:sz w:val="24"/>
          <w:szCs w:val="24"/>
        </w:rPr>
        <w:t xml:space="preserve"> dans le golfe de Gênes .</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 xml:space="preserve">Les températures d’hiver sont douces, et le nombre de jours de gel est peu élevé excepté en bordure de la zone de climat tempéré. L’été est marqué par une extension des hautes pressions subtropicales (anticyclone des Açores) </w:t>
      </w:r>
      <w:proofErr w:type="spellStart"/>
      <w:r w:rsidRPr="00DC34B6">
        <w:rPr>
          <w:rFonts w:asciiTheme="majorBidi" w:hAnsiTheme="majorBidi" w:cstheme="majorBidi"/>
          <w:color w:val="000000"/>
          <w:sz w:val="24"/>
          <w:szCs w:val="24"/>
        </w:rPr>
        <w:t>au dessus</w:t>
      </w:r>
      <w:proofErr w:type="spellEnd"/>
      <w:r w:rsidRPr="00DC34B6">
        <w:rPr>
          <w:rFonts w:asciiTheme="majorBidi" w:hAnsiTheme="majorBidi" w:cstheme="majorBidi"/>
          <w:color w:val="000000"/>
          <w:sz w:val="24"/>
          <w:szCs w:val="24"/>
        </w:rPr>
        <w:t xml:space="preserve"> du domaine méditerranéen. Ici aussi l’océan joue un rôle, du fait des températures plus fraîches à la surface de l’eau par rapport aux</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régions continentales avoisinantes. Il s’ensuit un renforcement de la pression et donc des conditions de sécheresse estivale.</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Ce sont aussi ces hautes pressions qui expliquent la présence des « étésiens », ces vents de nord-est qui soufflent dans la partie orientale du bassin. Les températures d’été sont souvent très élevées avec des maxima mensuels pouvant dépasser 40°. Le caractère chaud et sec est l’une des principales caractéristiques du climat méditerranéen. Il faut cependant noter</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que la durée de la période de sécheresse est très variable localement car si elle est limitée aux mois d’été à Perpignan ou à Rome, elle s’étend sur une moitié du printemps et de l’automne a</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Athènes, Beyrouth ou Marrakech.</w:t>
      </w:r>
    </w:p>
    <w:p w:rsidR="00AC2AAF" w:rsidRPr="00DC34B6" w:rsidRDefault="00AC2AAF" w:rsidP="00DD408A">
      <w:pPr>
        <w:autoSpaceDE w:val="0"/>
        <w:autoSpaceDN w:val="0"/>
        <w:adjustRightInd w:val="0"/>
        <w:spacing w:before="0" w:after="0"/>
        <w:rPr>
          <w:rFonts w:asciiTheme="majorBidi" w:hAnsiTheme="majorBidi" w:cstheme="majorBidi"/>
          <w:color w:val="FFFFCD"/>
          <w:sz w:val="24"/>
          <w:szCs w:val="24"/>
        </w:rPr>
      </w:pPr>
      <w:r w:rsidRPr="00DC34B6">
        <w:rPr>
          <w:rFonts w:asciiTheme="majorBidi" w:hAnsiTheme="majorBidi" w:cstheme="majorBidi"/>
          <w:color w:val="FFFFCD"/>
          <w:sz w:val="24"/>
          <w:szCs w:val="24"/>
        </w:rPr>
        <w:t>A</w:t>
      </w:r>
    </w:p>
    <w:p w:rsidR="00AC2AAF" w:rsidRPr="00DC34B6" w:rsidRDefault="00AC2AAF" w:rsidP="00DD408A">
      <w:pPr>
        <w:autoSpaceDE w:val="0"/>
        <w:autoSpaceDN w:val="0"/>
        <w:adjustRightInd w:val="0"/>
        <w:spacing w:before="0" w:after="0"/>
        <w:rPr>
          <w:rFonts w:asciiTheme="majorBidi" w:hAnsiTheme="majorBidi" w:cstheme="majorBidi"/>
          <w:color w:val="FFFFCD"/>
          <w:sz w:val="24"/>
          <w:szCs w:val="24"/>
        </w:rPr>
      </w:pPr>
      <w:r w:rsidRPr="00DC34B6">
        <w:rPr>
          <w:rFonts w:asciiTheme="majorBidi" w:hAnsiTheme="majorBidi" w:cstheme="majorBidi"/>
          <w:b/>
          <w:bCs/>
          <w:color w:val="000000"/>
          <w:sz w:val="24"/>
          <w:szCs w:val="24"/>
        </w:rPr>
        <w:t>B La variabilité interannuelle</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 xml:space="preserve">La tendance générale est conforme à celle que l’on a observée pour la température globale, à savoir un léger réchauffement sur la période (allant </w:t>
      </w:r>
      <w:proofErr w:type="spellStart"/>
      <w:r w:rsidRPr="00DC34B6">
        <w:rPr>
          <w:rFonts w:asciiTheme="majorBidi" w:hAnsiTheme="majorBidi" w:cstheme="majorBidi"/>
          <w:color w:val="000000"/>
          <w:sz w:val="24"/>
          <w:szCs w:val="24"/>
        </w:rPr>
        <w:t>au delà</w:t>
      </w:r>
      <w:proofErr w:type="spellEnd"/>
      <w:r w:rsidRPr="00DC34B6">
        <w:rPr>
          <w:rFonts w:asciiTheme="majorBidi" w:hAnsiTheme="majorBidi" w:cstheme="majorBidi"/>
          <w:color w:val="000000"/>
          <w:sz w:val="24"/>
          <w:szCs w:val="24"/>
        </w:rPr>
        <w:t xml:space="preserve"> de l’année 92). Les années 91 et 92 font ici exception car elle marquent une rupture dans cette tendance générale. A l’échelle</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globale, le refroidissement relatif aussi constaté ces années-là a pu être attribué à une conséquence de l’éruption volcanique du Mont Pinatubo (Philippines). Il est donc probable que le refroidissement constaté soit au moins en partie consécutif à la dispersion des aérosols volcaniques par la circulation générale dans la stratosphère. Il est plus délicat de déceler une tendance sur la courbe correspondante des précipitations cumulées car la variabilité interannuelle est importante. Une fois sur deux, la variabilité d’une année à l’autre est en effet voisine de 10%. Il faut apprécier cette variabilité à l’échelle du domaine considéré. Localement, la variabilité peut être bien entendu beaucoup plus forte.</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 xml:space="preserve">On a ainsi par exemple observé 223mm de pluies à Jérusalem en 1946 et plus d’un mètre en 1992. Cette variabilité n’est cependant pas exceptionnelle si on la compare à celle d’autres régions de la planète comme les régions de relief élevé ou celles qui sont concernées par le déplacement saisonnier de la zone de convergence intertropicale. Sur la même période, la </w:t>
      </w:r>
      <w:r w:rsidRPr="00DC34B6">
        <w:rPr>
          <w:rFonts w:asciiTheme="majorBidi" w:hAnsiTheme="majorBidi" w:cstheme="majorBidi"/>
          <w:color w:val="000000"/>
          <w:sz w:val="24"/>
          <w:szCs w:val="24"/>
        </w:rPr>
        <w:lastRenderedPageBreak/>
        <w:t>variabilité interannuelle des précipitations sur l’ensemble de l’Europe est du même ordre de grandeur.</w:t>
      </w:r>
    </w:p>
    <w:p w:rsidR="00AC2AAF" w:rsidRPr="00DC34B6" w:rsidRDefault="00AC2AAF" w:rsidP="00DD408A">
      <w:pPr>
        <w:autoSpaceDE w:val="0"/>
        <w:autoSpaceDN w:val="0"/>
        <w:adjustRightInd w:val="0"/>
        <w:spacing w:before="0" w:after="0"/>
        <w:rPr>
          <w:rFonts w:asciiTheme="majorBidi" w:hAnsiTheme="majorBidi" w:cstheme="majorBidi"/>
          <w:color w:val="FFFFCD"/>
          <w:sz w:val="24"/>
          <w:szCs w:val="24"/>
        </w:rPr>
      </w:pPr>
      <w:r w:rsidRPr="00DC34B6">
        <w:rPr>
          <w:rFonts w:asciiTheme="majorBidi" w:hAnsiTheme="majorBidi" w:cstheme="majorBidi"/>
          <w:color w:val="FFFFCD"/>
          <w:sz w:val="24"/>
          <w:szCs w:val="24"/>
        </w:rPr>
        <w:t>A</w:t>
      </w:r>
    </w:p>
    <w:p w:rsidR="00AC2AAF" w:rsidRPr="00DC34B6" w:rsidRDefault="00AC2AAF" w:rsidP="00DD408A">
      <w:pPr>
        <w:autoSpaceDE w:val="0"/>
        <w:autoSpaceDN w:val="0"/>
        <w:adjustRightInd w:val="0"/>
        <w:spacing w:before="0" w:after="0"/>
        <w:rPr>
          <w:rFonts w:asciiTheme="majorBidi" w:hAnsiTheme="majorBidi" w:cstheme="majorBidi"/>
          <w:color w:val="FFFFCD"/>
          <w:sz w:val="24"/>
          <w:szCs w:val="24"/>
        </w:rPr>
      </w:pPr>
      <w:r w:rsidRPr="00DC34B6">
        <w:rPr>
          <w:rFonts w:asciiTheme="majorBidi" w:hAnsiTheme="majorBidi" w:cstheme="majorBidi"/>
          <w:b/>
          <w:bCs/>
          <w:color w:val="000000"/>
          <w:sz w:val="24"/>
          <w:szCs w:val="24"/>
        </w:rPr>
        <w:t xml:space="preserve">C La variabilité </w:t>
      </w:r>
      <w:proofErr w:type="spellStart"/>
      <w:r w:rsidRPr="00DC34B6">
        <w:rPr>
          <w:rFonts w:asciiTheme="majorBidi" w:hAnsiTheme="majorBidi" w:cstheme="majorBidi"/>
          <w:b/>
          <w:bCs/>
          <w:color w:val="000000"/>
          <w:sz w:val="24"/>
          <w:szCs w:val="24"/>
        </w:rPr>
        <w:t>interdécennale</w:t>
      </w:r>
      <w:proofErr w:type="spellEnd"/>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Les différences de température entre la période 1981-1990 et la période 1951-1980, figurant dans le rapport de l’ECSN, mettent en évidence un léger réchauffement de la partie occidentale du bassin méditerranéen et un léger refroidissement de la partie orientale. Le réchauffement présente deux maxima locaux centrés sur le nord de l’Espagne et le sud</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tunisien de l’ordre de un demi degré en moyenne annuelle. Ce réchauffement est plus important au cours de l’été et de l’automne. Le refroidissement oriental est centré sur la Turquie où il atteint une valeur de l’ordre de trois dixièmes de degrés. C’est en automne et en</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hiver qu’il est le plus marqué bien qu’il apparaisse en toute saison. Au titre de comparaison, sur l’ensemble du globe, on a constaté un réchauffement de l’ordre de 1 à 2 dixièmes de degrés entre les deux périodes.</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Les différences de précipitations entre les mêmes périodes suivant la même source, font apparaître une diminution sur l’ensemble du bassin à l’exception de la Tunisie et de l’extrême nord de l’Algérie (les données au sud de 32°N ne sont pas prise en compte dans le rapport de l’ECSN).</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Les extrema locaux de la réduction des précipitations se situent en hiver près du détroit de Gibraltar, dans le Golfe de Gêne, à l’ouest de la Grèce et au sud de la Turquie.</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Une étude particulière menée sur les données de précipitations en Espagne a révélé que la période de référence choisie (1951-1980) incluait la période de 15 ans la plus pluvieuse depuis environ 100 ans.</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r w:rsidRPr="00DC34B6">
        <w:rPr>
          <w:rFonts w:asciiTheme="majorBidi" w:hAnsiTheme="majorBidi" w:cstheme="majorBidi"/>
          <w:color w:val="000000"/>
          <w:sz w:val="24"/>
          <w:szCs w:val="24"/>
        </w:rPr>
        <w:t>Au moins pour cette région, l’assèchement constaté doit donc être relativisé. Cette même étude révèle aussi d’autres périodes aussi sèches que la période récente, notamment entre 1867 et 1875. Il faut donc en conclure que les précipitations varient significativement à toutes les échelles de temps.</w:t>
      </w:r>
    </w:p>
    <w:p w:rsidR="00AC2AAF" w:rsidRPr="00DC34B6" w:rsidRDefault="00AC2AAF" w:rsidP="00DD408A">
      <w:pPr>
        <w:autoSpaceDE w:val="0"/>
        <w:autoSpaceDN w:val="0"/>
        <w:adjustRightInd w:val="0"/>
        <w:spacing w:before="0" w:after="0"/>
        <w:rPr>
          <w:rFonts w:asciiTheme="majorBidi" w:hAnsiTheme="majorBidi" w:cstheme="majorBidi"/>
          <w:color w:val="000000"/>
          <w:sz w:val="24"/>
          <w:szCs w:val="24"/>
        </w:rPr>
      </w:pPr>
    </w:p>
    <w:p w:rsidR="00AC2AAF" w:rsidRPr="00DC34B6" w:rsidRDefault="00E957FC" w:rsidP="00DD408A">
      <w:pPr>
        <w:autoSpaceDE w:val="0"/>
        <w:autoSpaceDN w:val="0"/>
        <w:adjustRightInd w:val="0"/>
        <w:spacing w:before="0" w:after="0"/>
        <w:rPr>
          <w:rFonts w:asciiTheme="majorBidi" w:hAnsiTheme="majorBidi" w:cstheme="majorBidi"/>
          <w:b/>
          <w:bCs/>
          <w:color w:val="000000"/>
          <w:sz w:val="24"/>
          <w:szCs w:val="24"/>
        </w:rPr>
      </w:pPr>
      <w:r w:rsidRPr="00DC34B6">
        <w:rPr>
          <w:rFonts w:asciiTheme="majorBidi" w:hAnsiTheme="majorBidi" w:cstheme="majorBidi"/>
          <w:b/>
          <w:bCs/>
          <w:color w:val="000000"/>
          <w:sz w:val="24"/>
          <w:szCs w:val="24"/>
        </w:rPr>
        <w:t xml:space="preserve">3. la </w:t>
      </w:r>
      <w:r w:rsidR="00AC2AAF" w:rsidRPr="00DC34B6">
        <w:rPr>
          <w:rFonts w:asciiTheme="majorBidi" w:hAnsiTheme="majorBidi" w:cstheme="majorBidi"/>
          <w:b/>
          <w:bCs/>
          <w:color w:val="000000"/>
          <w:sz w:val="24"/>
          <w:szCs w:val="24"/>
        </w:rPr>
        <w:t>Végétation</w:t>
      </w:r>
    </w:p>
    <w:p w:rsidR="00AC2AAF" w:rsidRPr="00DC34B6" w:rsidRDefault="00AC2AA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La végétation de la zone méditerranéenne, en raison de l'existence de plusieurs mois arides, a parfois un caractère xérophile accusé. Elle comprend des espèces à feuilles réduites et des </w:t>
      </w:r>
      <w:proofErr w:type="spellStart"/>
      <w:r w:rsidRPr="00DC34B6">
        <w:rPr>
          <w:rFonts w:asciiTheme="majorBidi" w:hAnsiTheme="majorBidi" w:cstheme="majorBidi"/>
          <w:sz w:val="24"/>
          <w:szCs w:val="24"/>
        </w:rPr>
        <w:t>végé</w:t>
      </w:r>
      <w:proofErr w:type="spellEnd"/>
      <w:r w:rsidRPr="00DC34B6">
        <w:rPr>
          <w:rFonts w:asciiTheme="majorBidi" w:hAnsiTheme="majorBidi" w:cstheme="majorBidi"/>
          <w:sz w:val="24"/>
          <w:szCs w:val="24"/>
        </w:rPr>
        <w:t xml:space="preserve">- taux sclérophylles aptes à résister à une saison sèche particulièrement marquée. Il est très difficile de définir une formation caractéristique, ne serait-ce que par suite de la très grande ancienneté du peuplement humain qui a pu modifier considérablement la végétation. Les </w:t>
      </w:r>
      <w:proofErr w:type="spellStart"/>
      <w:r w:rsidRPr="00DC34B6">
        <w:rPr>
          <w:rFonts w:asciiTheme="majorBidi" w:hAnsiTheme="majorBidi" w:cstheme="majorBidi"/>
          <w:sz w:val="24"/>
          <w:szCs w:val="24"/>
        </w:rPr>
        <w:t>phytogéographes</w:t>
      </w:r>
      <w:proofErr w:type="spellEnd"/>
      <w:r w:rsidRPr="00DC34B6">
        <w:rPr>
          <w:rFonts w:asciiTheme="majorBidi" w:hAnsiTheme="majorBidi" w:cstheme="majorBidi"/>
          <w:sz w:val="24"/>
          <w:szCs w:val="24"/>
        </w:rPr>
        <w:t xml:space="preserve"> reconnaissent toutefois la spécificité de quelques espèces comme le chêne-vert, le chêne-liège, certains pins (1), et quelques plantes qui les accompagnent généralement. La forêt apparaît bien être la formation naturelle qui se développe loin de toute action humaine. Il peut lui succéder le maquis riche en arbustes et lianes; la garrigue comporte de nombreuses espèces herbacées associées à quelques </w:t>
      </w:r>
      <w:proofErr w:type="spellStart"/>
      <w:r w:rsidRPr="00DC34B6">
        <w:rPr>
          <w:rFonts w:asciiTheme="majorBidi" w:hAnsiTheme="majorBidi" w:cstheme="majorBidi"/>
          <w:sz w:val="24"/>
          <w:szCs w:val="24"/>
        </w:rPr>
        <w:t>arbutes</w:t>
      </w:r>
      <w:proofErr w:type="spellEnd"/>
      <w:r w:rsidRPr="00DC34B6">
        <w:rPr>
          <w:rFonts w:asciiTheme="majorBidi" w:hAnsiTheme="majorBidi" w:cstheme="majorBidi"/>
          <w:sz w:val="24"/>
          <w:szCs w:val="24"/>
        </w:rPr>
        <w:t xml:space="preserve">. Tous ces végétaux constituent une proie pour les flammes en été et peuvent être facilement détruits. Dans les parties arides de la zone, une </w:t>
      </w:r>
      <w:proofErr w:type="spellStart"/>
      <w:r w:rsidRPr="00DC34B6">
        <w:rPr>
          <w:rFonts w:asciiTheme="majorBidi" w:hAnsiTheme="majorBidi" w:cstheme="majorBidi"/>
          <w:sz w:val="24"/>
          <w:szCs w:val="24"/>
        </w:rPr>
        <w:t>végé</w:t>
      </w:r>
      <w:proofErr w:type="spellEnd"/>
      <w:r w:rsidRPr="00DC34B6">
        <w:rPr>
          <w:rFonts w:asciiTheme="majorBidi" w:hAnsiTheme="majorBidi" w:cstheme="majorBidi"/>
          <w:sz w:val="24"/>
          <w:szCs w:val="24"/>
        </w:rPr>
        <w:t xml:space="preserve">- </w:t>
      </w:r>
      <w:proofErr w:type="spellStart"/>
      <w:r w:rsidRPr="00DC34B6">
        <w:rPr>
          <w:rFonts w:asciiTheme="majorBidi" w:hAnsiTheme="majorBidi" w:cstheme="majorBidi"/>
          <w:sz w:val="24"/>
          <w:szCs w:val="24"/>
        </w:rPr>
        <w:t>tation</w:t>
      </w:r>
      <w:proofErr w:type="spellEnd"/>
      <w:r w:rsidRPr="00DC34B6">
        <w:rPr>
          <w:rFonts w:asciiTheme="majorBidi" w:hAnsiTheme="majorBidi" w:cstheme="majorBidi"/>
          <w:sz w:val="24"/>
          <w:szCs w:val="24"/>
        </w:rPr>
        <w:t xml:space="preserve"> herbacée de type steppe se développe. Le relief est, en zone méditerranéenne, le plus souvent montagneux, avec une dominance de roches calcaires et dolomitiques. Une grande partie du pourtour de la Méditerranée, la côte californienne, le Mexique central ont été affectés par les plissements alpins qui ont porté souvent à forte </w:t>
      </w:r>
      <w:r w:rsidRPr="00DC34B6">
        <w:rPr>
          <w:rFonts w:asciiTheme="majorBidi" w:hAnsiTheme="majorBidi" w:cstheme="majorBidi"/>
          <w:sz w:val="24"/>
          <w:szCs w:val="24"/>
        </w:rPr>
        <w:lastRenderedPageBreak/>
        <w:t xml:space="preserve">altitude des roches dont la genèse s'est effectuée en milieu marin et où dominent très largement les carbonates de calcium et magnésium, ce qui était rarement le cas dans la zone intertropicale où les roches acides et les sédiments continentaux l'emportaient. Cette abondance de calcaire a forcément, dans une zone climatique où la pluviométrie est modeste et l'évaporation intense, des répercussions importantes sur les sols. Il existe bien entendu des plaines ou zones déprimées analogues à celles de l'Afrique intertropicale (dépression de Siwa, </w:t>
      </w:r>
      <w:proofErr w:type="spellStart"/>
      <w:r w:rsidRPr="00DC34B6">
        <w:rPr>
          <w:rFonts w:asciiTheme="majorBidi" w:hAnsiTheme="majorBidi" w:cstheme="majorBidi"/>
          <w:sz w:val="24"/>
          <w:szCs w:val="24"/>
        </w:rPr>
        <w:t>Kattara</w:t>
      </w:r>
      <w:proofErr w:type="spellEnd"/>
      <w:r w:rsidRPr="00DC34B6">
        <w:rPr>
          <w:rFonts w:asciiTheme="majorBidi" w:hAnsiTheme="majorBidi" w:cstheme="majorBidi"/>
          <w:sz w:val="24"/>
          <w:szCs w:val="24"/>
        </w:rPr>
        <w:t xml:space="preserve"> en Egypte), des zones de remblayage alluvial comme la plaine de Mésopotamie, etc. Les sols de cette zone présentent une variété qui répond à celle des climats, de la végétation, du relief. On connaît des sols à hydroxydes (sols rouges et bruns méditerranéens), des sols </w:t>
      </w:r>
      <w:proofErr w:type="spellStart"/>
      <w:r w:rsidRPr="00DC34B6">
        <w:rPr>
          <w:rFonts w:asciiTheme="majorBidi" w:hAnsiTheme="majorBidi" w:cstheme="majorBidi"/>
          <w:sz w:val="24"/>
          <w:szCs w:val="24"/>
        </w:rPr>
        <w:t>isohumiques</w:t>
      </w:r>
      <w:proofErr w:type="spellEnd"/>
      <w:r w:rsidRPr="00DC34B6">
        <w:rPr>
          <w:rFonts w:asciiTheme="majorBidi" w:hAnsiTheme="majorBidi" w:cstheme="majorBidi"/>
          <w:sz w:val="24"/>
          <w:szCs w:val="24"/>
        </w:rPr>
        <w:t xml:space="preserve">, où l'influence du calcium est considérable, des sols halomorphes, </w:t>
      </w:r>
      <w:proofErr w:type="spellStart"/>
      <w:r w:rsidRPr="00DC34B6">
        <w:rPr>
          <w:rFonts w:asciiTheme="majorBidi" w:hAnsiTheme="majorBidi" w:cstheme="majorBidi"/>
          <w:sz w:val="24"/>
          <w:szCs w:val="24"/>
        </w:rPr>
        <w:t>hydromorphes</w:t>
      </w:r>
      <w:proofErr w:type="spellEnd"/>
      <w:r w:rsidRPr="00DC34B6">
        <w:rPr>
          <w:rFonts w:asciiTheme="majorBidi" w:hAnsiTheme="majorBidi" w:cstheme="majorBidi"/>
          <w:sz w:val="24"/>
          <w:szCs w:val="24"/>
        </w:rPr>
        <w:t>, peu évolués. On y connaît également des sols lessivés, voire podzoliques. Il s'agit en effet d'une zone qui subit, ou a subi, l'influence de la chaleur et de l'humidité. Mais dans certaines régions d'altitude, on retrouve les conditions climatiques des pays de la zone tempérée située plus au Nord. Au cours des temps quaternaires. des variations climatiques importantes ont eu lieu, accompagnées de différences notables dans le niveau de base, ce qui a pu entraîner des remaniements des sols développés antérieurement.</w:t>
      </w:r>
    </w:p>
    <w:p w:rsidR="0005509F" w:rsidRPr="00A85020" w:rsidRDefault="0005509F" w:rsidP="00A85020">
      <w:pPr>
        <w:pStyle w:val="Paragraphedeliste"/>
        <w:numPr>
          <w:ilvl w:val="0"/>
          <w:numId w:val="22"/>
        </w:numPr>
        <w:rPr>
          <w:rFonts w:asciiTheme="majorBidi" w:hAnsiTheme="majorBidi" w:cstheme="majorBidi"/>
          <w:b/>
          <w:bCs/>
          <w:sz w:val="24"/>
          <w:szCs w:val="24"/>
        </w:rPr>
      </w:pPr>
      <w:r w:rsidRPr="00A85020">
        <w:rPr>
          <w:rFonts w:asciiTheme="majorBidi" w:hAnsiTheme="majorBidi" w:cstheme="majorBidi"/>
          <w:b/>
          <w:bCs/>
          <w:sz w:val="24"/>
          <w:szCs w:val="24"/>
        </w:rPr>
        <w:t xml:space="preserve">Les écosystèmes spécifiques de la forêt méditerranéenne </w:t>
      </w:r>
    </w:p>
    <w:p w:rsidR="0005509F" w:rsidRPr="00DC34B6" w:rsidRDefault="0005509F" w:rsidP="00DD408A">
      <w:pPr>
        <w:rPr>
          <w:rFonts w:asciiTheme="majorBidi" w:hAnsiTheme="majorBidi" w:cstheme="majorBidi"/>
          <w:sz w:val="24"/>
          <w:szCs w:val="24"/>
        </w:rPr>
      </w:pPr>
      <w:r w:rsidRPr="00DC34B6">
        <w:rPr>
          <w:rFonts w:asciiTheme="majorBidi" w:hAnsiTheme="majorBidi" w:cstheme="majorBidi"/>
          <w:sz w:val="24"/>
          <w:szCs w:val="24"/>
        </w:rPr>
        <w:t xml:space="preserve">Décrire la forêt méditerranéenne et ses usages présuppose de définir précisément non seulement les types de formations végétales qui la compose mais aussi sur quel territoire porte l’analyse. Il est ainsi possible de dresser un portrait assez fidèle des espaces boisés en croisant les données issues de deux sources statistiques : celle de l’IFN et celle des enquêtes TERUTILUCAS. Ces deux sources fournissent, pour la période 2005 - 2008, des résultats à la fois très proches, malgré des méthodologies différentes, et complémentaires permettant ainsi d’avoir une vision assez complète de la situation actuelle des espaces boisés sur l’ensemble des quinze départements de l’Entente pour la forêt méditerranéenne. De plus, l’IFN a découpé, depuis 2009, le territoire national en onze grandes régions écologiques sur la base des données biogéographiques (topographie, géologie et climat essentiellement). Une écorégion « Méditerranée – Corse » a ainsi été définie, avec l’intérêt de s’insérer géographiquement dans les limites administratives des régions et départements méditerranéens. Il est donc possible de dresser un portrait des espaces boisés méditerranéens aussi bien au sens forêt des quinze départements de l’Entente qu’au sens biogéographique du terme. </w:t>
      </w:r>
    </w:p>
    <w:p w:rsidR="0005509F" w:rsidRPr="00A85020" w:rsidRDefault="0005509F" w:rsidP="00A85020">
      <w:pPr>
        <w:pStyle w:val="Paragraphedeliste"/>
        <w:numPr>
          <w:ilvl w:val="0"/>
          <w:numId w:val="22"/>
        </w:numPr>
        <w:rPr>
          <w:rFonts w:asciiTheme="majorBidi" w:hAnsiTheme="majorBidi" w:cstheme="majorBidi"/>
          <w:b/>
          <w:bCs/>
          <w:sz w:val="24"/>
          <w:szCs w:val="24"/>
        </w:rPr>
      </w:pPr>
      <w:r w:rsidRPr="00A85020">
        <w:rPr>
          <w:rFonts w:asciiTheme="majorBidi" w:hAnsiTheme="majorBidi" w:cstheme="majorBidi"/>
          <w:b/>
          <w:bCs/>
          <w:sz w:val="24"/>
          <w:szCs w:val="24"/>
        </w:rPr>
        <w:t>Les grands types de formations végétales rencontrés</w:t>
      </w:r>
    </w:p>
    <w:p w:rsidR="0005509F" w:rsidRPr="00DC34B6" w:rsidRDefault="0005509F" w:rsidP="00DD408A">
      <w:pPr>
        <w:rPr>
          <w:rFonts w:asciiTheme="majorBidi" w:hAnsiTheme="majorBidi" w:cstheme="majorBidi"/>
          <w:sz w:val="24"/>
          <w:szCs w:val="24"/>
        </w:rPr>
      </w:pPr>
      <w:r w:rsidRPr="00DC34B6">
        <w:rPr>
          <w:rFonts w:asciiTheme="majorBidi" w:hAnsiTheme="majorBidi" w:cstheme="majorBidi"/>
          <w:sz w:val="24"/>
          <w:szCs w:val="24"/>
        </w:rPr>
        <w:t xml:space="preserve"> L’intensité de l’action humaine, l’hétérogénéité spatiale et la variabilité temporelle ont généré une mosaïque d’écosystèmes différents pouvant exister dans une surface limitée. Certains sont issus de la dégradation de systèmes plus anciens et plus complexes, d’autres plus jeunes se trouvent à des stades pionniers ou encore à des stades issus d’actions de restauration ou de réhabilitation par l’homme. Malgré cette grande variabilité, trois principaux types d’écosystèmes méditerranéens (et leurs différents stades intermédiaires) peuvent être définis.</w:t>
      </w:r>
    </w:p>
    <w:p w:rsidR="0005509F" w:rsidRPr="00A85020" w:rsidRDefault="0005509F" w:rsidP="00A85020">
      <w:pPr>
        <w:pStyle w:val="Paragraphedeliste"/>
        <w:numPr>
          <w:ilvl w:val="0"/>
          <w:numId w:val="23"/>
        </w:numPr>
        <w:tabs>
          <w:tab w:val="left" w:pos="426"/>
        </w:tabs>
        <w:ind w:left="0" w:firstLine="0"/>
        <w:rPr>
          <w:rFonts w:asciiTheme="majorBidi" w:hAnsiTheme="majorBidi" w:cstheme="majorBidi"/>
          <w:sz w:val="24"/>
          <w:szCs w:val="24"/>
        </w:rPr>
      </w:pPr>
      <w:r w:rsidRPr="00A85020">
        <w:rPr>
          <w:rFonts w:asciiTheme="majorBidi" w:hAnsiTheme="majorBidi" w:cstheme="majorBidi"/>
          <w:b/>
          <w:bCs/>
          <w:sz w:val="24"/>
          <w:szCs w:val="24"/>
          <w:u w:val="single"/>
        </w:rPr>
        <w:t>Les forêts</w:t>
      </w:r>
      <w:r w:rsidRPr="00A85020">
        <w:rPr>
          <w:rFonts w:asciiTheme="majorBidi" w:hAnsiTheme="majorBidi" w:cstheme="majorBidi"/>
          <w:sz w:val="24"/>
          <w:szCs w:val="24"/>
        </w:rPr>
        <w:t xml:space="preserve">, c’est-à-dire des formations hautes plus ou moins fermées, se retrouvent surtout dans les étages humides à semi-arides. Les forêts de chênes à feuilles caduques (chêne pubescent en France, chêne chevelu en France et en Italie, chêne de Hongrie en Grèce, chêne </w:t>
      </w:r>
      <w:proofErr w:type="spellStart"/>
      <w:r w:rsidRPr="00A85020">
        <w:rPr>
          <w:rFonts w:asciiTheme="majorBidi" w:hAnsiTheme="majorBidi" w:cstheme="majorBidi"/>
          <w:sz w:val="24"/>
          <w:szCs w:val="24"/>
        </w:rPr>
        <w:lastRenderedPageBreak/>
        <w:t>faginé</w:t>
      </w:r>
      <w:proofErr w:type="spellEnd"/>
      <w:r w:rsidRPr="00A85020">
        <w:rPr>
          <w:rFonts w:asciiTheme="majorBidi" w:hAnsiTheme="majorBidi" w:cstheme="majorBidi"/>
          <w:sz w:val="24"/>
          <w:szCs w:val="24"/>
        </w:rPr>
        <w:t xml:space="preserve"> en Espagne et au Maghreb) correspondent aux milieux les plus humides. Dans les milieux La fabrication du concept de gestion durable des forêts et ses enjeux en forêt méditerranéenne 106 plus secs, sont installées des forêts de pin d’Alep remplacé par le pin de Calabre en Grèce. Les pinèdes pouvant former des massifs forestiers importants, ont été favorisées par l’homme sous forme de reboisements comme en Espagne, en Provence et en Algérie. La forêt typique prend, en région méditerranéenne, le qualificatif de sclérophylle en raison de la consistance des feuilles persistantes. Cette formation est considérée comme la plus typique de la végétation méditerranéenne. Le chêne vert est remplacé en Grèce par le chêne kermès. Ces formations se présentent, dans la plupart des cas, à l’état de taillis assurant la transition avec des formations ligneuses plus basses : les matorrals. </w:t>
      </w:r>
    </w:p>
    <w:p w:rsidR="00A85020" w:rsidRPr="00A85020" w:rsidRDefault="00A85020" w:rsidP="00A85020">
      <w:pPr>
        <w:rPr>
          <w:rFonts w:asciiTheme="majorBidi" w:hAnsiTheme="majorBidi" w:cstheme="majorBidi"/>
          <w:sz w:val="24"/>
          <w:szCs w:val="24"/>
        </w:rPr>
      </w:pPr>
      <w:r w:rsidRPr="00A85020">
        <w:rPr>
          <w:rFonts w:asciiTheme="majorBidi" w:hAnsiTheme="majorBidi" w:cstheme="majorBidi"/>
          <w:b/>
          <w:bCs/>
          <w:sz w:val="24"/>
          <w:szCs w:val="24"/>
        </w:rPr>
        <w:t>La forêt</w:t>
      </w:r>
      <w:r w:rsidRPr="00A85020">
        <w:rPr>
          <w:rFonts w:asciiTheme="majorBidi" w:hAnsiTheme="majorBidi" w:cstheme="majorBidi"/>
          <w:sz w:val="24"/>
          <w:szCs w:val="24"/>
        </w:rPr>
        <w:t xml:space="preserve"> se définit comme un « territoire occupant une superficie d’au moins 50 ares avec des arbres capables d’atteindre une hauteur supérieure à cinq mètres à maturité in situ , un couvert arboré de plus de 10 % et une largeur d’au moins 20 mètres. Les sites momentanément déboisés ou en régénération sont classés comme forêt même si leur couvert est inférieur à 10 % au moment de l’inventaire. Les peupleraies (taux de couvert libre relatif des peupliers cultivés supérieur à 75 %) sont inclues dans la définition de la forêt. En revanche, les </w:t>
      </w:r>
      <w:proofErr w:type="spellStart"/>
      <w:r w:rsidRPr="00A85020">
        <w:rPr>
          <w:rFonts w:asciiTheme="majorBidi" w:hAnsiTheme="majorBidi" w:cstheme="majorBidi"/>
          <w:sz w:val="24"/>
          <w:szCs w:val="24"/>
        </w:rPr>
        <w:t>noyeraies</w:t>
      </w:r>
      <w:proofErr w:type="spellEnd"/>
      <w:r w:rsidRPr="00A85020">
        <w:rPr>
          <w:rFonts w:asciiTheme="majorBidi" w:hAnsiTheme="majorBidi" w:cstheme="majorBidi"/>
          <w:sz w:val="24"/>
          <w:szCs w:val="24"/>
        </w:rPr>
        <w:t xml:space="preserve"> et les châtaigneraies à fruits ainsi que les truffières cultivées et les vergers sont exclus (productions agricoles). »</w:t>
      </w:r>
    </w:p>
    <w:p w:rsidR="00A85020" w:rsidRPr="00A85020" w:rsidRDefault="00A85020" w:rsidP="00A85020">
      <w:pPr>
        <w:rPr>
          <w:rFonts w:asciiTheme="majorBidi" w:hAnsiTheme="majorBidi" w:cstheme="majorBidi"/>
          <w:sz w:val="24"/>
          <w:szCs w:val="24"/>
        </w:rPr>
      </w:pPr>
      <w:r w:rsidRPr="00A85020">
        <w:rPr>
          <w:rFonts w:asciiTheme="majorBidi" w:hAnsiTheme="majorBidi" w:cstheme="majorBidi"/>
          <w:b/>
          <w:bCs/>
          <w:sz w:val="24"/>
          <w:szCs w:val="24"/>
        </w:rPr>
        <w:t xml:space="preserve"> Les forêts fermées</w:t>
      </w:r>
      <w:r w:rsidRPr="00A85020">
        <w:rPr>
          <w:rFonts w:asciiTheme="majorBidi" w:hAnsiTheme="majorBidi" w:cstheme="majorBidi"/>
          <w:sz w:val="24"/>
          <w:szCs w:val="24"/>
        </w:rPr>
        <w:t xml:space="preserve">, dont le couvert arboré est supérieur ou égal à 40 % ; </w:t>
      </w:r>
    </w:p>
    <w:p w:rsidR="00A85020" w:rsidRPr="00A85020" w:rsidRDefault="00A85020" w:rsidP="00A85020">
      <w:pPr>
        <w:rPr>
          <w:rFonts w:asciiTheme="majorBidi" w:hAnsiTheme="majorBidi" w:cstheme="majorBidi"/>
          <w:sz w:val="24"/>
          <w:szCs w:val="24"/>
        </w:rPr>
      </w:pPr>
      <w:r w:rsidRPr="00A85020">
        <w:rPr>
          <w:rFonts w:asciiTheme="majorBidi" w:hAnsiTheme="majorBidi" w:cstheme="majorBidi"/>
          <w:b/>
          <w:bCs/>
          <w:sz w:val="24"/>
          <w:szCs w:val="24"/>
        </w:rPr>
        <w:t>Les forêts ouvertes</w:t>
      </w:r>
      <w:r w:rsidRPr="00A85020">
        <w:rPr>
          <w:rFonts w:asciiTheme="majorBidi" w:hAnsiTheme="majorBidi" w:cstheme="majorBidi"/>
          <w:sz w:val="24"/>
          <w:szCs w:val="24"/>
        </w:rPr>
        <w:t>, dont le couvert arboré est compris entre 10 et 40 %.</w:t>
      </w:r>
    </w:p>
    <w:p w:rsidR="0005509F" w:rsidRPr="00DC34B6" w:rsidRDefault="00A85020" w:rsidP="00DD408A">
      <w:pPr>
        <w:rPr>
          <w:rFonts w:asciiTheme="majorBidi" w:hAnsiTheme="majorBidi" w:cstheme="majorBidi"/>
          <w:sz w:val="24"/>
          <w:szCs w:val="24"/>
        </w:rPr>
      </w:pPr>
      <w:r>
        <w:rPr>
          <w:rFonts w:asciiTheme="majorBidi" w:hAnsiTheme="majorBidi" w:cstheme="majorBidi"/>
          <w:b/>
          <w:bCs/>
          <w:sz w:val="24"/>
          <w:szCs w:val="24"/>
          <w:u w:val="single"/>
        </w:rPr>
        <w:t xml:space="preserve">2. </w:t>
      </w:r>
      <w:r w:rsidR="0005509F" w:rsidRPr="00DC34B6">
        <w:rPr>
          <w:rFonts w:asciiTheme="majorBidi" w:hAnsiTheme="majorBidi" w:cstheme="majorBidi"/>
          <w:b/>
          <w:bCs/>
          <w:sz w:val="24"/>
          <w:szCs w:val="24"/>
          <w:u w:val="single"/>
        </w:rPr>
        <w:t>Les matorrals</w:t>
      </w:r>
      <w:r w:rsidR="0005509F" w:rsidRPr="00DC34B6">
        <w:rPr>
          <w:rFonts w:asciiTheme="majorBidi" w:hAnsiTheme="majorBidi" w:cstheme="majorBidi"/>
          <w:sz w:val="24"/>
          <w:szCs w:val="24"/>
        </w:rPr>
        <w:t xml:space="preserve">, formations de ligneux bas n’excédant généralement pas 7 m de hauteur, représentent la forme considérée comme la plus typique de la végétation méditerranéenne et de l’action de l’homme. Ce sont des formations végétales d’origine essentiellement anthropique. Différentes dénominations existent selon par exemple la taille, la nature de la roche mère : garrigues et maquis français, chaparrals californiens, </w:t>
      </w:r>
      <w:proofErr w:type="spellStart"/>
      <w:r w:rsidR="0005509F" w:rsidRPr="00DC34B6">
        <w:rPr>
          <w:rFonts w:asciiTheme="majorBidi" w:hAnsiTheme="majorBidi" w:cstheme="majorBidi"/>
          <w:sz w:val="24"/>
          <w:szCs w:val="24"/>
        </w:rPr>
        <w:t>mallee</w:t>
      </w:r>
      <w:proofErr w:type="spellEnd"/>
      <w:r w:rsidR="0005509F" w:rsidRPr="00DC34B6">
        <w:rPr>
          <w:rFonts w:asciiTheme="majorBidi" w:hAnsiTheme="majorBidi" w:cstheme="majorBidi"/>
          <w:sz w:val="24"/>
          <w:szCs w:val="24"/>
        </w:rPr>
        <w:t xml:space="preserve"> australien... Le matorral est considéré comme issu de la régression de formations forestières suite à différentes perturbations (feux répétés, surpâturage) et à la pauvreté du sol. En France, ils correspondent à deux types de formations végétales. La garrigue qui est une formation basse (moins de 2m), ouverte, développée surtout sur les versants secs, les calcaires, et là où l'incendie est répété. Les plantes caractéristiques en sont le thym, la sarriette, le chêne kermès, le buis, le lavandin, le lentisque, le genévrier, le laurier et le ciste de Montpellier. Le maquis, lui, est une formation haute (3 à 10 m) souvent issue de la dégradation de la forêt de chêne liège (Corse, Pyrénées catalanes). Il est à base de bruyère, genêt d'Espagne, ciste…</w:t>
      </w:r>
    </w:p>
    <w:p w:rsidR="0005509F" w:rsidRPr="00DC34B6" w:rsidRDefault="0005509F" w:rsidP="00DD408A">
      <w:pPr>
        <w:rPr>
          <w:rFonts w:asciiTheme="majorBidi" w:hAnsiTheme="majorBidi" w:cstheme="majorBidi"/>
          <w:sz w:val="24"/>
          <w:szCs w:val="24"/>
          <w:shd w:val="clear" w:color="auto" w:fill="FFFFFF"/>
        </w:rPr>
      </w:pPr>
      <w:r w:rsidRPr="00DC34B6">
        <w:rPr>
          <w:rFonts w:asciiTheme="majorBidi" w:hAnsiTheme="majorBidi" w:cstheme="majorBidi"/>
          <w:b/>
          <w:bCs/>
          <w:sz w:val="24"/>
          <w:szCs w:val="24"/>
          <w:u w:val="single"/>
          <w:shd w:val="clear" w:color="auto" w:fill="FFFFFF"/>
        </w:rPr>
        <w:t>La</w:t>
      </w:r>
      <w:r w:rsidRPr="00DC34B6">
        <w:rPr>
          <w:rStyle w:val="apple-converted-space"/>
          <w:rFonts w:asciiTheme="majorBidi" w:hAnsiTheme="majorBidi" w:cstheme="majorBidi"/>
          <w:b/>
          <w:bCs/>
          <w:sz w:val="24"/>
          <w:szCs w:val="24"/>
          <w:u w:val="single"/>
          <w:shd w:val="clear" w:color="auto" w:fill="FFFFFF"/>
        </w:rPr>
        <w:t> </w:t>
      </w:r>
      <w:r w:rsidRPr="00DC34B6">
        <w:rPr>
          <w:rFonts w:asciiTheme="majorBidi" w:hAnsiTheme="majorBidi" w:cstheme="majorBidi"/>
          <w:b/>
          <w:bCs/>
          <w:sz w:val="24"/>
          <w:szCs w:val="24"/>
          <w:u w:val="single"/>
          <w:shd w:val="clear" w:color="auto" w:fill="FFFFFF"/>
        </w:rPr>
        <w:t>garrigue</w:t>
      </w:r>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(du</w:t>
      </w:r>
      <w:r w:rsidRPr="00DC34B6">
        <w:rPr>
          <w:rStyle w:val="apple-converted-space"/>
          <w:rFonts w:asciiTheme="majorBidi" w:hAnsiTheme="majorBidi" w:cstheme="majorBidi"/>
          <w:sz w:val="24"/>
          <w:szCs w:val="24"/>
          <w:shd w:val="clear" w:color="auto" w:fill="FFFFFF"/>
        </w:rPr>
        <w:t> </w:t>
      </w:r>
      <w:hyperlink r:id="rId53" w:tooltip="Provençal" w:history="1">
        <w:r w:rsidRPr="00DC34B6">
          <w:rPr>
            <w:rStyle w:val="Lienhypertexte"/>
            <w:rFonts w:asciiTheme="majorBidi" w:hAnsiTheme="majorBidi" w:cstheme="majorBidi"/>
            <w:color w:val="auto"/>
            <w:sz w:val="24"/>
            <w:szCs w:val="24"/>
            <w:u w:val="none"/>
            <w:shd w:val="clear" w:color="auto" w:fill="FFFFFF"/>
          </w:rPr>
          <w:t>provençal</w:t>
        </w:r>
      </w:hyperlink>
      <w:r w:rsidRPr="00DC34B6">
        <w:rPr>
          <w:rStyle w:val="apple-converted-space"/>
          <w:rFonts w:asciiTheme="majorBidi" w:hAnsiTheme="majorBidi" w:cstheme="majorBidi"/>
          <w:sz w:val="24"/>
          <w:szCs w:val="24"/>
          <w:shd w:val="clear" w:color="auto" w:fill="FFFFFF"/>
        </w:rPr>
        <w:t> </w:t>
      </w:r>
      <w:proofErr w:type="spellStart"/>
      <w:r w:rsidRPr="00DC34B6">
        <w:rPr>
          <w:rFonts w:asciiTheme="majorBidi" w:hAnsiTheme="majorBidi" w:cstheme="majorBidi"/>
          <w:sz w:val="24"/>
          <w:szCs w:val="24"/>
          <w:shd w:val="clear" w:color="auto" w:fill="FFFFFF"/>
        </w:rPr>
        <w:t>garriga</w:t>
      </w:r>
      <w:proofErr w:type="spellEnd"/>
      <w:r w:rsidRPr="00DC34B6">
        <w:rPr>
          <w:rFonts w:asciiTheme="majorBidi" w:hAnsiTheme="majorBidi" w:cstheme="majorBidi"/>
          <w:sz w:val="24"/>
          <w:szCs w:val="24"/>
          <w:shd w:val="clear" w:color="auto" w:fill="FFFFFF"/>
        </w:rPr>
        <w:t>) est une</w:t>
      </w:r>
      <w:r w:rsidRPr="00DC34B6">
        <w:rPr>
          <w:rStyle w:val="apple-converted-space"/>
          <w:rFonts w:asciiTheme="majorBidi" w:hAnsiTheme="majorBidi" w:cstheme="majorBidi"/>
          <w:sz w:val="24"/>
          <w:szCs w:val="24"/>
          <w:shd w:val="clear" w:color="auto" w:fill="FFFFFF"/>
        </w:rPr>
        <w:t> </w:t>
      </w:r>
      <w:hyperlink r:id="rId54" w:tooltip="Formation végétale" w:history="1">
        <w:r w:rsidRPr="00DC34B6">
          <w:rPr>
            <w:rStyle w:val="Lienhypertexte"/>
            <w:rFonts w:asciiTheme="majorBidi" w:hAnsiTheme="majorBidi" w:cstheme="majorBidi"/>
            <w:color w:val="auto"/>
            <w:sz w:val="24"/>
            <w:szCs w:val="24"/>
            <w:u w:val="none"/>
            <w:shd w:val="clear" w:color="auto" w:fill="FFFFFF"/>
          </w:rPr>
          <w:t>formation végétale</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caractéristique des régions</w:t>
      </w:r>
      <w:r w:rsidRPr="00DC34B6">
        <w:rPr>
          <w:rStyle w:val="apple-converted-space"/>
          <w:rFonts w:asciiTheme="majorBidi" w:hAnsiTheme="majorBidi" w:cstheme="majorBidi"/>
          <w:sz w:val="24"/>
          <w:szCs w:val="24"/>
          <w:shd w:val="clear" w:color="auto" w:fill="FFFFFF"/>
        </w:rPr>
        <w:t> </w:t>
      </w:r>
      <w:hyperlink r:id="rId55" w:tooltip="Mer Méditerranée" w:history="1">
        <w:r w:rsidRPr="00DC34B6">
          <w:rPr>
            <w:rStyle w:val="Lienhypertexte"/>
            <w:rFonts w:asciiTheme="majorBidi" w:hAnsiTheme="majorBidi" w:cstheme="majorBidi"/>
            <w:color w:val="auto"/>
            <w:sz w:val="24"/>
            <w:szCs w:val="24"/>
            <w:u w:val="none"/>
            <w:shd w:val="clear" w:color="auto" w:fill="FFFFFF"/>
          </w:rPr>
          <w:t>méditerranéennes</w:t>
        </w:r>
      </w:hyperlink>
      <w:r w:rsidRPr="00DC34B6">
        <w:rPr>
          <w:rFonts w:asciiTheme="majorBidi" w:hAnsiTheme="majorBidi" w:cstheme="majorBidi"/>
          <w:sz w:val="24"/>
          <w:szCs w:val="24"/>
          <w:shd w:val="clear" w:color="auto" w:fill="FFFFFF"/>
        </w:rPr>
        <w:t>, proche du</w:t>
      </w:r>
      <w:r w:rsidRPr="00DC34B6">
        <w:rPr>
          <w:rStyle w:val="apple-converted-space"/>
          <w:rFonts w:asciiTheme="majorBidi" w:hAnsiTheme="majorBidi" w:cstheme="majorBidi"/>
          <w:sz w:val="24"/>
          <w:szCs w:val="24"/>
          <w:shd w:val="clear" w:color="auto" w:fill="FFFFFF"/>
        </w:rPr>
        <w:t> </w:t>
      </w:r>
      <w:hyperlink r:id="rId56" w:tooltip="Maquis (botanique)" w:history="1">
        <w:r w:rsidRPr="00DC34B6">
          <w:rPr>
            <w:rStyle w:val="Lienhypertexte"/>
            <w:rFonts w:asciiTheme="majorBidi" w:hAnsiTheme="majorBidi" w:cstheme="majorBidi"/>
            <w:color w:val="auto"/>
            <w:sz w:val="24"/>
            <w:szCs w:val="24"/>
            <w:u w:val="none"/>
            <w:shd w:val="clear" w:color="auto" w:fill="FFFFFF"/>
          </w:rPr>
          <w:t>maquis</w:t>
        </w:r>
      </w:hyperlink>
      <w:r w:rsidRPr="00DC34B6">
        <w:rPr>
          <w:rFonts w:asciiTheme="majorBidi" w:hAnsiTheme="majorBidi" w:cstheme="majorBidi"/>
          <w:sz w:val="24"/>
          <w:szCs w:val="24"/>
          <w:shd w:val="clear" w:color="auto" w:fill="FFFFFF"/>
        </w:rPr>
        <w:t>. Selon l'</w:t>
      </w:r>
      <w:hyperlink r:id="rId57" w:tooltip="École nationale supérieure agronomique de Montpellier" w:history="1">
        <w:r w:rsidRPr="00DC34B6">
          <w:rPr>
            <w:rStyle w:val="Lienhypertexte"/>
            <w:rFonts w:asciiTheme="majorBidi" w:hAnsiTheme="majorBidi" w:cstheme="majorBidi"/>
            <w:color w:val="auto"/>
            <w:sz w:val="24"/>
            <w:szCs w:val="24"/>
            <w:u w:val="none"/>
            <w:shd w:val="clear" w:color="auto" w:fill="FFFFFF"/>
          </w:rPr>
          <w:t>École agronomique de Montpellier</w:t>
        </w:r>
      </w:hyperlink>
      <w:r w:rsidRPr="00DC34B6">
        <w:rPr>
          <w:rFonts w:asciiTheme="majorBidi" w:hAnsiTheme="majorBidi" w:cstheme="majorBidi"/>
          <w:sz w:val="24"/>
          <w:szCs w:val="24"/>
          <w:shd w:val="clear" w:color="auto" w:fill="FFFFFF"/>
        </w:rPr>
        <w:t>, la garrigue est au</w:t>
      </w:r>
      <w:r w:rsidRPr="00DC34B6">
        <w:rPr>
          <w:rStyle w:val="apple-converted-space"/>
          <w:rFonts w:asciiTheme="majorBidi" w:hAnsiTheme="majorBidi" w:cstheme="majorBidi"/>
          <w:sz w:val="24"/>
          <w:szCs w:val="24"/>
          <w:shd w:val="clear" w:color="auto" w:fill="FFFFFF"/>
        </w:rPr>
        <w:t> </w:t>
      </w:r>
      <w:hyperlink r:id="rId58" w:tooltip="Calcaire" w:history="1">
        <w:r w:rsidRPr="00DC34B6">
          <w:rPr>
            <w:rStyle w:val="Lienhypertexte"/>
            <w:rFonts w:asciiTheme="majorBidi" w:hAnsiTheme="majorBidi" w:cstheme="majorBidi"/>
            <w:color w:val="auto"/>
            <w:sz w:val="24"/>
            <w:szCs w:val="24"/>
            <w:u w:val="none"/>
            <w:shd w:val="clear" w:color="auto" w:fill="FFFFFF"/>
          </w:rPr>
          <w:t>calcaire</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ce que le</w:t>
      </w:r>
      <w:r w:rsidRPr="00DC34B6">
        <w:rPr>
          <w:rStyle w:val="apple-converted-space"/>
          <w:rFonts w:asciiTheme="majorBidi" w:hAnsiTheme="majorBidi" w:cstheme="majorBidi"/>
          <w:sz w:val="24"/>
          <w:szCs w:val="24"/>
          <w:shd w:val="clear" w:color="auto" w:fill="FFFFFF"/>
        </w:rPr>
        <w:t> </w:t>
      </w:r>
      <w:hyperlink r:id="rId59" w:tooltip="Maquis (botanique)" w:history="1">
        <w:r w:rsidRPr="00DC34B6">
          <w:rPr>
            <w:rStyle w:val="Lienhypertexte"/>
            <w:rFonts w:asciiTheme="majorBidi" w:hAnsiTheme="majorBidi" w:cstheme="majorBidi"/>
            <w:color w:val="auto"/>
            <w:sz w:val="24"/>
            <w:szCs w:val="24"/>
            <w:u w:val="none"/>
            <w:shd w:val="clear" w:color="auto" w:fill="FFFFFF"/>
          </w:rPr>
          <w:t>maquis</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est aux terrains</w:t>
      </w:r>
      <w:r w:rsidRPr="00DC34B6">
        <w:rPr>
          <w:rStyle w:val="apple-converted-space"/>
          <w:rFonts w:asciiTheme="majorBidi" w:hAnsiTheme="majorBidi" w:cstheme="majorBidi"/>
          <w:sz w:val="24"/>
          <w:szCs w:val="24"/>
          <w:shd w:val="clear" w:color="auto" w:fill="FFFFFF"/>
        </w:rPr>
        <w:t> </w:t>
      </w:r>
      <w:hyperlink r:id="rId60" w:tooltip="Silice" w:history="1">
        <w:r w:rsidRPr="00DC34B6">
          <w:rPr>
            <w:rStyle w:val="Lienhypertexte"/>
            <w:rFonts w:asciiTheme="majorBidi" w:hAnsiTheme="majorBidi" w:cstheme="majorBidi"/>
            <w:color w:val="auto"/>
            <w:sz w:val="24"/>
            <w:szCs w:val="24"/>
            <w:u w:val="none"/>
            <w:shd w:val="clear" w:color="auto" w:fill="FFFFFF"/>
          </w:rPr>
          <w:t>siliceux</w:t>
        </w:r>
      </w:hyperlink>
      <w:r w:rsidRPr="00DC34B6">
        <w:rPr>
          <w:rFonts w:asciiTheme="majorBidi" w:hAnsiTheme="majorBidi" w:cstheme="majorBidi"/>
          <w:sz w:val="24"/>
          <w:szCs w:val="24"/>
          <w:shd w:val="clear" w:color="auto" w:fill="FFFFFF"/>
        </w:rPr>
        <w:t>. L'</w:t>
      </w:r>
      <w:hyperlink r:id="rId61" w:tooltip="École nationale supérieure agronomique de Toulouse" w:history="1">
        <w:r w:rsidRPr="00DC34B6">
          <w:rPr>
            <w:rStyle w:val="Lienhypertexte"/>
            <w:rFonts w:asciiTheme="majorBidi" w:hAnsiTheme="majorBidi" w:cstheme="majorBidi"/>
            <w:color w:val="auto"/>
            <w:sz w:val="24"/>
            <w:szCs w:val="24"/>
            <w:u w:val="none"/>
            <w:shd w:val="clear" w:color="auto" w:fill="FFFFFF"/>
          </w:rPr>
          <w:t>École agronomique de Toulouse</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associe le terme de garrigue à l'</w:t>
      </w:r>
      <w:hyperlink r:id="rId62" w:tooltip="Étagement altitudinal" w:history="1">
        <w:r w:rsidRPr="00DC34B6">
          <w:rPr>
            <w:rStyle w:val="Lienhypertexte"/>
            <w:rFonts w:asciiTheme="majorBidi" w:hAnsiTheme="majorBidi" w:cstheme="majorBidi"/>
            <w:color w:val="auto"/>
            <w:sz w:val="24"/>
            <w:szCs w:val="24"/>
            <w:u w:val="none"/>
            <w:shd w:val="clear" w:color="auto" w:fill="FFFFFF"/>
          </w:rPr>
          <w:t>étagement</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de végétation.</w:t>
      </w:r>
    </w:p>
    <w:p w:rsidR="0005509F" w:rsidRPr="00DC34B6" w:rsidRDefault="0005509F" w:rsidP="00DD408A">
      <w:pPr>
        <w:rPr>
          <w:rFonts w:asciiTheme="majorBidi" w:hAnsiTheme="majorBidi" w:cstheme="majorBidi"/>
          <w:sz w:val="24"/>
          <w:szCs w:val="24"/>
        </w:rPr>
      </w:pPr>
      <w:r w:rsidRPr="00DC34B6">
        <w:rPr>
          <w:rFonts w:asciiTheme="majorBidi" w:hAnsiTheme="majorBidi" w:cstheme="majorBidi"/>
          <w:b/>
          <w:bCs/>
          <w:sz w:val="24"/>
          <w:szCs w:val="24"/>
          <w:u w:val="single"/>
          <w:shd w:val="clear" w:color="auto" w:fill="FFFFFF"/>
        </w:rPr>
        <w:t>Le</w:t>
      </w:r>
      <w:r w:rsidRPr="00DC34B6">
        <w:rPr>
          <w:rStyle w:val="apple-converted-space"/>
          <w:rFonts w:asciiTheme="majorBidi" w:hAnsiTheme="majorBidi" w:cstheme="majorBidi"/>
          <w:b/>
          <w:bCs/>
          <w:sz w:val="24"/>
          <w:szCs w:val="24"/>
          <w:u w:val="single"/>
          <w:shd w:val="clear" w:color="auto" w:fill="FFFFFF"/>
        </w:rPr>
        <w:t> </w:t>
      </w:r>
      <w:r w:rsidRPr="00DC34B6">
        <w:rPr>
          <w:rFonts w:asciiTheme="majorBidi" w:hAnsiTheme="majorBidi" w:cstheme="majorBidi"/>
          <w:b/>
          <w:bCs/>
          <w:sz w:val="24"/>
          <w:szCs w:val="24"/>
          <w:u w:val="single"/>
          <w:shd w:val="clear" w:color="auto" w:fill="FFFFFF"/>
        </w:rPr>
        <w:t>chaparral</w:t>
      </w:r>
      <w:r w:rsidRPr="00DC34B6">
        <w:rPr>
          <w:rFonts w:asciiTheme="majorBidi" w:hAnsiTheme="majorBidi" w:cstheme="majorBidi"/>
          <w:sz w:val="24"/>
          <w:szCs w:val="24"/>
        </w:rPr>
        <w:t> </w:t>
      </w:r>
      <w:r w:rsidRPr="00DC34B6">
        <w:rPr>
          <w:rFonts w:asciiTheme="majorBidi" w:hAnsiTheme="majorBidi" w:cstheme="majorBidi"/>
          <w:sz w:val="24"/>
          <w:szCs w:val="24"/>
          <w:shd w:val="clear" w:color="auto" w:fill="FFFFFF"/>
        </w:rPr>
        <w:t>est une sorte de</w:t>
      </w:r>
      <w:r w:rsidRPr="00DC34B6">
        <w:rPr>
          <w:rStyle w:val="apple-converted-space"/>
          <w:rFonts w:asciiTheme="majorBidi" w:hAnsiTheme="majorBidi" w:cstheme="majorBidi"/>
          <w:sz w:val="24"/>
          <w:szCs w:val="24"/>
          <w:shd w:val="clear" w:color="auto" w:fill="FFFFFF"/>
        </w:rPr>
        <w:t> </w:t>
      </w:r>
      <w:hyperlink r:id="rId63" w:tooltip="Maquis (botanique)" w:history="1">
        <w:r w:rsidRPr="00DC34B6">
          <w:rPr>
            <w:rStyle w:val="Lienhypertexte"/>
            <w:rFonts w:asciiTheme="majorBidi" w:hAnsiTheme="majorBidi" w:cstheme="majorBidi"/>
            <w:color w:val="auto"/>
            <w:sz w:val="24"/>
            <w:szCs w:val="24"/>
            <w:u w:val="none"/>
            <w:shd w:val="clear" w:color="auto" w:fill="FFFFFF"/>
          </w:rPr>
          <w:t>maquis</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formé par des</w:t>
      </w:r>
      <w:r w:rsidRPr="00DC34B6">
        <w:rPr>
          <w:rStyle w:val="apple-converted-space"/>
          <w:rFonts w:asciiTheme="majorBidi" w:hAnsiTheme="majorBidi" w:cstheme="majorBidi"/>
          <w:sz w:val="24"/>
          <w:szCs w:val="24"/>
          <w:shd w:val="clear" w:color="auto" w:fill="FFFFFF"/>
        </w:rPr>
        <w:t> </w:t>
      </w:r>
      <w:hyperlink r:id="rId64" w:tooltip="Arbrisseau" w:history="1">
        <w:r w:rsidRPr="00DC34B6">
          <w:rPr>
            <w:rStyle w:val="Lienhypertexte"/>
            <w:rFonts w:asciiTheme="majorBidi" w:hAnsiTheme="majorBidi" w:cstheme="majorBidi"/>
            <w:color w:val="auto"/>
            <w:sz w:val="24"/>
            <w:szCs w:val="24"/>
            <w:u w:val="none"/>
            <w:shd w:val="clear" w:color="auto" w:fill="FFFFFF"/>
          </w:rPr>
          <w:t>buissons</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et des</w:t>
      </w:r>
      <w:r w:rsidRPr="00DC34B6">
        <w:rPr>
          <w:rStyle w:val="apple-converted-space"/>
          <w:rFonts w:asciiTheme="majorBidi" w:hAnsiTheme="majorBidi" w:cstheme="majorBidi"/>
          <w:sz w:val="24"/>
          <w:szCs w:val="24"/>
          <w:shd w:val="clear" w:color="auto" w:fill="FFFFFF"/>
        </w:rPr>
        <w:t> </w:t>
      </w:r>
      <w:hyperlink r:id="rId65" w:tooltip="Broussaille" w:history="1">
        <w:r w:rsidRPr="00DC34B6">
          <w:rPr>
            <w:rStyle w:val="Lienhypertexte"/>
            <w:rFonts w:asciiTheme="majorBidi" w:hAnsiTheme="majorBidi" w:cstheme="majorBidi"/>
            <w:color w:val="auto"/>
            <w:sz w:val="24"/>
            <w:szCs w:val="24"/>
            <w:u w:val="none"/>
            <w:shd w:val="clear" w:color="auto" w:fill="FFFFFF"/>
          </w:rPr>
          <w:t>broussailles</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que l'on trouve en particulier en</w:t>
      </w:r>
      <w:r w:rsidRPr="00DC34B6">
        <w:rPr>
          <w:rStyle w:val="apple-converted-space"/>
          <w:rFonts w:asciiTheme="majorBidi" w:hAnsiTheme="majorBidi" w:cstheme="majorBidi"/>
          <w:sz w:val="24"/>
          <w:szCs w:val="24"/>
          <w:shd w:val="clear" w:color="auto" w:fill="FFFFFF"/>
        </w:rPr>
        <w:t> </w:t>
      </w:r>
      <w:hyperlink r:id="rId66" w:tooltip="Californie" w:history="1">
        <w:r w:rsidRPr="00DC34B6">
          <w:rPr>
            <w:rStyle w:val="Lienhypertexte"/>
            <w:rFonts w:asciiTheme="majorBidi" w:hAnsiTheme="majorBidi" w:cstheme="majorBidi"/>
            <w:color w:val="auto"/>
            <w:sz w:val="24"/>
            <w:szCs w:val="24"/>
            <w:u w:val="none"/>
            <w:shd w:val="clear" w:color="auto" w:fill="FFFFFF"/>
          </w:rPr>
          <w:t>Californie</w:t>
        </w:r>
      </w:hyperlink>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et au nord-ouest du</w:t>
      </w:r>
      <w:r w:rsidRPr="00DC34B6">
        <w:rPr>
          <w:rStyle w:val="apple-converted-space"/>
          <w:rFonts w:asciiTheme="majorBidi" w:hAnsiTheme="majorBidi" w:cstheme="majorBidi"/>
          <w:sz w:val="24"/>
          <w:szCs w:val="24"/>
          <w:shd w:val="clear" w:color="auto" w:fill="FFFFFF"/>
        </w:rPr>
        <w:t> </w:t>
      </w:r>
      <w:hyperlink r:id="rId67" w:tooltip="Mexique" w:history="1">
        <w:r w:rsidRPr="00DC34B6">
          <w:rPr>
            <w:rStyle w:val="Lienhypertexte"/>
            <w:rFonts w:asciiTheme="majorBidi" w:hAnsiTheme="majorBidi" w:cstheme="majorBidi"/>
            <w:color w:val="auto"/>
            <w:sz w:val="24"/>
            <w:szCs w:val="24"/>
            <w:u w:val="none"/>
            <w:shd w:val="clear" w:color="auto" w:fill="FFFFFF"/>
          </w:rPr>
          <w:t>Mexique</w:t>
        </w:r>
      </w:hyperlink>
    </w:p>
    <w:p w:rsidR="0005509F" w:rsidRPr="00DC34B6" w:rsidRDefault="0005509F" w:rsidP="00DD408A">
      <w:pPr>
        <w:rPr>
          <w:rFonts w:asciiTheme="majorBidi" w:hAnsiTheme="majorBidi" w:cstheme="majorBidi"/>
          <w:b/>
          <w:bCs/>
          <w:i/>
          <w:iCs/>
          <w:sz w:val="24"/>
          <w:szCs w:val="24"/>
          <w:shd w:val="clear" w:color="auto" w:fill="FFFFFF"/>
        </w:rPr>
      </w:pPr>
      <w:r w:rsidRPr="00DC34B6">
        <w:rPr>
          <w:rFonts w:asciiTheme="majorBidi" w:hAnsiTheme="majorBidi" w:cstheme="majorBidi"/>
          <w:sz w:val="24"/>
          <w:szCs w:val="24"/>
          <w:shd w:val="clear" w:color="auto" w:fill="FFFFFF"/>
        </w:rPr>
        <w:lastRenderedPageBreak/>
        <w:t>En Australie, un</w:t>
      </w:r>
      <w:r w:rsidRPr="00DC34B6">
        <w:rPr>
          <w:rStyle w:val="apple-converted-space"/>
          <w:rFonts w:asciiTheme="majorBidi" w:hAnsiTheme="majorBidi" w:cstheme="majorBidi"/>
          <w:sz w:val="24"/>
          <w:szCs w:val="24"/>
          <w:shd w:val="clear" w:color="auto" w:fill="FFFFFF"/>
        </w:rPr>
        <w:t> </w:t>
      </w:r>
      <w:proofErr w:type="spellStart"/>
      <w:r w:rsidRPr="00DC34B6">
        <w:rPr>
          <w:rFonts w:asciiTheme="majorBidi" w:hAnsiTheme="majorBidi" w:cstheme="majorBidi"/>
          <w:sz w:val="24"/>
          <w:szCs w:val="24"/>
          <w:shd w:val="clear" w:color="auto" w:fill="FFFFFF"/>
        </w:rPr>
        <w:t>mallee</w:t>
      </w:r>
      <w:proofErr w:type="spellEnd"/>
      <w:r w:rsidRPr="00DC34B6">
        <w:rPr>
          <w:rStyle w:val="apple-converted-space"/>
          <w:rFonts w:asciiTheme="majorBidi" w:hAnsiTheme="majorBidi" w:cstheme="majorBidi"/>
          <w:sz w:val="24"/>
          <w:szCs w:val="24"/>
          <w:shd w:val="clear" w:color="auto" w:fill="FFFFFF"/>
        </w:rPr>
        <w:t> </w:t>
      </w:r>
      <w:r w:rsidRPr="00DC34B6">
        <w:rPr>
          <w:rFonts w:asciiTheme="majorBidi" w:hAnsiTheme="majorBidi" w:cstheme="majorBidi"/>
          <w:sz w:val="24"/>
          <w:szCs w:val="24"/>
          <w:shd w:val="clear" w:color="auto" w:fill="FFFFFF"/>
        </w:rPr>
        <w:t>(terme anglophone, d'origine aborigène</w:t>
      </w:r>
      <w:r w:rsidRPr="00DC34B6">
        <w:rPr>
          <w:rFonts w:asciiTheme="majorBidi" w:hAnsiTheme="majorBidi" w:cstheme="majorBidi"/>
          <w:b/>
          <w:bCs/>
          <w:i/>
          <w:iCs/>
          <w:color w:val="222222"/>
          <w:sz w:val="24"/>
          <w:szCs w:val="24"/>
          <w:shd w:val="clear" w:color="auto" w:fill="FFFFFF"/>
        </w:rPr>
        <w:t>), désigne tout arbre ou arbuste qui pousse en émettant de nombreuses tiges à partir du sol et d'une hauteur inférieure à 10 m. Leur apparence est celle d'un buisson de grande taille.</w:t>
      </w:r>
    </w:p>
    <w:p w:rsidR="0005509F" w:rsidRPr="00DC34B6" w:rsidRDefault="00A85020" w:rsidP="00DD408A">
      <w:pPr>
        <w:rPr>
          <w:rFonts w:asciiTheme="majorBidi" w:hAnsiTheme="majorBidi" w:cstheme="majorBidi"/>
          <w:sz w:val="24"/>
          <w:szCs w:val="24"/>
        </w:rPr>
      </w:pPr>
      <w:r>
        <w:rPr>
          <w:rFonts w:asciiTheme="majorBidi" w:hAnsiTheme="majorBidi" w:cstheme="majorBidi"/>
          <w:b/>
          <w:bCs/>
          <w:sz w:val="24"/>
          <w:szCs w:val="24"/>
          <w:u w:val="single"/>
        </w:rPr>
        <w:t xml:space="preserve">3. </w:t>
      </w:r>
      <w:r w:rsidR="0005509F" w:rsidRPr="00DC34B6">
        <w:rPr>
          <w:rFonts w:asciiTheme="majorBidi" w:hAnsiTheme="majorBidi" w:cstheme="majorBidi"/>
          <w:b/>
          <w:bCs/>
          <w:sz w:val="24"/>
          <w:szCs w:val="24"/>
          <w:u w:val="single"/>
        </w:rPr>
        <w:t>Les steppes</w:t>
      </w:r>
      <w:r w:rsidR="0005509F" w:rsidRPr="00DC34B6">
        <w:rPr>
          <w:rFonts w:asciiTheme="majorBidi" w:hAnsiTheme="majorBidi" w:cstheme="majorBidi"/>
          <w:sz w:val="24"/>
          <w:szCs w:val="24"/>
        </w:rPr>
        <w:t xml:space="preserve">, en région méditerranéenne, sont des formations basses et ouvertes, dominées par des herbacées et/ou des ligneux xérophiles, laissant paraître le sol nu dans des proportions variables. On les trouve dans les étages semi-arides à arides. </w:t>
      </w:r>
    </w:p>
    <w:p w:rsidR="0005509F" w:rsidRPr="00DC34B6" w:rsidRDefault="0005509F" w:rsidP="00DD408A">
      <w:pPr>
        <w:rPr>
          <w:rFonts w:asciiTheme="majorBidi" w:hAnsiTheme="majorBidi" w:cstheme="majorBidi"/>
          <w:sz w:val="24"/>
          <w:szCs w:val="24"/>
        </w:rPr>
      </w:pPr>
      <w:r w:rsidRPr="00DC34B6">
        <w:rPr>
          <w:rFonts w:asciiTheme="majorBidi" w:hAnsiTheme="majorBidi" w:cstheme="majorBidi"/>
          <w:sz w:val="24"/>
          <w:szCs w:val="24"/>
        </w:rPr>
        <w:t>Pour l’établissement des données statistiques l’IFN retient trois définitions caractérisant les espaces boisés qu’il convient de rappeler :</w:t>
      </w:r>
    </w:p>
    <w:p w:rsidR="0005509F" w:rsidRDefault="0005509F" w:rsidP="00A85020">
      <w:pPr>
        <w:rPr>
          <w:rFonts w:asciiTheme="majorBidi" w:hAnsiTheme="majorBidi" w:cstheme="majorBidi"/>
          <w:sz w:val="24"/>
          <w:szCs w:val="24"/>
        </w:rPr>
      </w:pPr>
      <w:r w:rsidRPr="00DC34B6">
        <w:rPr>
          <w:rFonts w:asciiTheme="majorBidi" w:hAnsiTheme="majorBidi" w:cstheme="majorBidi"/>
          <w:sz w:val="24"/>
          <w:szCs w:val="24"/>
        </w:rPr>
        <w:t xml:space="preserve">Ces définitions permettent, en fixant des limites inférieures assez basses pour la définition de l’arbre (hauteur minimale de 5 m) et la couverture forestière (10 %) de prendre en compte les formations végétales de type matorrals. De plus, depuis 2005 l’IFN a introduit une nouvelle occupation du sol avec les landes arbustives, c’est-à-dire constituées principalement d’arbustes et d’autres petits ligneux, qui permettent d’intégrer les formations végétales ligneuses basses soit l’essentiel des garrigues et une bonne partie des maquis, non distinguées </w:t>
      </w:r>
      <w:r w:rsidR="00A85020" w:rsidRPr="00DC34B6">
        <w:rPr>
          <w:rFonts w:asciiTheme="majorBidi" w:hAnsiTheme="majorBidi" w:cstheme="majorBidi"/>
          <w:sz w:val="24"/>
          <w:szCs w:val="24"/>
        </w:rPr>
        <w:t>jusque-là</w:t>
      </w:r>
      <w:r w:rsidRPr="00DC34B6">
        <w:rPr>
          <w:rFonts w:asciiTheme="majorBidi" w:hAnsiTheme="majorBidi" w:cstheme="majorBidi"/>
          <w:sz w:val="24"/>
          <w:szCs w:val="24"/>
        </w:rPr>
        <w:t>.</w:t>
      </w: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Default="00A85020" w:rsidP="00A85020">
      <w:pPr>
        <w:rPr>
          <w:rFonts w:asciiTheme="majorBidi" w:hAnsiTheme="majorBidi" w:cstheme="majorBidi"/>
          <w:sz w:val="24"/>
          <w:szCs w:val="24"/>
        </w:rPr>
      </w:pPr>
    </w:p>
    <w:p w:rsidR="00A85020" w:rsidRPr="00A85020" w:rsidRDefault="00A85020" w:rsidP="00A85020">
      <w:pPr>
        <w:rPr>
          <w:rFonts w:asciiTheme="majorBidi" w:hAnsiTheme="majorBidi" w:cstheme="majorBidi"/>
          <w:b/>
          <w:bCs/>
          <w:sz w:val="24"/>
          <w:szCs w:val="24"/>
        </w:rPr>
      </w:pPr>
      <w:r w:rsidRPr="00A85020">
        <w:rPr>
          <w:rFonts w:asciiTheme="majorBidi" w:hAnsiTheme="majorBidi" w:cstheme="majorBidi"/>
          <w:b/>
          <w:bCs/>
          <w:sz w:val="24"/>
          <w:szCs w:val="24"/>
        </w:rPr>
        <w:t>Le for</w:t>
      </w:r>
      <w:r w:rsidRPr="00DC34B6">
        <w:rPr>
          <w:rFonts w:asciiTheme="majorBidi" w:hAnsiTheme="majorBidi" w:cstheme="majorBidi"/>
          <w:b/>
          <w:bCs/>
          <w:color w:val="1E1E1E"/>
          <w:sz w:val="24"/>
          <w:szCs w:val="24"/>
        </w:rPr>
        <w:t>ê</w:t>
      </w:r>
      <w:r w:rsidRPr="00A85020">
        <w:rPr>
          <w:rFonts w:asciiTheme="majorBidi" w:hAnsiTheme="majorBidi" w:cstheme="majorBidi"/>
          <w:b/>
          <w:bCs/>
          <w:sz w:val="24"/>
          <w:szCs w:val="24"/>
        </w:rPr>
        <w:t>t algérien</w:t>
      </w:r>
    </w:p>
    <w:p w:rsidR="0005509F" w:rsidRPr="00DC34B6" w:rsidRDefault="0005509F" w:rsidP="00DD408A">
      <w:pPr>
        <w:autoSpaceDE w:val="0"/>
        <w:autoSpaceDN w:val="0"/>
        <w:adjustRightInd w:val="0"/>
        <w:spacing w:before="0" w:after="0"/>
        <w:rPr>
          <w:rFonts w:asciiTheme="majorBidi" w:hAnsiTheme="majorBidi" w:cstheme="majorBidi"/>
          <w:b/>
          <w:bCs/>
          <w:color w:val="1E1E1E"/>
          <w:sz w:val="24"/>
          <w:szCs w:val="24"/>
        </w:rPr>
      </w:pPr>
      <w:r w:rsidRPr="00DC34B6">
        <w:rPr>
          <w:rFonts w:asciiTheme="majorBidi" w:hAnsiTheme="majorBidi" w:cstheme="majorBidi"/>
          <w:b/>
          <w:bCs/>
          <w:color w:val="1E1E1E"/>
          <w:sz w:val="24"/>
          <w:szCs w:val="24"/>
        </w:rPr>
        <w:t>1 - Structure et composition de la forêt algérienne</w:t>
      </w:r>
    </w:p>
    <w:p w:rsidR="0005509F" w:rsidRPr="00DC34B6" w:rsidRDefault="0005509F" w:rsidP="00DD408A">
      <w:pPr>
        <w:autoSpaceDE w:val="0"/>
        <w:autoSpaceDN w:val="0"/>
        <w:adjustRightInd w:val="0"/>
        <w:spacing w:before="0" w:after="0"/>
        <w:rPr>
          <w:rFonts w:asciiTheme="majorBidi" w:hAnsiTheme="majorBidi" w:cstheme="majorBidi"/>
          <w:color w:val="202020"/>
          <w:sz w:val="24"/>
          <w:szCs w:val="24"/>
        </w:rPr>
      </w:pPr>
      <w:r w:rsidRPr="00DC34B6">
        <w:rPr>
          <w:rFonts w:asciiTheme="majorBidi" w:hAnsiTheme="majorBidi" w:cstheme="majorBidi"/>
          <w:b/>
          <w:bCs/>
          <w:color w:val="202020"/>
          <w:sz w:val="24"/>
          <w:szCs w:val="24"/>
        </w:rPr>
        <w:t>1. 1 – Caractéristiques générales</w:t>
      </w:r>
    </w:p>
    <w:p w:rsidR="0005509F" w:rsidRPr="00DC34B6" w:rsidRDefault="00A85020" w:rsidP="00DD408A">
      <w:pPr>
        <w:autoSpaceDE w:val="0"/>
        <w:autoSpaceDN w:val="0"/>
        <w:adjustRightInd w:val="0"/>
        <w:spacing w:before="0" w:after="0"/>
        <w:rPr>
          <w:rFonts w:asciiTheme="majorBidi" w:hAnsiTheme="majorBidi" w:cstheme="majorBidi"/>
          <w:color w:val="3E3E3E"/>
          <w:sz w:val="24"/>
          <w:szCs w:val="24"/>
        </w:rPr>
      </w:pPr>
      <w:r>
        <w:rPr>
          <w:rFonts w:asciiTheme="majorBidi" w:hAnsiTheme="majorBidi" w:cstheme="majorBidi"/>
          <w:color w:val="3E3E3E"/>
          <w:sz w:val="24"/>
          <w:szCs w:val="24"/>
        </w:rPr>
        <w:t>Le caractère méditerranéen de l</w:t>
      </w:r>
      <w:r w:rsidR="0005509F" w:rsidRPr="00DC34B6">
        <w:rPr>
          <w:rFonts w:asciiTheme="majorBidi" w:hAnsiTheme="majorBidi" w:cstheme="majorBidi"/>
          <w:color w:val="3E3E3E"/>
          <w:sz w:val="24"/>
          <w:szCs w:val="24"/>
        </w:rPr>
        <w:t xml:space="preserve">a forêt algérienne n 'est pas à démontrer </w:t>
      </w:r>
      <w:proofErr w:type="spellStart"/>
      <w:r w:rsidR="0005509F" w:rsidRPr="00DC34B6">
        <w:rPr>
          <w:rFonts w:asciiTheme="majorBidi" w:hAnsiTheme="majorBidi" w:cstheme="majorBidi"/>
          <w:color w:val="3E3E3E"/>
          <w:sz w:val="24"/>
          <w:szCs w:val="24"/>
        </w:rPr>
        <w:t>v u</w:t>
      </w:r>
      <w:proofErr w:type="spellEnd"/>
      <w:r w:rsidR="0005509F" w:rsidRPr="00DC34B6">
        <w:rPr>
          <w:rFonts w:asciiTheme="majorBidi" w:hAnsiTheme="majorBidi" w:cstheme="majorBidi"/>
          <w:color w:val="3E3E3E"/>
          <w:sz w:val="24"/>
          <w:szCs w:val="24"/>
        </w:rPr>
        <w:t xml:space="preserve"> sa s i t </w:t>
      </w:r>
      <w:proofErr w:type="spellStart"/>
      <w:r w:rsidR="0005509F" w:rsidRPr="00DC34B6">
        <w:rPr>
          <w:rFonts w:asciiTheme="majorBidi" w:hAnsiTheme="majorBidi" w:cstheme="majorBidi"/>
          <w:color w:val="3E3E3E"/>
          <w:sz w:val="24"/>
          <w:szCs w:val="24"/>
        </w:rPr>
        <w:t>uation</w:t>
      </w:r>
      <w:proofErr w:type="spellEnd"/>
      <w:r w:rsidR="0005509F" w:rsidRPr="00DC34B6">
        <w:rPr>
          <w:rFonts w:asciiTheme="majorBidi" w:hAnsiTheme="majorBidi" w:cstheme="majorBidi"/>
          <w:color w:val="3E3E3E"/>
          <w:sz w:val="24"/>
          <w:szCs w:val="24"/>
        </w:rPr>
        <w:t xml:space="preserve"> </w:t>
      </w:r>
      <w:proofErr w:type="spellStart"/>
      <w:r w:rsidR="0005509F" w:rsidRPr="00DC34B6">
        <w:rPr>
          <w:rFonts w:asciiTheme="majorBidi" w:hAnsiTheme="majorBidi" w:cstheme="majorBidi"/>
          <w:color w:val="3E3E3E"/>
          <w:sz w:val="24"/>
          <w:szCs w:val="24"/>
        </w:rPr>
        <w:t>géograph</w:t>
      </w:r>
      <w:proofErr w:type="spellEnd"/>
      <w:r>
        <w:rPr>
          <w:rFonts w:asciiTheme="majorBidi" w:hAnsiTheme="majorBidi" w:cstheme="majorBidi"/>
          <w:color w:val="3E3E3E"/>
          <w:sz w:val="24"/>
          <w:szCs w:val="24"/>
        </w:rPr>
        <w:t xml:space="preserve"> i q u e et l</w:t>
      </w:r>
      <w:r w:rsidR="0005509F" w:rsidRPr="00DC34B6">
        <w:rPr>
          <w:rFonts w:asciiTheme="majorBidi" w:hAnsiTheme="majorBidi" w:cstheme="majorBidi"/>
          <w:color w:val="3E3E3E"/>
          <w:sz w:val="24"/>
          <w:szCs w:val="24"/>
        </w:rPr>
        <w:t xml:space="preserve">a physionomie que celle-ci présente. Cet ensemble d ' arbres est en lutte </w:t>
      </w:r>
      <w:r w:rsidR="0005509F" w:rsidRPr="00DC34B6">
        <w:rPr>
          <w:rFonts w:asciiTheme="majorBidi" w:hAnsiTheme="majorBidi" w:cstheme="majorBidi"/>
          <w:color w:val="3E3E3E"/>
          <w:sz w:val="24"/>
          <w:szCs w:val="24"/>
        </w:rPr>
        <w:lastRenderedPageBreak/>
        <w:t>perpétuelle contre l 'homme, le feu, les troupeaux. Une adaptation est ainsi effectuée dans la mesure où l 'arbre devenant frugal s 'enracine. Cet état d 'équilibre</w:t>
      </w:r>
    </w:p>
    <w:p w:rsidR="0005509F" w:rsidRPr="00DC34B6" w:rsidRDefault="0005509F" w:rsidP="00DD408A">
      <w:pPr>
        <w:autoSpaceDE w:val="0"/>
        <w:autoSpaceDN w:val="0"/>
        <w:adjustRightInd w:val="0"/>
        <w:spacing w:before="0" w:after="0"/>
        <w:rPr>
          <w:rFonts w:asciiTheme="majorBidi" w:hAnsiTheme="majorBidi" w:cstheme="majorBidi"/>
          <w:color w:val="3E3E3E"/>
          <w:sz w:val="24"/>
          <w:szCs w:val="24"/>
        </w:rPr>
      </w:pPr>
      <w:r w:rsidRPr="00DC34B6">
        <w:rPr>
          <w:rFonts w:asciiTheme="majorBidi" w:hAnsiTheme="majorBidi" w:cstheme="majorBidi"/>
          <w:color w:val="3E3E3E"/>
          <w:sz w:val="24"/>
          <w:szCs w:val="24"/>
        </w:rPr>
        <w:t>i n certain est con</w:t>
      </w:r>
      <w:r w:rsidR="00A85020">
        <w:rPr>
          <w:rFonts w:asciiTheme="majorBidi" w:hAnsiTheme="majorBidi" w:cstheme="majorBidi"/>
          <w:color w:val="3E3E3E"/>
          <w:sz w:val="24"/>
          <w:szCs w:val="24"/>
        </w:rPr>
        <w:t>ditionné par les i n fluences du milieu physique e</w:t>
      </w:r>
      <w:r w:rsidRPr="00DC34B6">
        <w:rPr>
          <w:rFonts w:asciiTheme="majorBidi" w:hAnsiTheme="majorBidi" w:cstheme="majorBidi"/>
          <w:color w:val="3E3E3E"/>
          <w:sz w:val="24"/>
          <w:szCs w:val="24"/>
        </w:rPr>
        <w:t xml:space="preserve">t humain. Forêt de lumière, thermophile dans son ensemble, elle renferme un </w:t>
      </w:r>
      <w:proofErr w:type="spellStart"/>
      <w:r w:rsidRPr="00DC34B6">
        <w:rPr>
          <w:rFonts w:asciiTheme="majorBidi" w:hAnsiTheme="majorBidi" w:cstheme="majorBidi"/>
          <w:color w:val="3E3E3E"/>
          <w:sz w:val="24"/>
          <w:szCs w:val="24"/>
        </w:rPr>
        <w:t>sousbois</w:t>
      </w:r>
      <w:proofErr w:type="spellEnd"/>
      <w:r w:rsidRPr="00DC34B6">
        <w:rPr>
          <w:rFonts w:asciiTheme="majorBidi" w:hAnsiTheme="majorBidi" w:cstheme="majorBidi"/>
          <w:color w:val="3E3E3E"/>
          <w:sz w:val="24"/>
          <w:szCs w:val="24"/>
        </w:rPr>
        <w:t xml:space="preserve"> puissant et envahi </w:t>
      </w:r>
      <w:proofErr w:type="spellStart"/>
      <w:r w:rsidRPr="00DC34B6">
        <w:rPr>
          <w:rFonts w:asciiTheme="majorBidi" w:hAnsiTheme="majorBidi" w:cstheme="majorBidi"/>
          <w:color w:val="3E3E3E"/>
          <w:sz w:val="24"/>
          <w:szCs w:val="24"/>
        </w:rPr>
        <w:t>ssant</w:t>
      </w:r>
      <w:proofErr w:type="spellEnd"/>
      <w:r w:rsidRPr="00DC34B6">
        <w:rPr>
          <w:rFonts w:asciiTheme="majorBidi" w:hAnsiTheme="majorBidi" w:cstheme="majorBidi"/>
          <w:color w:val="3E3E3E"/>
          <w:sz w:val="24"/>
          <w:szCs w:val="24"/>
        </w:rPr>
        <w:t xml:space="preserve"> et ainsi s'établit une concurrence entre les deux strates. Une résistance biologique et é c o l o g i que s'installe au s</w:t>
      </w:r>
      <w:r w:rsidR="00A85020">
        <w:rPr>
          <w:rFonts w:asciiTheme="majorBidi" w:hAnsiTheme="majorBidi" w:cstheme="majorBidi"/>
          <w:color w:val="3E3E3E"/>
          <w:sz w:val="24"/>
          <w:szCs w:val="24"/>
        </w:rPr>
        <w:t>ein des essences principales, c</w:t>
      </w:r>
      <w:r w:rsidRPr="00DC34B6">
        <w:rPr>
          <w:rFonts w:asciiTheme="majorBidi" w:hAnsiTheme="majorBidi" w:cstheme="majorBidi"/>
          <w:color w:val="3E3E3E"/>
          <w:sz w:val="24"/>
          <w:szCs w:val="24"/>
        </w:rPr>
        <w:t xml:space="preserve">e qui donne une certaine </w:t>
      </w:r>
      <w:proofErr w:type="spellStart"/>
      <w:r w:rsidRPr="00DC34B6">
        <w:rPr>
          <w:rFonts w:asciiTheme="majorBidi" w:hAnsiTheme="majorBidi" w:cstheme="majorBidi"/>
          <w:color w:val="3E3E3E"/>
          <w:sz w:val="24"/>
          <w:szCs w:val="24"/>
        </w:rPr>
        <w:t>perennité</w:t>
      </w:r>
      <w:proofErr w:type="spellEnd"/>
      <w:r w:rsidRPr="00DC34B6">
        <w:rPr>
          <w:rFonts w:asciiTheme="majorBidi" w:hAnsiTheme="majorBidi" w:cstheme="majorBidi"/>
          <w:color w:val="3E3E3E"/>
          <w:sz w:val="24"/>
          <w:szCs w:val="24"/>
        </w:rPr>
        <w:t xml:space="preserve">. </w:t>
      </w:r>
      <w:r w:rsidRPr="00DC34B6">
        <w:rPr>
          <w:rFonts w:asciiTheme="majorBidi" w:hAnsiTheme="majorBidi" w:cstheme="majorBidi"/>
          <w:color w:val="3D3D3D"/>
          <w:sz w:val="24"/>
          <w:szCs w:val="24"/>
        </w:rPr>
        <w:t>La sylve algérienne est formée essentiellement</w:t>
      </w:r>
      <w:r w:rsidRPr="00DC34B6">
        <w:rPr>
          <w:rFonts w:asciiTheme="majorBidi" w:hAnsiTheme="majorBidi" w:cstheme="majorBidi"/>
          <w:color w:val="3E3E3E"/>
          <w:sz w:val="24"/>
          <w:szCs w:val="24"/>
        </w:rPr>
        <w:t xml:space="preserve"> </w:t>
      </w:r>
      <w:r w:rsidRPr="00DC34B6">
        <w:rPr>
          <w:rFonts w:asciiTheme="majorBidi" w:hAnsiTheme="majorBidi" w:cstheme="majorBidi"/>
          <w:color w:val="3D3D3D"/>
          <w:sz w:val="24"/>
          <w:szCs w:val="24"/>
        </w:rPr>
        <w:t>de trois types de formation</w:t>
      </w:r>
      <w:r w:rsidR="00A85020">
        <w:rPr>
          <w:rFonts w:asciiTheme="majorBidi" w:hAnsiTheme="majorBidi" w:cstheme="majorBidi"/>
          <w:color w:val="3D3D3D"/>
          <w:sz w:val="24"/>
          <w:szCs w:val="24"/>
        </w:rPr>
        <w:t xml:space="preserve">s v </w:t>
      </w:r>
      <w:proofErr w:type="spellStart"/>
      <w:r w:rsidR="00A85020">
        <w:rPr>
          <w:rFonts w:asciiTheme="majorBidi" w:hAnsiTheme="majorBidi" w:cstheme="majorBidi"/>
          <w:color w:val="3D3D3D"/>
          <w:sz w:val="24"/>
          <w:szCs w:val="24"/>
        </w:rPr>
        <w:t>égétales</w:t>
      </w:r>
      <w:proofErr w:type="spellEnd"/>
      <w:r w:rsidR="00A85020">
        <w:rPr>
          <w:rFonts w:asciiTheme="majorBidi" w:hAnsiTheme="majorBidi" w:cstheme="majorBidi"/>
          <w:color w:val="3D3D3D"/>
          <w:sz w:val="24"/>
          <w:szCs w:val="24"/>
        </w:rPr>
        <w:t xml:space="preserve"> : la forêt, le maq</w:t>
      </w:r>
      <w:r w:rsidRPr="00DC34B6">
        <w:rPr>
          <w:rFonts w:asciiTheme="majorBidi" w:hAnsiTheme="majorBidi" w:cstheme="majorBidi"/>
          <w:color w:val="3D3D3D"/>
          <w:sz w:val="24"/>
          <w:szCs w:val="24"/>
        </w:rPr>
        <w:t>uis et la broussaille.</w:t>
      </w:r>
    </w:p>
    <w:p w:rsidR="0005509F" w:rsidRPr="00DC34B6" w:rsidRDefault="0005509F" w:rsidP="00DD408A">
      <w:pPr>
        <w:autoSpaceDE w:val="0"/>
        <w:autoSpaceDN w:val="0"/>
        <w:adjustRightInd w:val="0"/>
        <w:spacing w:before="0" w:after="0"/>
        <w:rPr>
          <w:rFonts w:asciiTheme="majorBidi" w:hAnsiTheme="majorBidi" w:cstheme="majorBidi"/>
          <w:color w:val="424242"/>
          <w:sz w:val="24"/>
          <w:szCs w:val="24"/>
        </w:rPr>
      </w:pPr>
      <w:r w:rsidRPr="00DC34B6">
        <w:rPr>
          <w:rFonts w:asciiTheme="majorBidi" w:hAnsiTheme="majorBidi" w:cstheme="majorBidi"/>
          <w:color w:val="424242"/>
          <w:sz w:val="24"/>
          <w:szCs w:val="24"/>
        </w:rPr>
        <w:t xml:space="preserve">Les peuplements </w:t>
      </w:r>
      <w:r w:rsidR="00A85020">
        <w:rPr>
          <w:rFonts w:asciiTheme="majorBidi" w:hAnsiTheme="majorBidi" w:cstheme="majorBidi"/>
          <w:color w:val="424242"/>
          <w:sz w:val="24"/>
          <w:szCs w:val="24"/>
        </w:rPr>
        <w:t>se présentent de façon irrégul</w:t>
      </w:r>
      <w:r w:rsidRPr="00DC34B6">
        <w:rPr>
          <w:rFonts w:asciiTheme="majorBidi" w:hAnsiTheme="majorBidi" w:cstheme="majorBidi"/>
          <w:color w:val="424242"/>
          <w:sz w:val="24"/>
          <w:szCs w:val="24"/>
        </w:rPr>
        <w:t>ière, on observe des arbres de tai l les et d ' âges différents . Il est donc très rare de trouver un peuplement régulier.</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Forêt de production ou de protection ?</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La forêt algérienne, malgré son exploitation ne s'est jamais prétendue être une forêt de haute production sylvicole.</w:t>
      </w:r>
    </w:p>
    <w:p w:rsidR="0005509F"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Elle joue le rôle de protection et de récréation. Mais l ' ambition exige que la production puisse avoir son rôle grâce à un aménagement, une conduite des peuplements adéquate et des expérimentations menées sur le terrain dont l'objectif est d' utiliser à bon escient le produit forestier.</w:t>
      </w:r>
    </w:p>
    <w:p w:rsidR="00A85020" w:rsidRPr="00DC34B6" w:rsidRDefault="00A85020" w:rsidP="00DD408A">
      <w:pPr>
        <w:autoSpaceDE w:val="0"/>
        <w:autoSpaceDN w:val="0"/>
        <w:adjustRightInd w:val="0"/>
        <w:spacing w:before="0" w:after="0"/>
        <w:rPr>
          <w:rFonts w:asciiTheme="majorBidi" w:hAnsiTheme="majorBidi" w:cstheme="majorBidi"/>
          <w:color w:val="414141"/>
          <w:sz w:val="24"/>
          <w:szCs w:val="24"/>
        </w:rPr>
      </w:pPr>
    </w:p>
    <w:p w:rsidR="0005509F" w:rsidRPr="00DC34B6" w:rsidRDefault="0005509F" w:rsidP="00DD408A">
      <w:pPr>
        <w:autoSpaceDE w:val="0"/>
        <w:autoSpaceDN w:val="0"/>
        <w:adjustRightInd w:val="0"/>
        <w:spacing w:before="0" w:after="0"/>
        <w:rPr>
          <w:rFonts w:asciiTheme="majorBidi" w:hAnsiTheme="majorBidi" w:cstheme="majorBidi"/>
          <w:b/>
          <w:bCs/>
          <w:color w:val="222222"/>
          <w:sz w:val="24"/>
          <w:szCs w:val="24"/>
        </w:rPr>
      </w:pPr>
      <w:r w:rsidRPr="00DC34B6">
        <w:rPr>
          <w:rFonts w:asciiTheme="majorBidi" w:hAnsiTheme="majorBidi" w:cstheme="majorBidi"/>
          <w:b/>
          <w:bCs/>
          <w:color w:val="222222"/>
          <w:sz w:val="24"/>
          <w:szCs w:val="24"/>
        </w:rPr>
        <w:t>1.2- Description de la forêt algérienne</w:t>
      </w:r>
    </w:p>
    <w:p w:rsidR="0005509F" w:rsidRPr="00DC34B6" w:rsidRDefault="0005509F" w:rsidP="00DD408A">
      <w:pPr>
        <w:autoSpaceDE w:val="0"/>
        <w:autoSpaceDN w:val="0"/>
        <w:adjustRightInd w:val="0"/>
        <w:spacing w:before="0" w:after="0"/>
        <w:rPr>
          <w:rFonts w:asciiTheme="majorBidi" w:hAnsiTheme="majorBidi" w:cstheme="majorBidi"/>
          <w:color w:val="444444"/>
          <w:sz w:val="24"/>
          <w:szCs w:val="24"/>
        </w:rPr>
      </w:pPr>
      <w:r w:rsidRPr="00DC34B6">
        <w:rPr>
          <w:rFonts w:asciiTheme="majorBidi" w:hAnsiTheme="majorBidi" w:cstheme="majorBidi"/>
          <w:color w:val="444444"/>
          <w:sz w:val="24"/>
          <w:szCs w:val="24"/>
        </w:rPr>
        <w:t>Milieu naturel, fragile et perturbé, la forêt ne pourra se développer que si les gestionnaires forestiers prennent conscience de sa conservation en tenant compte de son importance écologique et économique.</w:t>
      </w:r>
    </w:p>
    <w:p w:rsidR="0005509F" w:rsidRPr="00DC34B6" w:rsidRDefault="0005509F" w:rsidP="00DD408A">
      <w:pPr>
        <w:autoSpaceDE w:val="0"/>
        <w:autoSpaceDN w:val="0"/>
        <w:adjustRightInd w:val="0"/>
        <w:spacing w:before="0" w:after="0"/>
        <w:rPr>
          <w:rFonts w:asciiTheme="majorBidi" w:hAnsiTheme="majorBidi" w:cstheme="majorBidi"/>
          <w:color w:val="424242"/>
          <w:sz w:val="24"/>
          <w:szCs w:val="24"/>
        </w:rPr>
      </w:pPr>
      <w:r w:rsidRPr="00DC34B6">
        <w:rPr>
          <w:rFonts w:asciiTheme="majorBidi" w:hAnsiTheme="majorBidi" w:cstheme="majorBidi"/>
          <w:color w:val="4A4A4A"/>
          <w:sz w:val="24"/>
          <w:szCs w:val="24"/>
        </w:rPr>
        <w:t xml:space="preserve">En c o n s i d é </w:t>
      </w:r>
      <w:proofErr w:type="spellStart"/>
      <w:r w:rsidRPr="00DC34B6">
        <w:rPr>
          <w:rFonts w:asciiTheme="majorBidi" w:hAnsiTheme="majorBidi" w:cstheme="majorBidi"/>
          <w:color w:val="4A4A4A"/>
          <w:sz w:val="24"/>
          <w:szCs w:val="24"/>
        </w:rPr>
        <w:t>rant</w:t>
      </w:r>
      <w:proofErr w:type="spellEnd"/>
      <w:r w:rsidRPr="00DC34B6">
        <w:rPr>
          <w:rFonts w:asciiTheme="majorBidi" w:hAnsiTheme="majorBidi" w:cstheme="majorBidi"/>
          <w:color w:val="4A4A4A"/>
          <w:sz w:val="24"/>
          <w:szCs w:val="24"/>
        </w:rPr>
        <w:t xml:space="preserve"> l e s c r i </w:t>
      </w:r>
      <w:proofErr w:type="spellStart"/>
      <w:r w:rsidRPr="00DC34B6">
        <w:rPr>
          <w:rFonts w:asciiTheme="majorBidi" w:hAnsiTheme="majorBidi" w:cstheme="majorBidi"/>
          <w:color w:val="4A4A4A"/>
          <w:sz w:val="24"/>
          <w:szCs w:val="24"/>
        </w:rPr>
        <w:t>tères</w:t>
      </w:r>
      <w:proofErr w:type="spellEnd"/>
      <w:r w:rsidRPr="00DC34B6">
        <w:rPr>
          <w:rFonts w:asciiTheme="majorBidi" w:hAnsiTheme="majorBidi" w:cstheme="majorBidi"/>
          <w:color w:val="4A4A4A"/>
          <w:sz w:val="24"/>
          <w:szCs w:val="24"/>
        </w:rPr>
        <w:t xml:space="preserve"> bioclimatiques, l ' Algérie présente tous l e s b i oc l i m </w:t>
      </w:r>
      <w:proofErr w:type="spellStart"/>
      <w:r w:rsidRPr="00DC34B6">
        <w:rPr>
          <w:rFonts w:asciiTheme="majorBidi" w:hAnsiTheme="majorBidi" w:cstheme="majorBidi"/>
          <w:color w:val="4A4A4A"/>
          <w:sz w:val="24"/>
          <w:szCs w:val="24"/>
        </w:rPr>
        <w:t>ats</w:t>
      </w:r>
      <w:proofErr w:type="spellEnd"/>
      <w:r w:rsidRPr="00DC34B6">
        <w:rPr>
          <w:rFonts w:asciiTheme="majorBidi" w:hAnsiTheme="majorBidi" w:cstheme="majorBidi"/>
          <w:color w:val="4A4A4A"/>
          <w:sz w:val="24"/>
          <w:szCs w:val="24"/>
        </w:rPr>
        <w:t xml:space="preserve"> m é d i te </w:t>
      </w:r>
      <w:proofErr w:type="spellStart"/>
      <w:r w:rsidRPr="00DC34B6">
        <w:rPr>
          <w:rFonts w:asciiTheme="majorBidi" w:hAnsiTheme="majorBidi" w:cstheme="majorBidi"/>
          <w:color w:val="4A4A4A"/>
          <w:sz w:val="24"/>
          <w:szCs w:val="24"/>
        </w:rPr>
        <w:t>rran</w:t>
      </w:r>
      <w:proofErr w:type="spellEnd"/>
      <w:r w:rsidRPr="00DC34B6">
        <w:rPr>
          <w:rFonts w:asciiTheme="majorBidi" w:hAnsiTheme="majorBidi" w:cstheme="majorBidi"/>
          <w:color w:val="4A4A4A"/>
          <w:sz w:val="24"/>
          <w:szCs w:val="24"/>
        </w:rPr>
        <w:t xml:space="preserve"> </w:t>
      </w:r>
      <w:proofErr w:type="spellStart"/>
      <w:r w:rsidRPr="00DC34B6">
        <w:rPr>
          <w:rFonts w:asciiTheme="majorBidi" w:hAnsiTheme="majorBidi" w:cstheme="majorBidi"/>
          <w:color w:val="4A4A4A"/>
          <w:sz w:val="24"/>
          <w:szCs w:val="24"/>
        </w:rPr>
        <w:t>éens</w:t>
      </w:r>
      <w:proofErr w:type="spellEnd"/>
      <w:r w:rsidRPr="00DC34B6">
        <w:rPr>
          <w:rFonts w:asciiTheme="majorBidi" w:hAnsiTheme="majorBidi" w:cstheme="majorBidi"/>
          <w:color w:val="4A4A4A"/>
          <w:sz w:val="24"/>
          <w:szCs w:val="24"/>
        </w:rPr>
        <w:t xml:space="preserve"> en allant de l' humide au saharien. Les z o n e s </w:t>
      </w:r>
      <w:proofErr w:type="spellStart"/>
      <w:r w:rsidRPr="00DC34B6">
        <w:rPr>
          <w:rFonts w:asciiTheme="majorBidi" w:hAnsiTheme="majorBidi" w:cstheme="majorBidi"/>
          <w:color w:val="4A4A4A"/>
          <w:sz w:val="24"/>
          <w:szCs w:val="24"/>
        </w:rPr>
        <w:t>s</w:t>
      </w:r>
      <w:proofErr w:type="spellEnd"/>
      <w:r w:rsidRPr="00DC34B6">
        <w:rPr>
          <w:rFonts w:asciiTheme="majorBidi" w:hAnsiTheme="majorBidi" w:cstheme="majorBidi"/>
          <w:color w:val="4A4A4A"/>
          <w:sz w:val="24"/>
          <w:szCs w:val="24"/>
        </w:rPr>
        <w:t xml:space="preserve"> e m i - </w:t>
      </w:r>
      <w:proofErr w:type="spellStart"/>
      <w:r w:rsidRPr="00DC34B6">
        <w:rPr>
          <w:rFonts w:asciiTheme="majorBidi" w:hAnsiTheme="majorBidi" w:cstheme="majorBidi"/>
          <w:color w:val="4A4A4A"/>
          <w:sz w:val="24"/>
          <w:szCs w:val="24"/>
        </w:rPr>
        <w:t>ar</w:t>
      </w:r>
      <w:proofErr w:type="spellEnd"/>
      <w:r w:rsidRPr="00DC34B6">
        <w:rPr>
          <w:rFonts w:asciiTheme="majorBidi" w:hAnsiTheme="majorBidi" w:cstheme="majorBidi"/>
          <w:color w:val="4A4A4A"/>
          <w:sz w:val="24"/>
          <w:szCs w:val="24"/>
        </w:rPr>
        <w:t xml:space="preserve"> i d e s pré s e n te n t d e s aspects bien </w:t>
      </w:r>
      <w:proofErr w:type="spellStart"/>
      <w:r w:rsidRPr="00DC34B6">
        <w:rPr>
          <w:rFonts w:asciiTheme="majorBidi" w:hAnsiTheme="majorBidi" w:cstheme="majorBidi"/>
          <w:color w:val="4A4A4A"/>
          <w:sz w:val="24"/>
          <w:szCs w:val="24"/>
        </w:rPr>
        <w:t>particul</w:t>
      </w:r>
      <w:proofErr w:type="spellEnd"/>
      <w:r w:rsidRPr="00DC34B6">
        <w:rPr>
          <w:rFonts w:asciiTheme="majorBidi" w:hAnsiTheme="majorBidi" w:cstheme="majorBidi"/>
          <w:color w:val="4A4A4A"/>
          <w:sz w:val="24"/>
          <w:szCs w:val="24"/>
        </w:rPr>
        <w:t xml:space="preserve"> </w:t>
      </w:r>
      <w:proofErr w:type="spellStart"/>
      <w:r w:rsidRPr="00DC34B6">
        <w:rPr>
          <w:rFonts w:asciiTheme="majorBidi" w:hAnsiTheme="majorBidi" w:cstheme="majorBidi"/>
          <w:color w:val="4A4A4A"/>
          <w:sz w:val="24"/>
          <w:szCs w:val="24"/>
        </w:rPr>
        <w:t>iers</w:t>
      </w:r>
      <w:proofErr w:type="spellEnd"/>
      <w:r w:rsidRPr="00DC34B6">
        <w:rPr>
          <w:rFonts w:asciiTheme="majorBidi" w:hAnsiTheme="majorBidi" w:cstheme="majorBidi"/>
          <w:color w:val="4A4A4A"/>
          <w:sz w:val="24"/>
          <w:szCs w:val="24"/>
        </w:rPr>
        <w:t xml:space="preserve"> tant par les espèces qui les constituent, conifères essentiellement, présents également en dehors de ces zones, mais aussi par la </w:t>
      </w:r>
      <w:proofErr w:type="spellStart"/>
      <w:r w:rsidRPr="00DC34B6">
        <w:rPr>
          <w:rFonts w:asciiTheme="majorBidi" w:hAnsiTheme="majorBidi" w:cstheme="majorBidi"/>
          <w:color w:val="4A4A4A"/>
          <w:sz w:val="24"/>
          <w:szCs w:val="24"/>
        </w:rPr>
        <w:t>struct</w:t>
      </w:r>
      <w:proofErr w:type="spellEnd"/>
      <w:r w:rsidRPr="00DC34B6">
        <w:rPr>
          <w:rFonts w:asciiTheme="majorBidi" w:hAnsiTheme="majorBidi" w:cstheme="majorBidi"/>
          <w:color w:val="4A4A4A"/>
          <w:sz w:val="24"/>
          <w:szCs w:val="24"/>
        </w:rPr>
        <w:t xml:space="preserve"> ure des formations végétales </w:t>
      </w:r>
      <w:proofErr w:type="spellStart"/>
      <w:r w:rsidRPr="00DC34B6">
        <w:rPr>
          <w:rFonts w:asciiTheme="majorBidi" w:hAnsiTheme="majorBidi" w:cstheme="majorBidi"/>
          <w:color w:val="4A4A4A"/>
          <w:sz w:val="24"/>
          <w:szCs w:val="24"/>
        </w:rPr>
        <w:t>qu</w:t>
      </w:r>
      <w:proofErr w:type="spellEnd"/>
      <w:r w:rsidRPr="00DC34B6">
        <w:rPr>
          <w:rFonts w:asciiTheme="majorBidi" w:hAnsiTheme="majorBidi" w:cstheme="majorBidi"/>
          <w:color w:val="4A4A4A"/>
          <w:sz w:val="24"/>
          <w:szCs w:val="24"/>
        </w:rPr>
        <w:t xml:space="preserve"> 'elles déterminent et qui sont en fait </w:t>
      </w:r>
      <w:r w:rsidRPr="00DC34B6">
        <w:rPr>
          <w:rFonts w:asciiTheme="majorBidi" w:hAnsiTheme="majorBidi" w:cstheme="majorBidi"/>
          <w:color w:val="424242"/>
          <w:sz w:val="24"/>
          <w:szCs w:val="24"/>
        </w:rPr>
        <w:t>presque toujours des formations arborées,</w:t>
      </w:r>
      <w:r w:rsidR="0050476E" w:rsidRPr="00DC34B6">
        <w:rPr>
          <w:rFonts w:asciiTheme="majorBidi" w:hAnsiTheme="majorBidi" w:cstheme="majorBidi"/>
          <w:color w:val="4A4A4A"/>
          <w:sz w:val="24"/>
          <w:szCs w:val="24"/>
        </w:rPr>
        <w:t xml:space="preserve"> </w:t>
      </w:r>
      <w:r w:rsidRPr="00DC34B6">
        <w:rPr>
          <w:rFonts w:asciiTheme="majorBidi" w:hAnsiTheme="majorBidi" w:cstheme="majorBidi"/>
          <w:color w:val="424242"/>
          <w:sz w:val="24"/>
          <w:szCs w:val="24"/>
        </w:rPr>
        <w:t xml:space="preserve">souvent claires, à sous-bois de type </w:t>
      </w:r>
      <w:proofErr w:type="spellStart"/>
      <w:r w:rsidRPr="00DC34B6">
        <w:rPr>
          <w:rFonts w:asciiTheme="majorBidi" w:hAnsiTheme="majorBidi" w:cstheme="majorBidi"/>
          <w:color w:val="424242"/>
          <w:sz w:val="24"/>
          <w:szCs w:val="24"/>
        </w:rPr>
        <w:t>mattoral</w:t>
      </w:r>
      <w:proofErr w:type="spellEnd"/>
      <w:r w:rsidRPr="00DC34B6">
        <w:rPr>
          <w:rFonts w:asciiTheme="majorBidi" w:hAnsiTheme="majorBidi" w:cstheme="majorBidi"/>
          <w:color w:val="424242"/>
          <w:sz w:val="24"/>
          <w:szCs w:val="24"/>
        </w:rPr>
        <w:t xml:space="preserve"> répondant plutôt à des structures pré-forestières, voire pré </w:t>
      </w:r>
      <w:r w:rsidR="0050476E" w:rsidRPr="00DC34B6">
        <w:rPr>
          <w:rFonts w:asciiTheme="majorBidi" w:hAnsiTheme="majorBidi" w:cstheme="majorBidi"/>
          <w:color w:val="424242"/>
          <w:sz w:val="24"/>
          <w:szCs w:val="24"/>
        </w:rPr>
        <w:t>.</w:t>
      </w:r>
    </w:p>
    <w:p w:rsidR="0005509F" w:rsidRPr="00DC34B6" w:rsidRDefault="0005509F" w:rsidP="00DD408A">
      <w:pPr>
        <w:autoSpaceDE w:val="0"/>
        <w:autoSpaceDN w:val="0"/>
        <w:adjustRightInd w:val="0"/>
        <w:spacing w:before="0" w:after="0"/>
        <w:rPr>
          <w:rFonts w:asciiTheme="majorBidi" w:hAnsiTheme="majorBidi" w:cstheme="majorBidi"/>
          <w:color w:val="2D2D2D"/>
          <w:sz w:val="24"/>
          <w:szCs w:val="24"/>
        </w:rPr>
      </w:pPr>
      <w:r w:rsidRPr="00DC34B6">
        <w:rPr>
          <w:rFonts w:asciiTheme="majorBidi" w:hAnsiTheme="majorBidi" w:cstheme="majorBidi"/>
          <w:b/>
          <w:bCs/>
          <w:color w:val="2D2D2D"/>
          <w:sz w:val="24"/>
          <w:szCs w:val="24"/>
        </w:rPr>
        <w:t>1.2.1 -</w:t>
      </w:r>
      <w:r w:rsidRPr="00DC34B6">
        <w:rPr>
          <w:rFonts w:asciiTheme="majorBidi" w:hAnsiTheme="majorBidi" w:cstheme="majorBidi"/>
          <w:color w:val="2D2D2D"/>
          <w:sz w:val="24"/>
          <w:szCs w:val="24"/>
        </w:rPr>
        <w:t xml:space="preserve"> </w:t>
      </w:r>
      <w:r w:rsidRPr="00DC34B6">
        <w:rPr>
          <w:rFonts w:asciiTheme="majorBidi" w:hAnsiTheme="majorBidi" w:cstheme="majorBidi"/>
          <w:b/>
          <w:bCs/>
          <w:color w:val="2D2D2D"/>
          <w:sz w:val="24"/>
          <w:szCs w:val="24"/>
        </w:rPr>
        <w:t>Superficie forestière</w:t>
      </w:r>
    </w:p>
    <w:p w:rsidR="0005509F" w:rsidRPr="00DC34B6" w:rsidRDefault="0005509F" w:rsidP="00DD408A">
      <w:pPr>
        <w:autoSpaceDE w:val="0"/>
        <w:autoSpaceDN w:val="0"/>
        <w:adjustRightInd w:val="0"/>
        <w:spacing w:before="0" w:after="0"/>
        <w:rPr>
          <w:rFonts w:asciiTheme="majorBidi" w:hAnsiTheme="majorBidi" w:cstheme="majorBidi"/>
          <w:color w:val="434343"/>
          <w:sz w:val="24"/>
          <w:szCs w:val="24"/>
        </w:rPr>
      </w:pPr>
      <w:r w:rsidRPr="00DC34B6">
        <w:rPr>
          <w:rFonts w:asciiTheme="majorBidi" w:hAnsiTheme="majorBidi" w:cstheme="majorBidi"/>
          <w:color w:val="434343"/>
          <w:sz w:val="24"/>
          <w:szCs w:val="24"/>
        </w:rPr>
        <w:t xml:space="preserve">Présenter les b i l ans </w:t>
      </w:r>
      <w:proofErr w:type="spellStart"/>
      <w:r w:rsidRPr="00DC34B6">
        <w:rPr>
          <w:rFonts w:asciiTheme="majorBidi" w:hAnsiTheme="majorBidi" w:cstheme="majorBidi"/>
          <w:color w:val="434343"/>
          <w:sz w:val="24"/>
          <w:szCs w:val="24"/>
        </w:rPr>
        <w:t>actue</w:t>
      </w:r>
      <w:proofErr w:type="spellEnd"/>
      <w:r w:rsidRPr="00DC34B6">
        <w:rPr>
          <w:rFonts w:asciiTheme="majorBidi" w:hAnsiTheme="majorBidi" w:cstheme="majorBidi"/>
          <w:color w:val="434343"/>
          <w:sz w:val="24"/>
          <w:szCs w:val="24"/>
        </w:rPr>
        <w:t xml:space="preserve"> l s n 'est pas chose facile, l 'étendue de la forêt a toujours été mal appréciée quand on</w:t>
      </w:r>
      <w:r w:rsidR="0050476E" w:rsidRPr="00DC34B6">
        <w:rPr>
          <w:rFonts w:asciiTheme="majorBidi" w:hAnsiTheme="majorBidi" w:cstheme="majorBidi"/>
          <w:color w:val="434343"/>
          <w:sz w:val="24"/>
          <w:szCs w:val="24"/>
        </w:rPr>
        <w:t xml:space="preserve"> </w:t>
      </w:r>
      <w:r w:rsidRPr="00DC34B6">
        <w:rPr>
          <w:rFonts w:asciiTheme="majorBidi" w:hAnsiTheme="majorBidi" w:cstheme="majorBidi"/>
          <w:color w:val="434343"/>
          <w:sz w:val="24"/>
          <w:szCs w:val="24"/>
        </w:rPr>
        <w:t>compare les différentes sources . Une critique doit s ' établir quand on annonce tel ou tel chiffre.</w:t>
      </w:r>
    </w:p>
    <w:p w:rsidR="0005509F" w:rsidRPr="00DC34B6" w:rsidRDefault="0005509F" w:rsidP="00DD408A">
      <w:pPr>
        <w:autoSpaceDE w:val="0"/>
        <w:autoSpaceDN w:val="0"/>
        <w:adjustRightInd w:val="0"/>
        <w:spacing w:before="0" w:after="0"/>
        <w:rPr>
          <w:rFonts w:asciiTheme="majorBidi" w:hAnsiTheme="majorBidi" w:cstheme="majorBidi"/>
          <w:color w:val="444444"/>
          <w:sz w:val="24"/>
          <w:szCs w:val="24"/>
        </w:rPr>
      </w:pPr>
      <w:r w:rsidRPr="00DC34B6">
        <w:rPr>
          <w:rFonts w:asciiTheme="majorBidi" w:hAnsiTheme="majorBidi" w:cstheme="majorBidi"/>
          <w:color w:val="444444"/>
          <w:sz w:val="24"/>
          <w:szCs w:val="24"/>
        </w:rPr>
        <w:t xml:space="preserve">Les travaux de </w:t>
      </w:r>
      <w:proofErr w:type="spellStart"/>
      <w:r w:rsidRPr="00DC34B6">
        <w:rPr>
          <w:rFonts w:asciiTheme="majorBidi" w:hAnsiTheme="majorBidi" w:cstheme="majorBidi"/>
          <w:color w:val="444444"/>
          <w:sz w:val="24"/>
          <w:szCs w:val="24"/>
        </w:rPr>
        <w:t>MArRE</w:t>
      </w:r>
      <w:proofErr w:type="spellEnd"/>
      <w:r w:rsidRPr="00DC34B6">
        <w:rPr>
          <w:rFonts w:asciiTheme="majorBidi" w:hAnsiTheme="majorBidi" w:cstheme="majorBidi"/>
          <w:color w:val="444444"/>
          <w:sz w:val="24"/>
          <w:szCs w:val="24"/>
        </w:rPr>
        <w:t xml:space="preserve"> en 1 925 repris par P E Y E R I H M O F </w:t>
      </w:r>
      <w:proofErr w:type="spellStart"/>
      <w:r w:rsidRPr="00DC34B6">
        <w:rPr>
          <w:rFonts w:asciiTheme="majorBidi" w:hAnsiTheme="majorBidi" w:cstheme="majorBidi"/>
          <w:color w:val="444444"/>
          <w:sz w:val="24"/>
          <w:szCs w:val="24"/>
        </w:rPr>
        <w:t>F</w:t>
      </w:r>
      <w:proofErr w:type="spellEnd"/>
      <w:r w:rsidRPr="00DC34B6">
        <w:rPr>
          <w:rFonts w:asciiTheme="majorBidi" w:hAnsiTheme="majorBidi" w:cstheme="majorBidi"/>
          <w:color w:val="444444"/>
          <w:sz w:val="24"/>
          <w:szCs w:val="24"/>
        </w:rPr>
        <w:t xml:space="preserve"> en 1 94 1 e t KADIK, 1 987 ont montré que la surface</w:t>
      </w:r>
      <w:r w:rsidR="0050476E" w:rsidRPr="00DC34B6">
        <w:rPr>
          <w:rFonts w:asciiTheme="majorBidi" w:hAnsiTheme="majorBidi" w:cstheme="majorBidi"/>
          <w:color w:val="444444"/>
          <w:sz w:val="24"/>
          <w:szCs w:val="24"/>
        </w:rPr>
        <w:t xml:space="preserve"> </w:t>
      </w:r>
      <w:r w:rsidRPr="00DC34B6">
        <w:rPr>
          <w:rFonts w:asciiTheme="majorBidi" w:hAnsiTheme="majorBidi" w:cstheme="majorBidi"/>
          <w:color w:val="444444"/>
          <w:sz w:val="24"/>
          <w:szCs w:val="24"/>
        </w:rPr>
        <w:t>primitive s'élève à 7.3 1 8.000 ha contre 2.9 1 0.000 ha actuellement. Le taux de boisement est donc passé de</w:t>
      </w:r>
      <w:r w:rsidR="0050476E" w:rsidRPr="00DC34B6">
        <w:rPr>
          <w:rFonts w:asciiTheme="majorBidi" w:hAnsiTheme="majorBidi" w:cstheme="majorBidi"/>
          <w:color w:val="444444"/>
          <w:sz w:val="24"/>
          <w:szCs w:val="24"/>
        </w:rPr>
        <w:t xml:space="preserve"> </w:t>
      </w:r>
      <w:r w:rsidRPr="00DC34B6">
        <w:rPr>
          <w:rFonts w:asciiTheme="majorBidi" w:hAnsiTheme="majorBidi" w:cstheme="majorBidi"/>
          <w:color w:val="444444"/>
          <w:sz w:val="24"/>
          <w:szCs w:val="24"/>
        </w:rPr>
        <w:t xml:space="preserve">27, 1 7 % à 1 1 %. L'actualisation de ces c h i </w:t>
      </w:r>
      <w:proofErr w:type="spellStart"/>
      <w:r w:rsidRPr="00DC34B6">
        <w:rPr>
          <w:rFonts w:asciiTheme="majorBidi" w:hAnsiTheme="majorBidi" w:cstheme="majorBidi"/>
          <w:color w:val="444444"/>
          <w:sz w:val="24"/>
          <w:szCs w:val="24"/>
        </w:rPr>
        <w:t>ffre</w:t>
      </w:r>
      <w:proofErr w:type="spellEnd"/>
      <w:r w:rsidRPr="00DC34B6">
        <w:rPr>
          <w:rFonts w:asciiTheme="majorBidi" w:hAnsiTheme="majorBidi" w:cstheme="majorBidi"/>
          <w:color w:val="444444"/>
          <w:sz w:val="24"/>
          <w:szCs w:val="24"/>
        </w:rPr>
        <w:t xml:space="preserve"> s e s t m e n é e par le B U R E A U NATIONAL DES ETUDES FORESTIERES</w:t>
      </w:r>
    </w:p>
    <w:p w:rsidR="0005509F" w:rsidRPr="00DC34B6" w:rsidRDefault="0005509F" w:rsidP="00DD408A">
      <w:pPr>
        <w:autoSpaceDE w:val="0"/>
        <w:autoSpaceDN w:val="0"/>
        <w:adjustRightInd w:val="0"/>
        <w:spacing w:before="0" w:after="0"/>
        <w:rPr>
          <w:rFonts w:asciiTheme="majorBidi" w:hAnsiTheme="majorBidi" w:cstheme="majorBidi"/>
          <w:color w:val="444444"/>
          <w:sz w:val="24"/>
          <w:szCs w:val="24"/>
        </w:rPr>
      </w:pPr>
      <w:r w:rsidRPr="00DC34B6">
        <w:rPr>
          <w:rFonts w:asciiTheme="majorBidi" w:hAnsiTheme="majorBidi" w:cstheme="majorBidi"/>
          <w:color w:val="444444"/>
          <w:sz w:val="24"/>
          <w:szCs w:val="24"/>
        </w:rPr>
        <w:t>qui met au point l 'Inventaire National</w:t>
      </w:r>
      <w:r w:rsidR="0050476E" w:rsidRPr="00DC34B6">
        <w:rPr>
          <w:rFonts w:asciiTheme="majorBidi" w:hAnsiTheme="majorBidi" w:cstheme="majorBidi"/>
          <w:color w:val="444444"/>
          <w:sz w:val="24"/>
          <w:szCs w:val="24"/>
        </w:rPr>
        <w:t xml:space="preserve"> </w:t>
      </w:r>
      <w:r w:rsidRPr="00DC34B6">
        <w:rPr>
          <w:rFonts w:asciiTheme="majorBidi" w:hAnsiTheme="majorBidi" w:cstheme="majorBidi"/>
          <w:color w:val="444444"/>
          <w:sz w:val="24"/>
          <w:szCs w:val="24"/>
        </w:rPr>
        <w:t>Forestier (Plusieurs régions ont déjà été inventoriées).</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BOUDY en 1 955 montre que la superficie forestière est de 3.800.000 ha.</w:t>
      </w:r>
    </w:p>
    <w:p w:rsidR="0005509F" w:rsidRPr="00DC34B6" w:rsidRDefault="0005509F" w:rsidP="00DD408A">
      <w:pPr>
        <w:autoSpaceDE w:val="0"/>
        <w:autoSpaceDN w:val="0"/>
        <w:adjustRightInd w:val="0"/>
        <w:spacing w:before="0" w:after="0"/>
        <w:rPr>
          <w:rFonts w:asciiTheme="majorBidi" w:hAnsiTheme="majorBidi" w:cstheme="majorBidi"/>
          <w:color w:val="484848"/>
          <w:sz w:val="24"/>
          <w:szCs w:val="24"/>
        </w:rPr>
      </w:pPr>
      <w:r w:rsidRPr="00DC34B6">
        <w:rPr>
          <w:rFonts w:asciiTheme="majorBidi" w:hAnsiTheme="majorBidi" w:cstheme="majorBidi"/>
          <w:color w:val="484848"/>
          <w:sz w:val="24"/>
          <w:szCs w:val="24"/>
        </w:rPr>
        <w:t xml:space="preserve">Les forestiers algériens publient en 1 966 que l 'étendue forestière (forêts + m a q u i s </w:t>
      </w:r>
      <w:r w:rsidR="00A85020">
        <w:rPr>
          <w:rFonts w:asciiTheme="majorBidi" w:hAnsiTheme="majorBidi" w:cstheme="majorBidi"/>
          <w:color w:val="484848"/>
          <w:sz w:val="24"/>
          <w:szCs w:val="24"/>
        </w:rPr>
        <w:t>) e s t de 3 . 0 1 3 . 000 ha e</w:t>
      </w:r>
      <w:r w:rsidRPr="00DC34B6">
        <w:rPr>
          <w:rFonts w:asciiTheme="majorBidi" w:hAnsiTheme="majorBidi" w:cstheme="majorBidi"/>
          <w:color w:val="484848"/>
          <w:sz w:val="24"/>
          <w:szCs w:val="24"/>
        </w:rPr>
        <w:t>t</w:t>
      </w:r>
      <w:r w:rsidR="0050476E" w:rsidRPr="00DC34B6">
        <w:rPr>
          <w:rFonts w:asciiTheme="majorBidi" w:hAnsiTheme="majorBidi" w:cstheme="majorBidi"/>
          <w:color w:val="484848"/>
          <w:sz w:val="24"/>
          <w:szCs w:val="24"/>
        </w:rPr>
        <w:t xml:space="preserve"> </w:t>
      </w:r>
      <w:r w:rsidR="00A85020">
        <w:rPr>
          <w:rFonts w:asciiTheme="majorBidi" w:hAnsiTheme="majorBidi" w:cstheme="majorBidi"/>
          <w:color w:val="484848"/>
          <w:sz w:val="24"/>
          <w:szCs w:val="24"/>
        </w:rPr>
        <w:t>QUEZEL en 1 985 : 3.000.000 h</w:t>
      </w:r>
      <w:r w:rsidRPr="00DC34B6">
        <w:rPr>
          <w:rFonts w:asciiTheme="majorBidi" w:hAnsiTheme="majorBidi" w:cstheme="majorBidi"/>
          <w:color w:val="484848"/>
          <w:sz w:val="24"/>
          <w:szCs w:val="24"/>
        </w:rPr>
        <w:t xml:space="preserve">a . </w:t>
      </w:r>
      <w:r w:rsidRPr="00DC34B6">
        <w:rPr>
          <w:rFonts w:asciiTheme="majorBidi" w:hAnsiTheme="majorBidi" w:cstheme="majorBidi"/>
          <w:color w:val="454545"/>
          <w:sz w:val="24"/>
          <w:szCs w:val="24"/>
        </w:rPr>
        <w:t>Ces valeurs doivent être considérées</w:t>
      </w:r>
      <w:r w:rsidRPr="00DC34B6">
        <w:rPr>
          <w:rFonts w:asciiTheme="majorBidi" w:hAnsiTheme="majorBidi" w:cstheme="majorBidi"/>
          <w:color w:val="484848"/>
          <w:sz w:val="24"/>
          <w:szCs w:val="24"/>
        </w:rPr>
        <w:t xml:space="preserve"> </w:t>
      </w:r>
      <w:r w:rsidRPr="00DC34B6">
        <w:rPr>
          <w:rFonts w:asciiTheme="majorBidi" w:hAnsiTheme="majorBidi" w:cstheme="majorBidi"/>
          <w:color w:val="454545"/>
          <w:sz w:val="24"/>
          <w:szCs w:val="24"/>
        </w:rPr>
        <w:t>avec beaucoup de réserves, ce qui</w:t>
      </w:r>
      <w:r w:rsidRPr="00DC34B6">
        <w:rPr>
          <w:rFonts w:asciiTheme="majorBidi" w:hAnsiTheme="majorBidi" w:cstheme="majorBidi"/>
          <w:color w:val="484848"/>
          <w:sz w:val="24"/>
          <w:szCs w:val="24"/>
        </w:rPr>
        <w:t xml:space="preserve"> </w:t>
      </w:r>
      <w:r w:rsidRPr="00DC34B6">
        <w:rPr>
          <w:rFonts w:asciiTheme="majorBidi" w:hAnsiTheme="majorBidi" w:cstheme="majorBidi"/>
          <w:color w:val="454545"/>
          <w:sz w:val="24"/>
          <w:szCs w:val="24"/>
        </w:rPr>
        <w:t>est intéressant est d'avoir une idée la plus générale possible.</w:t>
      </w:r>
    </w:p>
    <w:p w:rsidR="0005509F" w:rsidRPr="00DC34B6" w:rsidRDefault="0005509F" w:rsidP="00DD408A">
      <w:pPr>
        <w:autoSpaceDE w:val="0"/>
        <w:autoSpaceDN w:val="0"/>
        <w:adjustRightInd w:val="0"/>
        <w:spacing w:before="0" w:after="0"/>
        <w:rPr>
          <w:rFonts w:asciiTheme="majorBidi" w:hAnsiTheme="majorBidi" w:cstheme="majorBidi"/>
          <w:color w:val="434343"/>
          <w:sz w:val="24"/>
          <w:szCs w:val="24"/>
        </w:rPr>
      </w:pPr>
      <w:r w:rsidRPr="00DC34B6">
        <w:rPr>
          <w:rFonts w:asciiTheme="majorBidi" w:hAnsiTheme="majorBidi" w:cstheme="majorBidi"/>
          <w:color w:val="434343"/>
          <w:sz w:val="24"/>
          <w:szCs w:val="24"/>
        </w:rPr>
        <w:t xml:space="preserve">On peut estimer, grossièrement, que les principales essences se répartissent comme suit </w:t>
      </w:r>
    </w:p>
    <w:p w:rsidR="0005509F" w:rsidRPr="00DC34B6" w:rsidRDefault="0005509F" w:rsidP="00DD408A">
      <w:pPr>
        <w:autoSpaceDE w:val="0"/>
        <w:autoSpaceDN w:val="0"/>
        <w:adjustRightInd w:val="0"/>
        <w:spacing w:before="0" w:after="0"/>
        <w:rPr>
          <w:rFonts w:asciiTheme="majorBidi" w:hAnsiTheme="majorBidi" w:cstheme="majorBidi"/>
          <w:color w:val="393939"/>
          <w:sz w:val="24"/>
          <w:szCs w:val="24"/>
        </w:rPr>
      </w:pPr>
      <w:r w:rsidRPr="00DC34B6">
        <w:rPr>
          <w:rFonts w:asciiTheme="majorBidi" w:hAnsiTheme="majorBidi" w:cstheme="majorBidi"/>
          <w:color w:val="3C3C3C"/>
          <w:sz w:val="24"/>
          <w:szCs w:val="24"/>
        </w:rPr>
        <w:lastRenderedPageBreak/>
        <w:t xml:space="preserve">La surface forestière productive est faible, elle représente 1 7% de la superficie totale des forêts, 2 1 % sont susceptibles d 'être améliorés et 62% sont des forêts dégradées. </w:t>
      </w:r>
      <w:r w:rsidRPr="00DC34B6">
        <w:rPr>
          <w:rFonts w:asciiTheme="majorBidi" w:hAnsiTheme="majorBidi" w:cstheme="majorBidi"/>
          <w:color w:val="393939"/>
          <w:sz w:val="24"/>
          <w:szCs w:val="24"/>
        </w:rPr>
        <w:t>Le processus de dégradation s'accélère de plus en plus, ceci fera disparaître</w:t>
      </w:r>
      <w:r w:rsidRPr="00DC34B6">
        <w:rPr>
          <w:rFonts w:asciiTheme="majorBidi" w:hAnsiTheme="majorBidi" w:cstheme="majorBidi"/>
          <w:color w:val="3C3C3C"/>
          <w:sz w:val="24"/>
          <w:szCs w:val="24"/>
        </w:rPr>
        <w:t xml:space="preserve"> </w:t>
      </w:r>
      <w:r w:rsidRPr="00DC34B6">
        <w:rPr>
          <w:rFonts w:asciiTheme="majorBidi" w:hAnsiTheme="majorBidi" w:cstheme="majorBidi"/>
          <w:color w:val="393939"/>
          <w:sz w:val="24"/>
          <w:szCs w:val="24"/>
        </w:rPr>
        <w:t>nos belles forêts.</w:t>
      </w:r>
    </w:p>
    <w:p w:rsidR="0005509F" w:rsidRPr="00DC34B6" w:rsidRDefault="0005509F" w:rsidP="00DD408A">
      <w:pPr>
        <w:autoSpaceDE w:val="0"/>
        <w:autoSpaceDN w:val="0"/>
        <w:adjustRightInd w:val="0"/>
        <w:spacing w:before="0" w:after="0"/>
        <w:rPr>
          <w:rFonts w:asciiTheme="majorBidi" w:hAnsiTheme="majorBidi" w:cstheme="majorBidi"/>
          <w:b/>
          <w:bCs/>
          <w:color w:val="2A2A2A"/>
          <w:sz w:val="24"/>
          <w:szCs w:val="24"/>
        </w:rPr>
      </w:pPr>
      <w:r w:rsidRPr="00DC34B6">
        <w:rPr>
          <w:rFonts w:asciiTheme="majorBidi" w:hAnsiTheme="majorBidi" w:cstheme="majorBidi"/>
          <w:b/>
          <w:bCs/>
          <w:color w:val="2A2A2A"/>
          <w:sz w:val="24"/>
          <w:szCs w:val="24"/>
        </w:rPr>
        <w:t>1.2.2 - Description de la forêt par essence</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D2D2D"/>
          <w:sz w:val="24"/>
          <w:szCs w:val="24"/>
        </w:rPr>
      </w:pPr>
      <w:r w:rsidRPr="00A85020">
        <w:rPr>
          <w:rFonts w:asciiTheme="majorBidi" w:hAnsiTheme="majorBidi" w:cstheme="majorBidi"/>
          <w:b/>
          <w:bCs/>
          <w:color w:val="2D2D2D"/>
          <w:sz w:val="24"/>
          <w:szCs w:val="24"/>
        </w:rPr>
        <w:t>Forêt de pin d'Alep :</w:t>
      </w:r>
    </w:p>
    <w:p w:rsidR="0005509F" w:rsidRPr="00DC34B6" w:rsidRDefault="0005509F" w:rsidP="00DD408A">
      <w:pPr>
        <w:autoSpaceDE w:val="0"/>
        <w:autoSpaceDN w:val="0"/>
        <w:adjustRightInd w:val="0"/>
        <w:spacing w:before="0" w:after="0"/>
        <w:rPr>
          <w:rFonts w:asciiTheme="majorBidi" w:hAnsiTheme="majorBidi" w:cstheme="majorBidi"/>
          <w:color w:val="383838"/>
          <w:sz w:val="24"/>
          <w:szCs w:val="24"/>
        </w:rPr>
      </w:pPr>
      <w:r w:rsidRPr="00DC34B6">
        <w:rPr>
          <w:rFonts w:asciiTheme="majorBidi" w:hAnsiTheme="majorBidi" w:cstheme="majorBidi"/>
          <w:color w:val="383838"/>
          <w:sz w:val="24"/>
          <w:szCs w:val="24"/>
        </w:rPr>
        <w:t>Essence de l '</w:t>
      </w:r>
      <w:r w:rsidR="00941566">
        <w:rPr>
          <w:rFonts w:asciiTheme="majorBidi" w:hAnsiTheme="majorBidi" w:cstheme="majorBidi"/>
          <w:color w:val="383838"/>
          <w:sz w:val="24"/>
          <w:szCs w:val="24"/>
        </w:rPr>
        <w:t xml:space="preserve"> étage semi -aride, se con</w:t>
      </w:r>
      <w:r w:rsidRPr="00DC34B6">
        <w:rPr>
          <w:rFonts w:asciiTheme="majorBidi" w:hAnsiTheme="majorBidi" w:cstheme="majorBidi"/>
          <w:color w:val="383838"/>
          <w:sz w:val="24"/>
          <w:szCs w:val="24"/>
        </w:rPr>
        <w:t>tentant de 3 5 0 mm de p l u i e et s 'adaptant à tout sol. Occupant la superficie la plus élevée en Algérie, le pin d'Alep constitue la plus grosse masse d'un seul tenant. Il se cantonne essentiellement à l ' Est et à l 'Ouest du pays.</w:t>
      </w:r>
    </w:p>
    <w:p w:rsidR="0005509F" w:rsidRPr="00DC34B6" w:rsidRDefault="0005509F" w:rsidP="00DD408A">
      <w:pPr>
        <w:autoSpaceDE w:val="0"/>
        <w:autoSpaceDN w:val="0"/>
        <w:adjustRightInd w:val="0"/>
        <w:spacing w:before="0" w:after="0"/>
        <w:rPr>
          <w:rFonts w:asciiTheme="majorBidi" w:hAnsiTheme="majorBidi" w:cstheme="majorBidi"/>
          <w:color w:val="383838"/>
          <w:sz w:val="24"/>
          <w:szCs w:val="24"/>
        </w:rPr>
      </w:pPr>
      <w:r w:rsidRPr="00DC34B6">
        <w:rPr>
          <w:rFonts w:asciiTheme="majorBidi" w:hAnsiTheme="majorBidi" w:cstheme="majorBidi"/>
          <w:color w:val="383838"/>
          <w:sz w:val="24"/>
          <w:szCs w:val="24"/>
        </w:rPr>
        <w:t>Les zones du pin d'Alep sont :</w:t>
      </w:r>
    </w:p>
    <w:p w:rsidR="0005509F" w:rsidRPr="00DC34B6" w:rsidRDefault="0005509F" w:rsidP="00DD408A">
      <w:pPr>
        <w:autoSpaceDE w:val="0"/>
        <w:autoSpaceDN w:val="0"/>
        <w:adjustRightInd w:val="0"/>
        <w:spacing w:before="0" w:after="0"/>
        <w:rPr>
          <w:rFonts w:asciiTheme="majorBidi" w:hAnsiTheme="majorBidi" w:cstheme="majorBidi"/>
          <w:color w:val="323232"/>
          <w:sz w:val="24"/>
          <w:szCs w:val="24"/>
        </w:rPr>
      </w:pPr>
      <w:r w:rsidRPr="00DC34B6">
        <w:rPr>
          <w:rFonts w:asciiTheme="majorBidi" w:hAnsiTheme="majorBidi" w:cstheme="majorBidi"/>
          <w:b/>
          <w:bCs/>
          <w:color w:val="323232"/>
          <w:sz w:val="24"/>
          <w:szCs w:val="24"/>
        </w:rPr>
        <w:t>- Les forêts du littoral :</w:t>
      </w:r>
      <w:r w:rsidRPr="00DC34B6">
        <w:rPr>
          <w:rFonts w:asciiTheme="majorBidi" w:hAnsiTheme="majorBidi" w:cstheme="majorBidi"/>
          <w:color w:val="323232"/>
          <w:sz w:val="24"/>
          <w:szCs w:val="24"/>
        </w:rPr>
        <w:t xml:space="preserve"> la zone du Sahel étant la transition entre les </w:t>
      </w:r>
      <w:proofErr w:type="spellStart"/>
      <w:r w:rsidRPr="00DC34B6">
        <w:rPr>
          <w:rFonts w:asciiTheme="majorBidi" w:hAnsiTheme="majorBidi" w:cstheme="majorBidi"/>
          <w:color w:val="323232"/>
          <w:sz w:val="24"/>
          <w:szCs w:val="24"/>
        </w:rPr>
        <w:t>suberaies</w:t>
      </w:r>
      <w:proofErr w:type="spellEnd"/>
      <w:r w:rsidRPr="00DC34B6">
        <w:rPr>
          <w:rFonts w:asciiTheme="majorBidi" w:hAnsiTheme="majorBidi" w:cstheme="majorBidi"/>
          <w:color w:val="323232"/>
          <w:sz w:val="24"/>
          <w:szCs w:val="24"/>
        </w:rPr>
        <w:t xml:space="preserve"> et les zones à pin d'Alep. Les littoraux algérois et oranais renferment là une faible étendue de pin d'Alep.</w:t>
      </w:r>
    </w:p>
    <w:p w:rsidR="0005509F" w:rsidRPr="00DC34B6" w:rsidRDefault="0005509F" w:rsidP="00DD408A">
      <w:pPr>
        <w:autoSpaceDE w:val="0"/>
        <w:autoSpaceDN w:val="0"/>
        <w:adjustRightInd w:val="0"/>
        <w:spacing w:before="0" w:after="0"/>
        <w:rPr>
          <w:rFonts w:asciiTheme="majorBidi" w:hAnsiTheme="majorBidi" w:cstheme="majorBidi"/>
          <w:color w:val="303030"/>
          <w:sz w:val="24"/>
          <w:szCs w:val="24"/>
        </w:rPr>
      </w:pPr>
      <w:r w:rsidRPr="00DC34B6">
        <w:rPr>
          <w:rFonts w:asciiTheme="majorBidi" w:hAnsiTheme="majorBidi" w:cstheme="majorBidi"/>
          <w:b/>
          <w:bCs/>
          <w:color w:val="303030"/>
          <w:sz w:val="24"/>
          <w:szCs w:val="24"/>
        </w:rPr>
        <w:t>- Les forêts du Tell :</w:t>
      </w:r>
      <w:r w:rsidRPr="00DC34B6">
        <w:rPr>
          <w:rFonts w:asciiTheme="majorBidi" w:hAnsiTheme="majorBidi" w:cstheme="majorBidi"/>
          <w:color w:val="303030"/>
          <w:sz w:val="24"/>
          <w:szCs w:val="24"/>
        </w:rPr>
        <w:t xml:space="preserve"> Les forêts de pin d 'Alep se retrouvent au niveau de trois blocs :</w:t>
      </w:r>
    </w:p>
    <w:p w:rsidR="0005509F" w:rsidRPr="00DC34B6" w:rsidRDefault="0005509F" w:rsidP="00DD408A">
      <w:pPr>
        <w:autoSpaceDE w:val="0"/>
        <w:autoSpaceDN w:val="0"/>
        <w:adjustRightInd w:val="0"/>
        <w:spacing w:before="0" w:after="0"/>
        <w:rPr>
          <w:rFonts w:asciiTheme="majorBidi" w:hAnsiTheme="majorBidi" w:cstheme="majorBidi"/>
          <w:b/>
          <w:bCs/>
          <w:color w:val="353535"/>
          <w:sz w:val="24"/>
          <w:szCs w:val="24"/>
        </w:rPr>
      </w:pPr>
      <w:r w:rsidRPr="00DC34B6">
        <w:rPr>
          <w:rFonts w:asciiTheme="majorBidi" w:hAnsiTheme="majorBidi" w:cstheme="majorBidi"/>
          <w:i/>
          <w:iCs/>
          <w:color w:val="353535"/>
          <w:sz w:val="24"/>
          <w:szCs w:val="24"/>
          <w:u w:val="single"/>
        </w:rPr>
        <w:t>Les forêts des Monts de Tlemcen</w:t>
      </w:r>
      <w:r w:rsidRPr="00DC34B6">
        <w:rPr>
          <w:rFonts w:asciiTheme="majorBidi" w:hAnsiTheme="majorBidi" w:cstheme="majorBidi"/>
          <w:b/>
          <w:bCs/>
          <w:color w:val="353535"/>
          <w:sz w:val="24"/>
          <w:szCs w:val="24"/>
        </w:rPr>
        <w:t xml:space="preserve"> : </w:t>
      </w:r>
      <w:r w:rsidRPr="00DC34B6">
        <w:rPr>
          <w:rFonts w:asciiTheme="majorBidi" w:hAnsiTheme="majorBidi" w:cstheme="majorBidi"/>
          <w:color w:val="353535"/>
          <w:sz w:val="24"/>
          <w:szCs w:val="24"/>
        </w:rPr>
        <w:t>les pinèdes se situent essentiellement au</w:t>
      </w:r>
      <w:r w:rsidRPr="00DC34B6">
        <w:rPr>
          <w:rFonts w:asciiTheme="majorBidi" w:hAnsiTheme="majorBidi" w:cstheme="majorBidi"/>
          <w:b/>
          <w:bCs/>
          <w:color w:val="353535"/>
          <w:sz w:val="24"/>
          <w:szCs w:val="24"/>
        </w:rPr>
        <w:t xml:space="preserve"> </w:t>
      </w:r>
      <w:r w:rsidRPr="00DC34B6">
        <w:rPr>
          <w:rFonts w:asciiTheme="majorBidi" w:hAnsiTheme="majorBidi" w:cstheme="majorBidi"/>
          <w:color w:val="353535"/>
          <w:sz w:val="24"/>
          <w:szCs w:val="24"/>
        </w:rPr>
        <w:t>niveau du Tell méridional et les monts</w:t>
      </w:r>
      <w:r w:rsidRPr="00DC34B6">
        <w:rPr>
          <w:rFonts w:asciiTheme="majorBidi" w:hAnsiTheme="majorBidi" w:cstheme="majorBidi"/>
          <w:b/>
          <w:bCs/>
          <w:color w:val="353535"/>
          <w:sz w:val="24"/>
          <w:szCs w:val="24"/>
        </w:rPr>
        <w:t xml:space="preserve"> </w:t>
      </w:r>
      <w:r w:rsidRPr="00DC34B6">
        <w:rPr>
          <w:rFonts w:asciiTheme="majorBidi" w:hAnsiTheme="majorBidi" w:cstheme="majorBidi"/>
          <w:color w:val="353535"/>
          <w:sz w:val="24"/>
          <w:szCs w:val="24"/>
        </w:rPr>
        <w:t xml:space="preserve">de </w:t>
      </w:r>
      <w:proofErr w:type="spellStart"/>
      <w:r w:rsidRPr="00DC34B6">
        <w:rPr>
          <w:rFonts w:asciiTheme="majorBidi" w:hAnsiTheme="majorBidi" w:cstheme="majorBidi"/>
          <w:color w:val="353535"/>
          <w:sz w:val="24"/>
          <w:szCs w:val="24"/>
        </w:rPr>
        <w:t>Slissen</w:t>
      </w:r>
      <w:proofErr w:type="spellEnd"/>
      <w:r w:rsidRPr="00DC34B6">
        <w:rPr>
          <w:rFonts w:asciiTheme="majorBidi" w:hAnsiTheme="majorBidi" w:cstheme="majorBidi"/>
          <w:color w:val="353535"/>
          <w:sz w:val="24"/>
          <w:szCs w:val="24"/>
        </w:rPr>
        <w:t>.</w:t>
      </w:r>
    </w:p>
    <w:p w:rsidR="0005509F" w:rsidRPr="00DC34B6" w:rsidRDefault="0005509F" w:rsidP="00DD408A">
      <w:pPr>
        <w:autoSpaceDE w:val="0"/>
        <w:autoSpaceDN w:val="0"/>
        <w:adjustRightInd w:val="0"/>
        <w:spacing w:before="0" w:after="0"/>
        <w:rPr>
          <w:rFonts w:asciiTheme="majorBidi" w:hAnsiTheme="majorBidi" w:cstheme="majorBidi"/>
          <w:color w:val="363636"/>
          <w:sz w:val="24"/>
          <w:szCs w:val="24"/>
        </w:rPr>
      </w:pPr>
      <w:r w:rsidRPr="00DC34B6">
        <w:rPr>
          <w:rFonts w:asciiTheme="majorBidi" w:hAnsiTheme="majorBidi" w:cstheme="majorBidi"/>
          <w:i/>
          <w:iCs/>
          <w:color w:val="363636"/>
          <w:sz w:val="24"/>
          <w:szCs w:val="24"/>
          <w:u w:val="single"/>
        </w:rPr>
        <w:t xml:space="preserve">Les forêts des Monts de </w:t>
      </w:r>
      <w:proofErr w:type="spellStart"/>
      <w:r w:rsidRPr="00DC34B6">
        <w:rPr>
          <w:rFonts w:asciiTheme="majorBidi" w:hAnsiTheme="majorBidi" w:cstheme="majorBidi"/>
          <w:i/>
          <w:iCs/>
          <w:color w:val="363636"/>
          <w:sz w:val="24"/>
          <w:szCs w:val="24"/>
          <w:u w:val="single"/>
        </w:rPr>
        <w:t>Daia</w:t>
      </w:r>
      <w:proofErr w:type="spellEnd"/>
      <w:r w:rsidRPr="00DC34B6">
        <w:rPr>
          <w:rFonts w:asciiTheme="majorBidi" w:hAnsiTheme="majorBidi" w:cstheme="majorBidi"/>
          <w:b/>
          <w:bCs/>
          <w:color w:val="363636"/>
          <w:sz w:val="24"/>
          <w:szCs w:val="24"/>
        </w:rPr>
        <w:t xml:space="preserve"> : </w:t>
      </w:r>
      <w:r w:rsidRPr="00DC34B6">
        <w:rPr>
          <w:rFonts w:asciiTheme="majorBidi" w:hAnsiTheme="majorBidi" w:cstheme="majorBidi"/>
          <w:color w:val="363636"/>
          <w:sz w:val="24"/>
          <w:szCs w:val="24"/>
        </w:rPr>
        <w:t xml:space="preserve">région fortement boisée, où le pin d'Alep e s t  roi et c o n s t i t u a n t un e n semble jusqu'à Sidi Bel </w:t>
      </w:r>
      <w:proofErr w:type="spellStart"/>
      <w:r w:rsidRPr="00DC34B6">
        <w:rPr>
          <w:rFonts w:asciiTheme="majorBidi" w:hAnsiTheme="majorBidi" w:cstheme="majorBidi"/>
          <w:color w:val="363636"/>
          <w:sz w:val="24"/>
          <w:szCs w:val="24"/>
        </w:rPr>
        <w:t>Abbès</w:t>
      </w:r>
      <w:proofErr w:type="spellEnd"/>
    </w:p>
    <w:p w:rsidR="0005509F" w:rsidRPr="00DC34B6" w:rsidRDefault="0005509F" w:rsidP="00DD408A">
      <w:pPr>
        <w:autoSpaceDE w:val="0"/>
        <w:autoSpaceDN w:val="0"/>
        <w:adjustRightInd w:val="0"/>
        <w:spacing w:before="0" w:after="0"/>
        <w:rPr>
          <w:rFonts w:asciiTheme="majorBidi" w:hAnsiTheme="majorBidi" w:cstheme="majorBidi"/>
          <w:color w:val="363636"/>
          <w:sz w:val="24"/>
          <w:szCs w:val="24"/>
        </w:rPr>
      </w:pPr>
      <w:r w:rsidRPr="00DC34B6">
        <w:rPr>
          <w:rFonts w:asciiTheme="majorBidi" w:hAnsiTheme="majorBidi" w:cstheme="majorBidi"/>
          <w:i/>
          <w:iCs/>
          <w:color w:val="363636"/>
          <w:sz w:val="24"/>
          <w:szCs w:val="24"/>
          <w:u w:val="single"/>
        </w:rPr>
        <w:t>Les forêts de Saïda</w:t>
      </w:r>
      <w:r w:rsidRPr="00DC34B6">
        <w:rPr>
          <w:rFonts w:asciiTheme="majorBidi" w:hAnsiTheme="majorBidi" w:cstheme="majorBidi"/>
          <w:color w:val="363636"/>
          <w:sz w:val="24"/>
          <w:szCs w:val="24"/>
        </w:rPr>
        <w:t xml:space="preserve"> sont bien</w:t>
      </w:r>
      <w:r w:rsidR="00E547D5">
        <w:rPr>
          <w:rFonts w:asciiTheme="majorBidi" w:hAnsiTheme="majorBidi" w:cstheme="majorBidi"/>
          <w:color w:val="363636"/>
          <w:sz w:val="24"/>
          <w:szCs w:val="24"/>
        </w:rPr>
        <w:t xml:space="preserve"> </w:t>
      </w:r>
      <w:r w:rsidRPr="00DC34B6">
        <w:rPr>
          <w:rFonts w:asciiTheme="majorBidi" w:hAnsiTheme="majorBidi" w:cstheme="majorBidi"/>
          <w:color w:val="363636"/>
          <w:sz w:val="24"/>
          <w:szCs w:val="24"/>
        </w:rPr>
        <w:t>venantes, celles de Tiaret forment un mélange de pin d'Alep et Chêne vert.</w:t>
      </w:r>
    </w:p>
    <w:p w:rsidR="0005509F" w:rsidRPr="00DC34B6" w:rsidRDefault="0005509F" w:rsidP="00DD408A">
      <w:pPr>
        <w:autoSpaceDE w:val="0"/>
        <w:autoSpaceDN w:val="0"/>
        <w:adjustRightInd w:val="0"/>
        <w:spacing w:before="0" w:after="0"/>
        <w:rPr>
          <w:rFonts w:asciiTheme="majorBidi" w:hAnsiTheme="majorBidi" w:cstheme="majorBidi"/>
          <w:color w:val="323232"/>
          <w:sz w:val="24"/>
          <w:szCs w:val="24"/>
        </w:rPr>
      </w:pPr>
      <w:r w:rsidRPr="00DC34B6">
        <w:rPr>
          <w:rFonts w:asciiTheme="majorBidi" w:hAnsiTheme="majorBidi" w:cstheme="majorBidi"/>
          <w:b/>
          <w:bCs/>
          <w:color w:val="323232"/>
          <w:sz w:val="24"/>
          <w:szCs w:val="24"/>
        </w:rPr>
        <w:t xml:space="preserve">Le T e l </w:t>
      </w:r>
      <w:proofErr w:type="spellStart"/>
      <w:r w:rsidRPr="00DC34B6">
        <w:rPr>
          <w:rFonts w:asciiTheme="majorBidi" w:hAnsiTheme="majorBidi" w:cstheme="majorBidi"/>
          <w:b/>
          <w:bCs/>
          <w:color w:val="323232"/>
          <w:sz w:val="24"/>
          <w:szCs w:val="24"/>
        </w:rPr>
        <w:t>l</w:t>
      </w:r>
      <w:proofErr w:type="spellEnd"/>
      <w:r w:rsidRPr="00DC34B6">
        <w:rPr>
          <w:rFonts w:asciiTheme="majorBidi" w:hAnsiTheme="majorBidi" w:cstheme="majorBidi"/>
          <w:b/>
          <w:bCs/>
          <w:color w:val="323232"/>
          <w:sz w:val="24"/>
          <w:szCs w:val="24"/>
        </w:rPr>
        <w:t xml:space="preserve"> algérois :</w:t>
      </w:r>
      <w:r w:rsidRPr="00DC34B6">
        <w:rPr>
          <w:rFonts w:asciiTheme="majorBidi" w:hAnsiTheme="majorBidi" w:cstheme="majorBidi"/>
          <w:color w:val="323232"/>
          <w:sz w:val="24"/>
          <w:szCs w:val="24"/>
        </w:rPr>
        <w:t xml:space="preserve"> Au n i veau de l ' Ouarsenis, les forêts sont constituées en majorité de pin d 'Alep et des taillis de chêne vert, le thuya et le genévrier de </w:t>
      </w:r>
      <w:proofErr w:type="spellStart"/>
      <w:r w:rsidRPr="00DC34B6">
        <w:rPr>
          <w:rFonts w:asciiTheme="majorBidi" w:hAnsiTheme="majorBidi" w:cstheme="majorBidi"/>
          <w:color w:val="323232"/>
          <w:sz w:val="24"/>
          <w:szCs w:val="24"/>
        </w:rPr>
        <w:t>phénicie</w:t>
      </w:r>
      <w:proofErr w:type="spellEnd"/>
      <w:r w:rsidRPr="00DC34B6">
        <w:rPr>
          <w:rFonts w:asciiTheme="majorBidi" w:hAnsiTheme="majorBidi" w:cstheme="majorBidi"/>
          <w:color w:val="323232"/>
          <w:sz w:val="24"/>
          <w:szCs w:val="24"/>
        </w:rPr>
        <w:t xml:space="preserve"> accompagnent ces deux</w:t>
      </w:r>
    </w:p>
    <w:p w:rsidR="0005509F" w:rsidRPr="00DC34B6" w:rsidRDefault="0005509F" w:rsidP="00DD408A">
      <w:pPr>
        <w:autoSpaceDE w:val="0"/>
        <w:autoSpaceDN w:val="0"/>
        <w:adjustRightInd w:val="0"/>
        <w:spacing w:before="0" w:after="0"/>
        <w:rPr>
          <w:rFonts w:asciiTheme="majorBidi" w:hAnsiTheme="majorBidi" w:cstheme="majorBidi"/>
          <w:color w:val="323232"/>
          <w:sz w:val="24"/>
          <w:szCs w:val="24"/>
        </w:rPr>
      </w:pPr>
      <w:r w:rsidRPr="00DC34B6">
        <w:rPr>
          <w:rFonts w:asciiTheme="majorBidi" w:hAnsiTheme="majorBidi" w:cstheme="majorBidi"/>
          <w:color w:val="323232"/>
          <w:sz w:val="24"/>
          <w:szCs w:val="24"/>
        </w:rPr>
        <w:t xml:space="preserve">espèces. </w:t>
      </w:r>
      <w:r w:rsidRPr="00DC34B6">
        <w:rPr>
          <w:rFonts w:asciiTheme="majorBidi" w:hAnsiTheme="majorBidi" w:cstheme="majorBidi"/>
          <w:color w:val="303030"/>
          <w:sz w:val="24"/>
          <w:szCs w:val="24"/>
        </w:rPr>
        <w:t>Les forêts des Bibans en sont riches.</w:t>
      </w:r>
    </w:p>
    <w:p w:rsidR="0005509F" w:rsidRPr="00DC34B6" w:rsidRDefault="0005509F" w:rsidP="00DD408A">
      <w:pPr>
        <w:autoSpaceDE w:val="0"/>
        <w:autoSpaceDN w:val="0"/>
        <w:adjustRightInd w:val="0"/>
        <w:spacing w:before="0" w:after="0"/>
        <w:rPr>
          <w:rFonts w:asciiTheme="majorBidi" w:hAnsiTheme="majorBidi" w:cstheme="majorBidi"/>
          <w:color w:val="303030"/>
          <w:sz w:val="24"/>
          <w:szCs w:val="24"/>
        </w:rPr>
      </w:pPr>
      <w:r w:rsidRPr="00DC34B6">
        <w:rPr>
          <w:rFonts w:asciiTheme="majorBidi" w:hAnsiTheme="majorBidi" w:cstheme="majorBidi"/>
          <w:b/>
          <w:bCs/>
          <w:color w:val="303030"/>
          <w:sz w:val="24"/>
          <w:szCs w:val="24"/>
        </w:rPr>
        <w:t>Le Tell constantinois</w:t>
      </w:r>
      <w:r w:rsidRPr="00DC34B6">
        <w:rPr>
          <w:rFonts w:asciiTheme="majorBidi" w:hAnsiTheme="majorBidi" w:cstheme="majorBidi"/>
          <w:color w:val="303030"/>
          <w:sz w:val="24"/>
          <w:szCs w:val="24"/>
        </w:rPr>
        <w:t xml:space="preserve"> ne comporte pas des massifs étendus .</w:t>
      </w:r>
    </w:p>
    <w:p w:rsidR="0005509F" w:rsidRPr="00DC34B6" w:rsidRDefault="0005509F" w:rsidP="00DD408A">
      <w:pPr>
        <w:autoSpaceDE w:val="0"/>
        <w:autoSpaceDN w:val="0"/>
        <w:adjustRightInd w:val="0"/>
        <w:spacing w:before="0" w:after="0"/>
        <w:rPr>
          <w:rFonts w:asciiTheme="majorBidi" w:hAnsiTheme="majorBidi" w:cstheme="majorBidi"/>
          <w:color w:val="353535"/>
          <w:sz w:val="24"/>
          <w:szCs w:val="24"/>
        </w:rPr>
      </w:pPr>
      <w:r w:rsidRPr="00DC34B6">
        <w:rPr>
          <w:rFonts w:asciiTheme="majorBidi" w:hAnsiTheme="majorBidi" w:cstheme="majorBidi"/>
          <w:b/>
          <w:bCs/>
          <w:color w:val="353535"/>
          <w:sz w:val="24"/>
          <w:szCs w:val="24"/>
        </w:rPr>
        <w:t>- L'Atlas saharien :</w:t>
      </w:r>
      <w:r w:rsidRPr="00DC34B6">
        <w:rPr>
          <w:rFonts w:asciiTheme="majorBidi" w:hAnsiTheme="majorBidi" w:cstheme="majorBidi"/>
          <w:color w:val="353535"/>
          <w:sz w:val="24"/>
          <w:szCs w:val="24"/>
        </w:rPr>
        <w:t xml:space="preserve"> Les plus importantes pinèdes se trouvent au niveau des Oued </w:t>
      </w:r>
      <w:proofErr w:type="spellStart"/>
      <w:r w:rsidRPr="00DC34B6">
        <w:rPr>
          <w:rFonts w:asciiTheme="majorBidi" w:hAnsiTheme="majorBidi" w:cstheme="majorBidi"/>
          <w:color w:val="353535"/>
          <w:sz w:val="24"/>
          <w:szCs w:val="24"/>
        </w:rPr>
        <w:t>Naïls</w:t>
      </w:r>
      <w:proofErr w:type="spellEnd"/>
      <w:r w:rsidRPr="00DC34B6">
        <w:rPr>
          <w:rFonts w:asciiTheme="majorBidi" w:hAnsiTheme="majorBidi" w:cstheme="majorBidi"/>
          <w:color w:val="353535"/>
          <w:sz w:val="24"/>
          <w:szCs w:val="24"/>
        </w:rPr>
        <w:t>. Les montagnes de Djelfa sont boisées des plus beaux peuplements de cette essence.</w:t>
      </w:r>
    </w:p>
    <w:p w:rsidR="0005509F" w:rsidRPr="00DC34B6" w:rsidRDefault="0005509F" w:rsidP="00DD408A">
      <w:pPr>
        <w:autoSpaceDE w:val="0"/>
        <w:autoSpaceDN w:val="0"/>
        <w:adjustRightInd w:val="0"/>
        <w:spacing w:before="0" w:after="0"/>
        <w:rPr>
          <w:rFonts w:asciiTheme="majorBidi" w:hAnsiTheme="majorBidi" w:cstheme="majorBidi"/>
          <w:color w:val="353535"/>
          <w:sz w:val="24"/>
          <w:szCs w:val="24"/>
        </w:rPr>
      </w:pPr>
      <w:r w:rsidRPr="00DC34B6">
        <w:rPr>
          <w:rFonts w:asciiTheme="majorBidi" w:hAnsiTheme="majorBidi" w:cstheme="majorBidi"/>
          <w:b/>
          <w:bCs/>
          <w:color w:val="353535"/>
          <w:sz w:val="24"/>
          <w:szCs w:val="24"/>
        </w:rPr>
        <w:t xml:space="preserve">- Les Aurès </w:t>
      </w:r>
      <w:proofErr w:type="spellStart"/>
      <w:r w:rsidRPr="00DC34B6">
        <w:rPr>
          <w:rFonts w:asciiTheme="majorBidi" w:hAnsiTheme="majorBidi" w:cstheme="majorBidi"/>
          <w:b/>
          <w:bCs/>
          <w:color w:val="353535"/>
          <w:sz w:val="24"/>
          <w:szCs w:val="24"/>
        </w:rPr>
        <w:t>Nememcha</w:t>
      </w:r>
      <w:proofErr w:type="spellEnd"/>
      <w:r w:rsidRPr="00DC34B6">
        <w:rPr>
          <w:rFonts w:asciiTheme="majorBidi" w:hAnsiTheme="majorBidi" w:cstheme="majorBidi"/>
          <w:color w:val="353535"/>
          <w:sz w:val="24"/>
          <w:szCs w:val="24"/>
        </w:rPr>
        <w:t xml:space="preserve"> : Dans le </w:t>
      </w:r>
      <w:proofErr w:type="spellStart"/>
      <w:r w:rsidRPr="00DC34B6">
        <w:rPr>
          <w:rFonts w:asciiTheme="majorBidi" w:hAnsiTheme="majorBidi" w:cstheme="majorBidi"/>
          <w:color w:val="353535"/>
          <w:sz w:val="24"/>
          <w:szCs w:val="24"/>
        </w:rPr>
        <w:t>Hodna</w:t>
      </w:r>
      <w:proofErr w:type="spellEnd"/>
      <w:r w:rsidRPr="00DC34B6">
        <w:rPr>
          <w:rFonts w:asciiTheme="majorBidi" w:hAnsiTheme="majorBidi" w:cstheme="majorBidi"/>
          <w:color w:val="353535"/>
          <w:sz w:val="24"/>
          <w:szCs w:val="24"/>
        </w:rPr>
        <w:t>, un mélange pin d'Alep – Chêne vert s'observe.</w:t>
      </w:r>
    </w:p>
    <w:p w:rsidR="0005509F" w:rsidRPr="00DC34B6" w:rsidRDefault="0005509F" w:rsidP="00DD408A">
      <w:pPr>
        <w:autoSpaceDE w:val="0"/>
        <w:autoSpaceDN w:val="0"/>
        <w:adjustRightInd w:val="0"/>
        <w:spacing w:before="0" w:after="0"/>
        <w:rPr>
          <w:rFonts w:asciiTheme="majorBidi" w:hAnsiTheme="majorBidi" w:cstheme="majorBidi"/>
          <w:color w:val="3A3A3A"/>
          <w:sz w:val="24"/>
          <w:szCs w:val="24"/>
        </w:rPr>
      </w:pPr>
      <w:r w:rsidRPr="00DC34B6">
        <w:rPr>
          <w:rFonts w:asciiTheme="majorBidi" w:hAnsiTheme="majorBidi" w:cstheme="majorBidi"/>
          <w:color w:val="3A3A3A"/>
          <w:sz w:val="24"/>
          <w:szCs w:val="24"/>
        </w:rPr>
        <w:t>Dans les Aurès, les versants sud sont boisés de pin d'Alep. Les peuplements se situent entre 1000 et 1 400 m d'altitude.</w:t>
      </w:r>
    </w:p>
    <w:p w:rsidR="0005509F" w:rsidRPr="00DC34B6" w:rsidRDefault="0005509F" w:rsidP="00DD408A">
      <w:pPr>
        <w:autoSpaceDE w:val="0"/>
        <w:autoSpaceDN w:val="0"/>
        <w:adjustRightInd w:val="0"/>
        <w:spacing w:before="0" w:after="0"/>
        <w:rPr>
          <w:rFonts w:asciiTheme="majorBidi" w:hAnsiTheme="majorBidi" w:cstheme="majorBidi"/>
          <w:color w:val="3C3C3C"/>
          <w:sz w:val="24"/>
          <w:szCs w:val="24"/>
        </w:rPr>
      </w:pPr>
      <w:r w:rsidRPr="00DC34B6">
        <w:rPr>
          <w:rFonts w:asciiTheme="majorBidi" w:hAnsiTheme="majorBidi" w:cstheme="majorBidi"/>
          <w:color w:val="3C3C3C"/>
          <w:sz w:val="24"/>
          <w:szCs w:val="24"/>
        </w:rPr>
        <w:t xml:space="preserve">La régénération de l 'espèce est facile mais le problème reste l 'incendie. </w:t>
      </w:r>
      <w:r w:rsidRPr="00DC34B6">
        <w:rPr>
          <w:rFonts w:asciiTheme="majorBidi" w:hAnsiTheme="majorBidi" w:cstheme="majorBidi"/>
          <w:color w:val="3D3D3D"/>
          <w:sz w:val="24"/>
          <w:szCs w:val="24"/>
        </w:rPr>
        <w:t>Ces forêts doivent faire l 'objet d'une</w:t>
      </w:r>
      <w:r w:rsidRPr="00DC34B6">
        <w:rPr>
          <w:rFonts w:asciiTheme="majorBidi" w:hAnsiTheme="majorBidi" w:cstheme="majorBidi"/>
          <w:color w:val="3C3C3C"/>
          <w:sz w:val="24"/>
          <w:szCs w:val="24"/>
        </w:rPr>
        <w:t xml:space="preserve"> </w:t>
      </w:r>
      <w:r w:rsidRPr="00DC34B6">
        <w:rPr>
          <w:rFonts w:asciiTheme="majorBidi" w:hAnsiTheme="majorBidi" w:cstheme="majorBidi"/>
          <w:color w:val="3D3D3D"/>
          <w:sz w:val="24"/>
          <w:szCs w:val="24"/>
        </w:rPr>
        <w:t xml:space="preserve">protection et d ' </w:t>
      </w:r>
      <w:proofErr w:type="spellStart"/>
      <w:r w:rsidRPr="00DC34B6">
        <w:rPr>
          <w:rFonts w:asciiTheme="majorBidi" w:hAnsiTheme="majorBidi" w:cstheme="majorBidi"/>
          <w:color w:val="3D3D3D"/>
          <w:sz w:val="24"/>
          <w:szCs w:val="24"/>
        </w:rPr>
        <w:t>u n</w:t>
      </w:r>
      <w:proofErr w:type="spellEnd"/>
      <w:r w:rsidRPr="00DC34B6">
        <w:rPr>
          <w:rFonts w:asciiTheme="majorBidi" w:hAnsiTheme="majorBidi" w:cstheme="majorBidi"/>
          <w:color w:val="3D3D3D"/>
          <w:sz w:val="24"/>
          <w:szCs w:val="24"/>
        </w:rPr>
        <w:t xml:space="preserve"> aménagement urgents.</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E2E2E"/>
          <w:sz w:val="24"/>
          <w:szCs w:val="24"/>
        </w:rPr>
      </w:pPr>
      <w:r w:rsidRPr="00A85020">
        <w:rPr>
          <w:rFonts w:asciiTheme="majorBidi" w:hAnsiTheme="majorBidi" w:cstheme="majorBidi"/>
          <w:b/>
          <w:bCs/>
          <w:color w:val="2E2E2E"/>
          <w:sz w:val="24"/>
          <w:szCs w:val="24"/>
        </w:rPr>
        <w:t>Forêt de Chêne liège :</w:t>
      </w:r>
    </w:p>
    <w:p w:rsidR="0005509F" w:rsidRPr="00DC34B6" w:rsidRDefault="0005509F" w:rsidP="00DD408A">
      <w:pPr>
        <w:autoSpaceDE w:val="0"/>
        <w:autoSpaceDN w:val="0"/>
        <w:adjustRightInd w:val="0"/>
        <w:spacing w:before="0" w:after="0"/>
        <w:rPr>
          <w:rFonts w:asciiTheme="majorBidi" w:hAnsiTheme="majorBidi" w:cstheme="majorBidi"/>
          <w:color w:val="373737"/>
          <w:sz w:val="24"/>
          <w:szCs w:val="24"/>
        </w:rPr>
      </w:pPr>
      <w:r w:rsidRPr="00DC34B6">
        <w:rPr>
          <w:rFonts w:asciiTheme="majorBidi" w:hAnsiTheme="majorBidi" w:cstheme="majorBidi"/>
          <w:color w:val="373737"/>
          <w:sz w:val="24"/>
          <w:szCs w:val="24"/>
        </w:rPr>
        <w:t xml:space="preserve">Les forêts de chêne liège occupent une place de premier ordre dans l'économie forestière algérienne. La </w:t>
      </w:r>
      <w:proofErr w:type="spellStart"/>
      <w:r w:rsidRPr="00DC34B6">
        <w:rPr>
          <w:rFonts w:asciiTheme="majorBidi" w:hAnsiTheme="majorBidi" w:cstheme="majorBidi"/>
          <w:color w:val="373737"/>
          <w:sz w:val="24"/>
          <w:szCs w:val="24"/>
        </w:rPr>
        <w:t>suberaie</w:t>
      </w:r>
      <w:proofErr w:type="spellEnd"/>
      <w:r w:rsidRPr="00DC34B6">
        <w:rPr>
          <w:rFonts w:asciiTheme="majorBidi" w:hAnsiTheme="majorBidi" w:cstheme="majorBidi"/>
          <w:color w:val="373737"/>
          <w:sz w:val="24"/>
          <w:szCs w:val="24"/>
        </w:rPr>
        <w:t xml:space="preserve"> produit annuellement 200.000 Quintaux de liège qui sont exportés après transformation par les industries locales.</w:t>
      </w:r>
    </w:p>
    <w:p w:rsidR="0005509F" w:rsidRPr="00DC34B6" w:rsidRDefault="0005509F" w:rsidP="00DD408A">
      <w:pPr>
        <w:autoSpaceDE w:val="0"/>
        <w:autoSpaceDN w:val="0"/>
        <w:adjustRightInd w:val="0"/>
        <w:spacing w:before="0" w:after="0"/>
        <w:rPr>
          <w:rFonts w:asciiTheme="majorBidi" w:hAnsiTheme="majorBidi" w:cstheme="majorBidi"/>
          <w:color w:val="353535"/>
          <w:sz w:val="24"/>
          <w:szCs w:val="24"/>
        </w:rPr>
      </w:pPr>
      <w:r w:rsidRPr="00DC34B6">
        <w:rPr>
          <w:rFonts w:asciiTheme="majorBidi" w:hAnsiTheme="majorBidi" w:cstheme="majorBidi"/>
          <w:color w:val="353535"/>
          <w:sz w:val="24"/>
          <w:szCs w:val="24"/>
        </w:rPr>
        <w:t xml:space="preserve">Localisée à l 'Est du pays entre le littoral et une l </w:t>
      </w:r>
      <w:proofErr w:type="spellStart"/>
      <w:r w:rsidRPr="00DC34B6">
        <w:rPr>
          <w:rFonts w:asciiTheme="majorBidi" w:hAnsiTheme="majorBidi" w:cstheme="majorBidi"/>
          <w:color w:val="353535"/>
          <w:sz w:val="24"/>
          <w:szCs w:val="24"/>
        </w:rPr>
        <w:t>igne</w:t>
      </w:r>
      <w:proofErr w:type="spellEnd"/>
      <w:r w:rsidRPr="00DC34B6">
        <w:rPr>
          <w:rFonts w:asciiTheme="majorBidi" w:hAnsiTheme="majorBidi" w:cstheme="majorBidi"/>
          <w:color w:val="353535"/>
          <w:sz w:val="24"/>
          <w:szCs w:val="24"/>
        </w:rPr>
        <w:t xml:space="preserve"> passant </w:t>
      </w:r>
      <w:proofErr w:type="spellStart"/>
      <w:r w:rsidRPr="00DC34B6">
        <w:rPr>
          <w:rFonts w:asciiTheme="majorBidi" w:hAnsiTheme="majorBidi" w:cstheme="majorBidi"/>
          <w:color w:val="353535"/>
          <w:sz w:val="24"/>
          <w:szCs w:val="24"/>
        </w:rPr>
        <w:t>approximat</w:t>
      </w:r>
      <w:proofErr w:type="spellEnd"/>
      <w:r w:rsidRPr="00DC34B6">
        <w:rPr>
          <w:rFonts w:asciiTheme="majorBidi" w:hAnsiTheme="majorBidi" w:cstheme="majorBidi"/>
          <w:color w:val="353535"/>
          <w:sz w:val="24"/>
          <w:szCs w:val="24"/>
        </w:rPr>
        <w:t xml:space="preserve"> </w:t>
      </w:r>
      <w:proofErr w:type="spellStart"/>
      <w:r w:rsidRPr="00DC34B6">
        <w:rPr>
          <w:rFonts w:asciiTheme="majorBidi" w:hAnsiTheme="majorBidi" w:cstheme="majorBidi"/>
          <w:color w:val="353535"/>
          <w:sz w:val="24"/>
          <w:szCs w:val="24"/>
        </w:rPr>
        <w:t>ivement</w:t>
      </w:r>
      <w:proofErr w:type="spellEnd"/>
      <w:r w:rsidRPr="00DC34B6">
        <w:rPr>
          <w:rFonts w:asciiTheme="majorBidi" w:hAnsiTheme="majorBidi" w:cstheme="majorBidi"/>
          <w:color w:val="353535"/>
          <w:sz w:val="24"/>
          <w:szCs w:val="24"/>
        </w:rPr>
        <w:t xml:space="preserve"> par </w:t>
      </w:r>
      <w:proofErr w:type="spellStart"/>
      <w:r w:rsidRPr="00DC34B6">
        <w:rPr>
          <w:rFonts w:asciiTheme="majorBidi" w:hAnsiTheme="majorBidi" w:cstheme="majorBidi"/>
          <w:color w:val="353535"/>
          <w:sz w:val="24"/>
          <w:szCs w:val="24"/>
        </w:rPr>
        <w:t>Tizi</w:t>
      </w:r>
      <w:proofErr w:type="spellEnd"/>
      <w:r w:rsidRPr="00DC34B6">
        <w:rPr>
          <w:rFonts w:asciiTheme="majorBidi" w:hAnsiTheme="majorBidi" w:cstheme="majorBidi"/>
          <w:color w:val="353535"/>
          <w:sz w:val="24"/>
          <w:szCs w:val="24"/>
        </w:rPr>
        <w:t xml:space="preserve"> </w:t>
      </w:r>
      <w:proofErr w:type="spellStart"/>
      <w:r w:rsidRPr="00DC34B6">
        <w:rPr>
          <w:rFonts w:asciiTheme="majorBidi" w:hAnsiTheme="majorBidi" w:cstheme="majorBidi"/>
          <w:color w:val="353535"/>
          <w:sz w:val="24"/>
          <w:szCs w:val="24"/>
        </w:rPr>
        <w:t>Ouzou</w:t>
      </w:r>
      <w:proofErr w:type="spellEnd"/>
      <w:r w:rsidRPr="00DC34B6">
        <w:rPr>
          <w:rFonts w:asciiTheme="majorBidi" w:hAnsiTheme="majorBidi" w:cstheme="majorBidi"/>
          <w:color w:val="353535"/>
          <w:sz w:val="24"/>
          <w:szCs w:val="24"/>
        </w:rPr>
        <w:t xml:space="preserve"> , </w:t>
      </w:r>
      <w:proofErr w:type="spellStart"/>
      <w:r w:rsidRPr="00DC34B6">
        <w:rPr>
          <w:rFonts w:asciiTheme="majorBidi" w:hAnsiTheme="majorBidi" w:cstheme="majorBidi"/>
          <w:color w:val="353535"/>
          <w:sz w:val="24"/>
          <w:szCs w:val="24"/>
        </w:rPr>
        <w:t>Kherrata</w:t>
      </w:r>
      <w:proofErr w:type="spellEnd"/>
      <w:r w:rsidRPr="00DC34B6">
        <w:rPr>
          <w:rFonts w:asciiTheme="majorBidi" w:hAnsiTheme="majorBidi" w:cstheme="majorBidi"/>
          <w:color w:val="353535"/>
          <w:sz w:val="24"/>
          <w:szCs w:val="24"/>
        </w:rPr>
        <w:t xml:space="preserve">, Guelma, Souk </w:t>
      </w:r>
      <w:proofErr w:type="spellStart"/>
      <w:r w:rsidRPr="00DC34B6">
        <w:rPr>
          <w:rFonts w:asciiTheme="majorBidi" w:hAnsiTheme="majorBidi" w:cstheme="majorBidi"/>
          <w:color w:val="353535"/>
          <w:sz w:val="24"/>
          <w:szCs w:val="24"/>
        </w:rPr>
        <w:t>Ahras</w:t>
      </w:r>
      <w:proofErr w:type="spellEnd"/>
      <w:r w:rsidRPr="00DC34B6">
        <w:rPr>
          <w:rFonts w:asciiTheme="majorBidi" w:hAnsiTheme="majorBidi" w:cstheme="majorBidi"/>
          <w:color w:val="353535"/>
          <w:sz w:val="24"/>
          <w:szCs w:val="24"/>
        </w:rPr>
        <w:t xml:space="preserve">. La </w:t>
      </w:r>
      <w:proofErr w:type="spellStart"/>
      <w:r w:rsidRPr="00DC34B6">
        <w:rPr>
          <w:rFonts w:asciiTheme="majorBidi" w:hAnsiTheme="majorBidi" w:cstheme="majorBidi"/>
          <w:color w:val="353535"/>
          <w:sz w:val="24"/>
          <w:szCs w:val="24"/>
        </w:rPr>
        <w:t>suberaie</w:t>
      </w:r>
      <w:proofErr w:type="spellEnd"/>
      <w:r w:rsidRPr="00DC34B6">
        <w:rPr>
          <w:rFonts w:asciiTheme="majorBidi" w:hAnsiTheme="majorBidi" w:cstheme="majorBidi"/>
          <w:color w:val="353535"/>
          <w:sz w:val="24"/>
          <w:szCs w:val="24"/>
        </w:rPr>
        <w:t xml:space="preserve"> est représentée à l ' ouest dans les régions de Tlemcen et de Mascara. </w:t>
      </w:r>
    </w:p>
    <w:p w:rsidR="0005509F" w:rsidRPr="00DC34B6" w:rsidRDefault="0005509F" w:rsidP="00DD408A">
      <w:pPr>
        <w:autoSpaceDE w:val="0"/>
        <w:autoSpaceDN w:val="0"/>
        <w:adjustRightInd w:val="0"/>
        <w:spacing w:before="0" w:after="0"/>
        <w:rPr>
          <w:rFonts w:asciiTheme="majorBidi" w:hAnsiTheme="majorBidi" w:cstheme="majorBidi"/>
          <w:color w:val="353535"/>
          <w:sz w:val="24"/>
          <w:szCs w:val="24"/>
        </w:rPr>
      </w:pPr>
      <w:r w:rsidRPr="00DC34B6">
        <w:rPr>
          <w:rFonts w:asciiTheme="majorBidi" w:hAnsiTheme="majorBidi" w:cstheme="majorBidi"/>
          <w:color w:val="353535"/>
          <w:sz w:val="24"/>
          <w:szCs w:val="24"/>
        </w:rPr>
        <w:t xml:space="preserve">En général, e l </w:t>
      </w:r>
      <w:proofErr w:type="spellStart"/>
      <w:r w:rsidRPr="00DC34B6">
        <w:rPr>
          <w:rFonts w:asciiTheme="majorBidi" w:hAnsiTheme="majorBidi" w:cstheme="majorBidi"/>
          <w:color w:val="353535"/>
          <w:sz w:val="24"/>
          <w:szCs w:val="24"/>
        </w:rPr>
        <w:t>l</w:t>
      </w:r>
      <w:proofErr w:type="spellEnd"/>
      <w:r w:rsidRPr="00DC34B6">
        <w:rPr>
          <w:rFonts w:asciiTheme="majorBidi" w:hAnsiTheme="majorBidi" w:cstheme="majorBidi"/>
          <w:color w:val="353535"/>
          <w:sz w:val="24"/>
          <w:szCs w:val="24"/>
        </w:rPr>
        <w:t xml:space="preserve"> e colonise l’étage b i o c l </w:t>
      </w:r>
      <w:proofErr w:type="spellStart"/>
      <w:r w:rsidRPr="00DC34B6">
        <w:rPr>
          <w:rFonts w:asciiTheme="majorBidi" w:hAnsiTheme="majorBidi" w:cstheme="majorBidi"/>
          <w:color w:val="353535"/>
          <w:sz w:val="24"/>
          <w:szCs w:val="24"/>
        </w:rPr>
        <w:t>im</w:t>
      </w:r>
      <w:proofErr w:type="spellEnd"/>
      <w:r w:rsidRPr="00DC34B6">
        <w:rPr>
          <w:rFonts w:asciiTheme="majorBidi" w:hAnsiTheme="majorBidi" w:cstheme="majorBidi"/>
          <w:color w:val="353535"/>
          <w:sz w:val="24"/>
          <w:szCs w:val="24"/>
        </w:rPr>
        <w:t xml:space="preserve"> a t i q </w:t>
      </w:r>
      <w:proofErr w:type="spellStart"/>
      <w:r w:rsidRPr="00DC34B6">
        <w:rPr>
          <w:rFonts w:asciiTheme="majorBidi" w:hAnsiTheme="majorBidi" w:cstheme="majorBidi"/>
          <w:color w:val="353535"/>
          <w:sz w:val="24"/>
          <w:szCs w:val="24"/>
        </w:rPr>
        <w:t>ue</w:t>
      </w:r>
      <w:proofErr w:type="spellEnd"/>
      <w:r w:rsidRPr="00DC34B6">
        <w:rPr>
          <w:rFonts w:asciiTheme="majorBidi" w:hAnsiTheme="majorBidi" w:cstheme="majorBidi"/>
          <w:color w:val="353535"/>
          <w:sz w:val="24"/>
          <w:szCs w:val="24"/>
        </w:rPr>
        <w:t xml:space="preserve"> humide et </w:t>
      </w:r>
      <w:proofErr w:type="spellStart"/>
      <w:r w:rsidRPr="00DC34B6">
        <w:rPr>
          <w:rFonts w:asciiTheme="majorBidi" w:hAnsiTheme="majorBidi" w:cstheme="majorBidi"/>
          <w:color w:val="353535"/>
          <w:sz w:val="24"/>
          <w:szCs w:val="24"/>
        </w:rPr>
        <w:t>sub-humide</w:t>
      </w:r>
      <w:proofErr w:type="spellEnd"/>
      <w:r w:rsidRPr="00DC34B6">
        <w:rPr>
          <w:rFonts w:asciiTheme="majorBidi" w:hAnsiTheme="majorBidi" w:cstheme="majorBidi"/>
          <w:color w:val="353535"/>
          <w:sz w:val="24"/>
          <w:szCs w:val="24"/>
        </w:rPr>
        <w:t>.</w:t>
      </w:r>
    </w:p>
    <w:p w:rsidR="0005509F" w:rsidRPr="00DC34B6" w:rsidRDefault="0005509F" w:rsidP="00DD408A">
      <w:pPr>
        <w:autoSpaceDE w:val="0"/>
        <w:autoSpaceDN w:val="0"/>
        <w:adjustRightInd w:val="0"/>
        <w:spacing w:before="0" w:after="0"/>
        <w:rPr>
          <w:rFonts w:asciiTheme="majorBidi" w:hAnsiTheme="majorBidi" w:cstheme="majorBidi"/>
          <w:color w:val="383838"/>
          <w:sz w:val="24"/>
          <w:szCs w:val="24"/>
        </w:rPr>
      </w:pPr>
      <w:r w:rsidRPr="00DC34B6">
        <w:rPr>
          <w:rFonts w:asciiTheme="majorBidi" w:hAnsiTheme="majorBidi" w:cstheme="majorBidi"/>
          <w:color w:val="383838"/>
          <w:sz w:val="24"/>
          <w:szCs w:val="24"/>
        </w:rPr>
        <w:t xml:space="preserve">Fortement représentée à l ' E s t d u p a y s , rare et di </w:t>
      </w:r>
      <w:proofErr w:type="spellStart"/>
      <w:r w:rsidRPr="00DC34B6">
        <w:rPr>
          <w:rFonts w:asciiTheme="majorBidi" w:hAnsiTheme="majorBidi" w:cstheme="majorBidi"/>
          <w:color w:val="383838"/>
          <w:sz w:val="24"/>
          <w:szCs w:val="24"/>
        </w:rPr>
        <w:t>spersée</w:t>
      </w:r>
      <w:proofErr w:type="spellEnd"/>
      <w:r w:rsidRPr="00DC34B6">
        <w:rPr>
          <w:rFonts w:asciiTheme="majorBidi" w:hAnsiTheme="majorBidi" w:cstheme="majorBidi"/>
          <w:color w:val="383838"/>
          <w:sz w:val="24"/>
          <w:szCs w:val="24"/>
        </w:rPr>
        <w:t xml:space="preserve"> à l ' O </w:t>
      </w:r>
      <w:proofErr w:type="spellStart"/>
      <w:r w:rsidRPr="00DC34B6">
        <w:rPr>
          <w:rFonts w:asciiTheme="majorBidi" w:hAnsiTheme="majorBidi" w:cstheme="majorBidi"/>
          <w:color w:val="383838"/>
          <w:sz w:val="24"/>
          <w:szCs w:val="24"/>
        </w:rPr>
        <w:t>uest</w:t>
      </w:r>
      <w:proofErr w:type="spellEnd"/>
      <w:r w:rsidRPr="00DC34B6">
        <w:rPr>
          <w:rFonts w:asciiTheme="majorBidi" w:hAnsiTheme="majorBidi" w:cstheme="majorBidi"/>
          <w:color w:val="383838"/>
          <w:sz w:val="24"/>
          <w:szCs w:val="24"/>
        </w:rPr>
        <w:t xml:space="preserve">, la  </w:t>
      </w:r>
      <w:proofErr w:type="spellStart"/>
      <w:r w:rsidRPr="00DC34B6">
        <w:rPr>
          <w:rFonts w:asciiTheme="majorBidi" w:hAnsiTheme="majorBidi" w:cstheme="majorBidi"/>
          <w:color w:val="383838"/>
          <w:sz w:val="24"/>
          <w:szCs w:val="24"/>
        </w:rPr>
        <w:t>suberaie</w:t>
      </w:r>
      <w:proofErr w:type="spellEnd"/>
      <w:r w:rsidRPr="00DC34B6">
        <w:rPr>
          <w:rFonts w:asciiTheme="majorBidi" w:hAnsiTheme="majorBidi" w:cstheme="majorBidi"/>
          <w:color w:val="383838"/>
          <w:sz w:val="24"/>
          <w:szCs w:val="24"/>
        </w:rPr>
        <w:t xml:space="preserve"> s 'étale sur une bande de 450 km d 'A </w:t>
      </w:r>
      <w:proofErr w:type="spellStart"/>
      <w:r w:rsidRPr="00DC34B6">
        <w:rPr>
          <w:rFonts w:asciiTheme="majorBidi" w:hAnsiTheme="majorBidi" w:cstheme="majorBidi"/>
          <w:color w:val="383838"/>
          <w:sz w:val="24"/>
          <w:szCs w:val="24"/>
        </w:rPr>
        <w:t>lger</w:t>
      </w:r>
      <w:proofErr w:type="spellEnd"/>
      <w:r w:rsidRPr="00DC34B6">
        <w:rPr>
          <w:rFonts w:asciiTheme="majorBidi" w:hAnsiTheme="majorBidi" w:cstheme="majorBidi"/>
          <w:color w:val="383838"/>
          <w:sz w:val="24"/>
          <w:szCs w:val="24"/>
        </w:rPr>
        <w:t xml:space="preserve"> au Cap Roux ( Est d 'El </w:t>
      </w:r>
      <w:proofErr w:type="spellStart"/>
      <w:r w:rsidRPr="00DC34B6">
        <w:rPr>
          <w:rFonts w:asciiTheme="majorBidi" w:hAnsiTheme="majorBidi" w:cstheme="majorBidi"/>
          <w:color w:val="383838"/>
          <w:sz w:val="24"/>
          <w:szCs w:val="24"/>
        </w:rPr>
        <w:t>Kala</w:t>
      </w:r>
      <w:proofErr w:type="spellEnd"/>
      <w:r w:rsidRPr="00DC34B6">
        <w:rPr>
          <w:rFonts w:asciiTheme="majorBidi" w:hAnsiTheme="majorBidi" w:cstheme="majorBidi"/>
          <w:color w:val="383838"/>
          <w:sz w:val="24"/>
          <w:szCs w:val="24"/>
        </w:rPr>
        <w:t xml:space="preserve">), dont la largeur ne dépassant pas 60 à 70 km. Cette bande côtière se prolonge sur une l </w:t>
      </w:r>
      <w:proofErr w:type="spellStart"/>
      <w:r w:rsidRPr="00DC34B6">
        <w:rPr>
          <w:rFonts w:asciiTheme="majorBidi" w:hAnsiTheme="majorBidi" w:cstheme="majorBidi"/>
          <w:color w:val="383838"/>
          <w:sz w:val="24"/>
          <w:szCs w:val="24"/>
        </w:rPr>
        <w:t>ongueur</w:t>
      </w:r>
      <w:proofErr w:type="spellEnd"/>
      <w:r w:rsidRPr="00DC34B6">
        <w:rPr>
          <w:rFonts w:asciiTheme="majorBidi" w:hAnsiTheme="majorBidi" w:cstheme="majorBidi"/>
          <w:color w:val="383838"/>
          <w:sz w:val="24"/>
          <w:szCs w:val="24"/>
        </w:rPr>
        <w:t xml:space="preserve"> de 1 50 Km jusqu'à Bizerte en Tunisie.</w:t>
      </w:r>
    </w:p>
    <w:p w:rsidR="0005509F" w:rsidRPr="00DC34B6" w:rsidRDefault="0005509F" w:rsidP="00DD408A">
      <w:pPr>
        <w:autoSpaceDE w:val="0"/>
        <w:autoSpaceDN w:val="0"/>
        <w:adjustRightInd w:val="0"/>
        <w:spacing w:before="0" w:after="0"/>
        <w:rPr>
          <w:rFonts w:asciiTheme="majorBidi" w:hAnsiTheme="majorBidi" w:cstheme="majorBidi"/>
          <w:color w:val="343434"/>
          <w:sz w:val="24"/>
          <w:szCs w:val="24"/>
        </w:rPr>
      </w:pPr>
      <w:r w:rsidRPr="00DC34B6">
        <w:rPr>
          <w:rFonts w:asciiTheme="majorBidi" w:hAnsiTheme="majorBidi" w:cstheme="majorBidi"/>
          <w:color w:val="343434"/>
          <w:sz w:val="24"/>
          <w:szCs w:val="24"/>
        </w:rPr>
        <w:t xml:space="preserve">L ' Inventaire National Forestier de l ' A </w:t>
      </w:r>
      <w:proofErr w:type="spellStart"/>
      <w:r w:rsidRPr="00DC34B6">
        <w:rPr>
          <w:rFonts w:asciiTheme="majorBidi" w:hAnsiTheme="majorBidi" w:cstheme="majorBidi"/>
          <w:color w:val="343434"/>
          <w:sz w:val="24"/>
          <w:szCs w:val="24"/>
        </w:rPr>
        <w:t>lgérie</w:t>
      </w:r>
      <w:proofErr w:type="spellEnd"/>
      <w:r w:rsidRPr="00DC34B6">
        <w:rPr>
          <w:rFonts w:asciiTheme="majorBidi" w:hAnsiTheme="majorBidi" w:cstheme="majorBidi"/>
          <w:color w:val="343434"/>
          <w:sz w:val="24"/>
          <w:szCs w:val="24"/>
        </w:rPr>
        <w:t xml:space="preserve"> du N o rd (</w:t>
      </w:r>
      <w:proofErr w:type="spellStart"/>
      <w:r w:rsidRPr="00DC34B6">
        <w:rPr>
          <w:rFonts w:asciiTheme="majorBidi" w:hAnsiTheme="majorBidi" w:cstheme="majorBidi"/>
          <w:color w:val="343434"/>
          <w:sz w:val="24"/>
          <w:szCs w:val="24"/>
        </w:rPr>
        <w:t>étab</w:t>
      </w:r>
      <w:proofErr w:type="spellEnd"/>
      <w:r w:rsidRPr="00DC34B6">
        <w:rPr>
          <w:rFonts w:asciiTheme="majorBidi" w:hAnsiTheme="majorBidi" w:cstheme="majorBidi"/>
          <w:color w:val="343434"/>
          <w:sz w:val="24"/>
          <w:szCs w:val="24"/>
        </w:rPr>
        <w:t xml:space="preserve"> l i en 1 9 8 3 ) confirme que  les forêts d e Q </w:t>
      </w:r>
      <w:proofErr w:type="spellStart"/>
      <w:r w:rsidRPr="00DC34B6">
        <w:rPr>
          <w:rFonts w:asciiTheme="majorBidi" w:hAnsiTheme="majorBidi" w:cstheme="majorBidi"/>
          <w:color w:val="343434"/>
          <w:sz w:val="24"/>
          <w:szCs w:val="24"/>
        </w:rPr>
        <w:t>uercus</w:t>
      </w:r>
      <w:proofErr w:type="spellEnd"/>
      <w:r w:rsidRPr="00DC34B6">
        <w:rPr>
          <w:rFonts w:asciiTheme="majorBidi" w:hAnsiTheme="majorBidi" w:cstheme="majorBidi"/>
          <w:color w:val="343434"/>
          <w:sz w:val="24"/>
          <w:szCs w:val="24"/>
        </w:rPr>
        <w:t xml:space="preserve"> s u b e r  c o u v </w:t>
      </w:r>
      <w:proofErr w:type="spellStart"/>
      <w:r w:rsidRPr="00DC34B6">
        <w:rPr>
          <w:rFonts w:asciiTheme="majorBidi" w:hAnsiTheme="majorBidi" w:cstheme="majorBidi"/>
          <w:color w:val="343434"/>
          <w:sz w:val="24"/>
          <w:szCs w:val="24"/>
        </w:rPr>
        <w:t>re</w:t>
      </w:r>
      <w:proofErr w:type="spellEnd"/>
      <w:r w:rsidRPr="00DC34B6">
        <w:rPr>
          <w:rFonts w:asciiTheme="majorBidi" w:hAnsiTheme="majorBidi" w:cstheme="majorBidi"/>
          <w:color w:val="343434"/>
          <w:sz w:val="24"/>
          <w:szCs w:val="24"/>
        </w:rPr>
        <w:t xml:space="preserve"> n t  u n e superficie de 2 . 000 000 ha </w:t>
      </w:r>
      <w:proofErr w:type="spellStart"/>
      <w:r w:rsidRPr="00DC34B6">
        <w:rPr>
          <w:rFonts w:asciiTheme="majorBidi" w:hAnsiTheme="majorBidi" w:cstheme="majorBidi"/>
          <w:color w:val="343434"/>
          <w:sz w:val="24"/>
          <w:szCs w:val="24"/>
        </w:rPr>
        <w:t>tota</w:t>
      </w:r>
      <w:proofErr w:type="spellEnd"/>
      <w:r w:rsidRPr="00DC34B6">
        <w:rPr>
          <w:rFonts w:asciiTheme="majorBidi" w:hAnsiTheme="majorBidi" w:cstheme="majorBidi"/>
          <w:color w:val="343434"/>
          <w:sz w:val="24"/>
          <w:szCs w:val="24"/>
        </w:rPr>
        <w:t xml:space="preserve"> lisant </w:t>
      </w:r>
    </w:p>
    <w:p w:rsidR="0005509F" w:rsidRPr="00DC34B6" w:rsidRDefault="0005509F" w:rsidP="00DD408A">
      <w:pPr>
        <w:autoSpaceDE w:val="0"/>
        <w:autoSpaceDN w:val="0"/>
        <w:adjustRightInd w:val="0"/>
        <w:spacing w:before="0" w:after="0"/>
        <w:rPr>
          <w:rFonts w:asciiTheme="majorBidi" w:hAnsiTheme="majorBidi" w:cstheme="majorBidi"/>
          <w:color w:val="343434"/>
          <w:sz w:val="24"/>
          <w:szCs w:val="24"/>
        </w:rPr>
      </w:pPr>
      <w:r w:rsidRPr="00DC34B6">
        <w:rPr>
          <w:rFonts w:asciiTheme="majorBidi" w:hAnsiTheme="majorBidi" w:cstheme="majorBidi"/>
          <w:color w:val="343434"/>
          <w:sz w:val="24"/>
          <w:szCs w:val="24"/>
        </w:rPr>
        <w:t>3 4 .000 .000 d'arbres (toute strate confondue) et dont 65% sont représentés par de vieilles</w:t>
      </w:r>
    </w:p>
    <w:p w:rsidR="0005509F" w:rsidRPr="00DC34B6" w:rsidRDefault="0005509F" w:rsidP="00DD408A">
      <w:pPr>
        <w:autoSpaceDE w:val="0"/>
        <w:autoSpaceDN w:val="0"/>
        <w:adjustRightInd w:val="0"/>
        <w:spacing w:before="0" w:after="0"/>
        <w:rPr>
          <w:rFonts w:asciiTheme="majorBidi" w:hAnsiTheme="majorBidi" w:cstheme="majorBidi"/>
          <w:color w:val="343434"/>
          <w:sz w:val="24"/>
          <w:szCs w:val="24"/>
        </w:rPr>
      </w:pPr>
      <w:r w:rsidRPr="00DC34B6">
        <w:rPr>
          <w:rFonts w:asciiTheme="majorBidi" w:hAnsiTheme="majorBidi" w:cstheme="majorBidi"/>
          <w:color w:val="343434"/>
          <w:sz w:val="24"/>
          <w:szCs w:val="24"/>
        </w:rPr>
        <w:lastRenderedPageBreak/>
        <w:t>futaies.</w:t>
      </w:r>
    </w:p>
    <w:p w:rsidR="0005509F" w:rsidRPr="00DC34B6" w:rsidRDefault="0005509F" w:rsidP="00DD408A">
      <w:pPr>
        <w:autoSpaceDE w:val="0"/>
        <w:autoSpaceDN w:val="0"/>
        <w:adjustRightInd w:val="0"/>
        <w:spacing w:before="0" w:after="0"/>
        <w:rPr>
          <w:rFonts w:asciiTheme="majorBidi" w:hAnsiTheme="majorBidi" w:cstheme="majorBidi"/>
          <w:color w:val="3A3A3A"/>
          <w:sz w:val="24"/>
          <w:szCs w:val="24"/>
        </w:rPr>
      </w:pPr>
      <w:r w:rsidRPr="00DC34B6">
        <w:rPr>
          <w:rFonts w:asciiTheme="majorBidi" w:hAnsiTheme="majorBidi" w:cstheme="majorBidi"/>
          <w:color w:val="3A3A3A"/>
          <w:sz w:val="24"/>
          <w:szCs w:val="24"/>
        </w:rPr>
        <w:t xml:space="preserve">La mauvaise régénération observée dans la </w:t>
      </w:r>
      <w:proofErr w:type="spellStart"/>
      <w:r w:rsidRPr="00DC34B6">
        <w:rPr>
          <w:rFonts w:asciiTheme="majorBidi" w:hAnsiTheme="majorBidi" w:cstheme="majorBidi"/>
          <w:color w:val="3A3A3A"/>
          <w:sz w:val="24"/>
          <w:szCs w:val="24"/>
        </w:rPr>
        <w:t>pl</w:t>
      </w:r>
      <w:proofErr w:type="spellEnd"/>
      <w:r w:rsidRPr="00DC34B6">
        <w:rPr>
          <w:rFonts w:asciiTheme="majorBidi" w:hAnsiTheme="majorBidi" w:cstheme="majorBidi"/>
          <w:color w:val="3A3A3A"/>
          <w:sz w:val="24"/>
          <w:szCs w:val="24"/>
        </w:rPr>
        <w:t xml:space="preserve"> </w:t>
      </w:r>
      <w:proofErr w:type="spellStart"/>
      <w:r w:rsidRPr="00DC34B6">
        <w:rPr>
          <w:rFonts w:asciiTheme="majorBidi" w:hAnsiTheme="majorBidi" w:cstheme="majorBidi"/>
          <w:color w:val="3A3A3A"/>
          <w:sz w:val="24"/>
          <w:szCs w:val="24"/>
        </w:rPr>
        <w:t>upart</w:t>
      </w:r>
      <w:proofErr w:type="spellEnd"/>
      <w:r w:rsidRPr="00DC34B6">
        <w:rPr>
          <w:rFonts w:asciiTheme="majorBidi" w:hAnsiTheme="majorBidi" w:cstheme="majorBidi"/>
          <w:color w:val="3A3A3A"/>
          <w:sz w:val="24"/>
          <w:szCs w:val="24"/>
        </w:rPr>
        <w:t xml:space="preserve"> des groupements ne semble pas être liée aux conditions écologiques qui sont dans l 'ensemble favorables mais conditionnée par des facteurs différents selon les stations étudiées: le pacage dans les s </w:t>
      </w:r>
      <w:proofErr w:type="spellStart"/>
      <w:r w:rsidRPr="00DC34B6">
        <w:rPr>
          <w:rFonts w:asciiTheme="majorBidi" w:hAnsiTheme="majorBidi" w:cstheme="majorBidi"/>
          <w:color w:val="3A3A3A"/>
          <w:sz w:val="24"/>
          <w:szCs w:val="24"/>
        </w:rPr>
        <w:t>uberaies</w:t>
      </w:r>
      <w:proofErr w:type="spellEnd"/>
      <w:r w:rsidRPr="00DC34B6">
        <w:rPr>
          <w:rFonts w:asciiTheme="majorBidi" w:hAnsiTheme="majorBidi" w:cstheme="majorBidi"/>
          <w:color w:val="3A3A3A"/>
          <w:sz w:val="24"/>
          <w:szCs w:val="24"/>
        </w:rPr>
        <w:t xml:space="preserve"> constitué essentiel </w:t>
      </w:r>
      <w:proofErr w:type="spellStart"/>
      <w:r w:rsidRPr="00DC34B6">
        <w:rPr>
          <w:rFonts w:asciiTheme="majorBidi" w:hAnsiTheme="majorBidi" w:cstheme="majorBidi"/>
          <w:color w:val="3A3A3A"/>
          <w:sz w:val="24"/>
          <w:szCs w:val="24"/>
        </w:rPr>
        <w:t>lement</w:t>
      </w:r>
      <w:proofErr w:type="spellEnd"/>
      <w:r w:rsidRPr="00DC34B6">
        <w:rPr>
          <w:rFonts w:asciiTheme="majorBidi" w:hAnsiTheme="majorBidi" w:cstheme="majorBidi"/>
          <w:color w:val="3A3A3A"/>
          <w:sz w:val="24"/>
          <w:szCs w:val="24"/>
        </w:rPr>
        <w:t xml:space="preserve"> de bovins, ovins et même de caprins consommant les jeunes semis en fin de printemps et en été.</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D2D2D"/>
          <w:sz w:val="24"/>
          <w:szCs w:val="24"/>
        </w:rPr>
      </w:pPr>
      <w:r w:rsidRPr="00A85020">
        <w:rPr>
          <w:rFonts w:asciiTheme="majorBidi" w:hAnsiTheme="majorBidi" w:cstheme="majorBidi"/>
          <w:b/>
          <w:bCs/>
          <w:color w:val="2D2D2D"/>
          <w:sz w:val="24"/>
          <w:szCs w:val="24"/>
        </w:rPr>
        <w:t>Forêts de chênes à feuilles caduques</w:t>
      </w:r>
      <w:r w:rsidRPr="00A85020">
        <w:rPr>
          <w:rFonts w:asciiTheme="majorBidi" w:hAnsiTheme="majorBidi" w:cstheme="majorBidi"/>
          <w:color w:val="2D2D2D"/>
          <w:sz w:val="24"/>
          <w:szCs w:val="24"/>
        </w:rPr>
        <w:t>:</w:t>
      </w:r>
      <w:r w:rsidRPr="00A85020">
        <w:rPr>
          <w:rFonts w:asciiTheme="majorBidi" w:hAnsiTheme="majorBidi" w:cstheme="majorBidi"/>
          <w:b/>
          <w:bCs/>
          <w:color w:val="2D2D2D"/>
          <w:sz w:val="24"/>
          <w:szCs w:val="24"/>
        </w:rPr>
        <w:t xml:space="preserve"> </w:t>
      </w:r>
    </w:p>
    <w:p w:rsidR="0005509F" w:rsidRPr="00DC34B6" w:rsidRDefault="0005509F" w:rsidP="00DD408A">
      <w:pPr>
        <w:autoSpaceDE w:val="0"/>
        <w:autoSpaceDN w:val="0"/>
        <w:adjustRightInd w:val="0"/>
        <w:spacing w:before="0" w:after="0"/>
        <w:rPr>
          <w:rFonts w:asciiTheme="majorBidi" w:hAnsiTheme="majorBidi" w:cstheme="majorBidi"/>
          <w:b/>
          <w:bCs/>
          <w:color w:val="2D2D2D"/>
          <w:sz w:val="24"/>
          <w:szCs w:val="24"/>
        </w:rPr>
      </w:pPr>
      <w:r w:rsidRPr="00DC34B6">
        <w:rPr>
          <w:rFonts w:asciiTheme="majorBidi" w:hAnsiTheme="majorBidi" w:cstheme="majorBidi"/>
          <w:color w:val="363636"/>
          <w:sz w:val="24"/>
          <w:szCs w:val="24"/>
        </w:rPr>
        <w:t xml:space="preserve">Représentées par le chêne </w:t>
      </w:r>
      <w:proofErr w:type="spellStart"/>
      <w:r w:rsidRPr="00DC34B6">
        <w:rPr>
          <w:rFonts w:asciiTheme="majorBidi" w:hAnsiTheme="majorBidi" w:cstheme="majorBidi"/>
          <w:color w:val="363636"/>
          <w:sz w:val="24"/>
          <w:szCs w:val="24"/>
        </w:rPr>
        <w:t>zeen</w:t>
      </w:r>
      <w:proofErr w:type="spellEnd"/>
      <w:r w:rsidRPr="00DC34B6">
        <w:rPr>
          <w:rFonts w:asciiTheme="majorBidi" w:hAnsiTheme="majorBidi" w:cstheme="majorBidi"/>
          <w:color w:val="363636"/>
          <w:sz w:val="24"/>
          <w:szCs w:val="24"/>
        </w:rPr>
        <w:t xml:space="preserve"> et le</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 xml:space="preserve">chêne </w:t>
      </w:r>
      <w:proofErr w:type="spellStart"/>
      <w:r w:rsidRPr="00DC34B6">
        <w:rPr>
          <w:rFonts w:asciiTheme="majorBidi" w:hAnsiTheme="majorBidi" w:cstheme="majorBidi"/>
          <w:color w:val="363636"/>
          <w:sz w:val="24"/>
          <w:szCs w:val="24"/>
        </w:rPr>
        <w:t>afarès</w:t>
      </w:r>
      <w:proofErr w:type="spellEnd"/>
      <w:r w:rsidRPr="00DC34B6">
        <w:rPr>
          <w:rFonts w:asciiTheme="majorBidi" w:hAnsiTheme="majorBidi" w:cstheme="majorBidi"/>
          <w:color w:val="363636"/>
          <w:sz w:val="24"/>
          <w:szCs w:val="24"/>
        </w:rPr>
        <w:t xml:space="preserve"> qui prospèrent tous deux à</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partir de 800 mm de pluie. Souvent en</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 xml:space="preserve">m é </w:t>
      </w:r>
      <w:proofErr w:type="spellStart"/>
      <w:r w:rsidRPr="00DC34B6">
        <w:rPr>
          <w:rFonts w:asciiTheme="majorBidi" w:hAnsiTheme="majorBidi" w:cstheme="majorBidi"/>
          <w:color w:val="363636"/>
          <w:sz w:val="24"/>
          <w:szCs w:val="24"/>
        </w:rPr>
        <w:t>l ange</w:t>
      </w:r>
      <w:proofErr w:type="spellEnd"/>
      <w:r w:rsidRPr="00DC34B6">
        <w:rPr>
          <w:rFonts w:asciiTheme="majorBidi" w:hAnsiTheme="majorBidi" w:cstheme="majorBidi"/>
          <w:color w:val="363636"/>
          <w:sz w:val="24"/>
          <w:szCs w:val="24"/>
        </w:rPr>
        <w:t xml:space="preserve"> avec le chêne l </w:t>
      </w:r>
      <w:proofErr w:type="spellStart"/>
      <w:r w:rsidRPr="00DC34B6">
        <w:rPr>
          <w:rFonts w:asciiTheme="majorBidi" w:hAnsiTheme="majorBidi" w:cstheme="majorBidi"/>
          <w:color w:val="363636"/>
          <w:sz w:val="24"/>
          <w:szCs w:val="24"/>
        </w:rPr>
        <w:t>iège</w:t>
      </w:r>
      <w:proofErr w:type="spellEnd"/>
      <w:r w:rsidRPr="00DC34B6">
        <w:rPr>
          <w:rFonts w:asciiTheme="majorBidi" w:hAnsiTheme="majorBidi" w:cstheme="majorBidi"/>
          <w:color w:val="363636"/>
          <w:sz w:val="24"/>
          <w:szCs w:val="24"/>
        </w:rPr>
        <w:t xml:space="preserve"> q u ' i l s</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envahissent au niveau de certaines stations</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fraîches. Des futaies exubérantes</w:t>
      </w:r>
      <w:r w:rsidRPr="00DC34B6">
        <w:rPr>
          <w:rFonts w:asciiTheme="majorBidi" w:hAnsiTheme="majorBidi" w:cstheme="majorBidi"/>
          <w:b/>
          <w:bCs/>
          <w:color w:val="2D2D2D"/>
          <w:sz w:val="24"/>
          <w:szCs w:val="24"/>
        </w:rPr>
        <w:t xml:space="preserve"> </w:t>
      </w:r>
      <w:r w:rsidRPr="00DC34B6">
        <w:rPr>
          <w:rFonts w:asciiTheme="majorBidi" w:hAnsiTheme="majorBidi" w:cstheme="majorBidi"/>
          <w:color w:val="363636"/>
          <w:sz w:val="24"/>
          <w:szCs w:val="24"/>
        </w:rPr>
        <w:t>aux couleurs changeantes au rythme</w:t>
      </w:r>
    </w:p>
    <w:p w:rsidR="0005509F" w:rsidRPr="00DC34B6" w:rsidRDefault="0005509F" w:rsidP="00DD408A">
      <w:pPr>
        <w:autoSpaceDE w:val="0"/>
        <w:autoSpaceDN w:val="0"/>
        <w:adjustRightInd w:val="0"/>
        <w:spacing w:before="0" w:after="0"/>
        <w:rPr>
          <w:rFonts w:asciiTheme="majorBidi" w:hAnsiTheme="majorBidi" w:cstheme="majorBidi"/>
          <w:color w:val="363636"/>
          <w:sz w:val="24"/>
          <w:szCs w:val="24"/>
        </w:rPr>
      </w:pPr>
      <w:r w:rsidRPr="00DC34B6">
        <w:rPr>
          <w:rFonts w:asciiTheme="majorBidi" w:hAnsiTheme="majorBidi" w:cstheme="majorBidi"/>
          <w:color w:val="363636"/>
          <w:sz w:val="24"/>
          <w:szCs w:val="24"/>
        </w:rPr>
        <w:t>des saisons. Se régénérant très facilement tant par rejet que par souche, i l colonise les régions de l ' Est du pays de la Kabylie à la frontière tunisienne.</w:t>
      </w:r>
    </w:p>
    <w:p w:rsidR="0005509F" w:rsidRPr="00DC34B6" w:rsidRDefault="0005509F" w:rsidP="00DD408A">
      <w:pPr>
        <w:autoSpaceDE w:val="0"/>
        <w:autoSpaceDN w:val="0"/>
        <w:adjustRightInd w:val="0"/>
        <w:spacing w:before="0" w:after="0"/>
        <w:rPr>
          <w:rFonts w:asciiTheme="majorBidi" w:hAnsiTheme="majorBidi" w:cstheme="majorBidi"/>
          <w:color w:val="343434"/>
          <w:sz w:val="24"/>
          <w:szCs w:val="24"/>
        </w:rPr>
      </w:pPr>
      <w:r w:rsidRPr="00DC34B6">
        <w:rPr>
          <w:rFonts w:asciiTheme="majorBidi" w:hAnsiTheme="majorBidi" w:cstheme="majorBidi"/>
          <w:color w:val="343434"/>
          <w:sz w:val="24"/>
          <w:szCs w:val="24"/>
        </w:rPr>
        <w:t xml:space="preserve">Les futaies denses de Quercus </w:t>
      </w:r>
      <w:proofErr w:type="spellStart"/>
      <w:r w:rsidRPr="00DC34B6">
        <w:rPr>
          <w:rFonts w:asciiTheme="majorBidi" w:hAnsiTheme="majorBidi" w:cstheme="majorBidi"/>
          <w:color w:val="343434"/>
          <w:sz w:val="24"/>
          <w:szCs w:val="24"/>
        </w:rPr>
        <w:t>canariensis</w:t>
      </w:r>
      <w:proofErr w:type="spellEnd"/>
      <w:r w:rsidRPr="00DC34B6">
        <w:rPr>
          <w:rFonts w:asciiTheme="majorBidi" w:hAnsiTheme="majorBidi" w:cstheme="majorBidi"/>
          <w:color w:val="343434"/>
          <w:sz w:val="24"/>
          <w:szCs w:val="24"/>
        </w:rPr>
        <w:t xml:space="preserve"> et Quercus </w:t>
      </w:r>
      <w:proofErr w:type="spellStart"/>
      <w:r w:rsidRPr="00DC34B6">
        <w:rPr>
          <w:rFonts w:asciiTheme="majorBidi" w:hAnsiTheme="majorBidi" w:cstheme="majorBidi"/>
          <w:color w:val="343434"/>
          <w:sz w:val="24"/>
          <w:szCs w:val="24"/>
        </w:rPr>
        <w:t>afarès</w:t>
      </w:r>
      <w:proofErr w:type="spellEnd"/>
      <w:r w:rsidRPr="00DC34B6">
        <w:rPr>
          <w:rFonts w:asciiTheme="majorBidi" w:hAnsiTheme="majorBidi" w:cstheme="majorBidi"/>
          <w:color w:val="343434"/>
          <w:sz w:val="24"/>
          <w:szCs w:val="24"/>
        </w:rPr>
        <w:t xml:space="preserve"> occupent quelques chaînons côtiers de l ' Atlas tellien où ces essences trouvent des conditions propices à leur développement, quant à Quercus </w:t>
      </w:r>
      <w:proofErr w:type="spellStart"/>
      <w:r w:rsidRPr="00DC34B6">
        <w:rPr>
          <w:rFonts w:asciiTheme="majorBidi" w:hAnsiTheme="majorBidi" w:cstheme="majorBidi"/>
          <w:color w:val="343434"/>
          <w:sz w:val="24"/>
          <w:szCs w:val="24"/>
        </w:rPr>
        <w:t>tlemceniensis</w:t>
      </w:r>
      <w:proofErr w:type="spellEnd"/>
      <w:r w:rsidRPr="00DC34B6">
        <w:rPr>
          <w:rFonts w:asciiTheme="majorBidi" w:hAnsiTheme="majorBidi" w:cstheme="majorBidi"/>
          <w:color w:val="343434"/>
          <w:sz w:val="24"/>
          <w:szCs w:val="24"/>
        </w:rPr>
        <w:t xml:space="preserve"> , il se trouve à l'extrême Ouest du pays.</w:t>
      </w:r>
    </w:p>
    <w:p w:rsidR="0005509F" w:rsidRPr="00DC34B6" w:rsidRDefault="0005509F" w:rsidP="00DD408A">
      <w:pPr>
        <w:autoSpaceDE w:val="0"/>
        <w:autoSpaceDN w:val="0"/>
        <w:adjustRightInd w:val="0"/>
        <w:spacing w:before="0" w:after="0"/>
        <w:rPr>
          <w:rFonts w:asciiTheme="majorBidi" w:hAnsiTheme="majorBidi" w:cstheme="majorBidi"/>
          <w:color w:val="363636"/>
          <w:sz w:val="24"/>
          <w:szCs w:val="24"/>
        </w:rPr>
      </w:pPr>
      <w:r w:rsidRPr="00DC34B6">
        <w:rPr>
          <w:rFonts w:asciiTheme="majorBidi" w:hAnsiTheme="majorBidi" w:cstheme="majorBidi"/>
          <w:color w:val="363636"/>
          <w:sz w:val="24"/>
          <w:szCs w:val="24"/>
        </w:rPr>
        <w:t xml:space="preserve">Notons que le chêne </w:t>
      </w:r>
      <w:proofErr w:type="spellStart"/>
      <w:r w:rsidRPr="00DC34B6">
        <w:rPr>
          <w:rFonts w:asciiTheme="majorBidi" w:hAnsiTheme="majorBidi" w:cstheme="majorBidi"/>
          <w:color w:val="363636"/>
          <w:sz w:val="24"/>
          <w:szCs w:val="24"/>
        </w:rPr>
        <w:t>afarès</w:t>
      </w:r>
      <w:proofErr w:type="spellEnd"/>
      <w:r w:rsidRPr="00DC34B6">
        <w:rPr>
          <w:rFonts w:asciiTheme="majorBidi" w:hAnsiTheme="majorBidi" w:cstheme="majorBidi"/>
          <w:color w:val="363636"/>
          <w:sz w:val="24"/>
          <w:szCs w:val="24"/>
        </w:rPr>
        <w:t xml:space="preserve"> est une endémique de la Kabylie.</w:t>
      </w:r>
    </w:p>
    <w:p w:rsidR="0005509F" w:rsidRPr="00DC34B6" w:rsidRDefault="0005509F" w:rsidP="00DD408A">
      <w:pPr>
        <w:autoSpaceDE w:val="0"/>
        <w:autoSpaceDN w:val="0"/>
        <w:adjustRightInd w:val="0"/>
        <w:spacing w:before="0" w:after="0"/>
        <w:rPr>
          <w:rFonts w:asciiTheme="majorBidi" w:hAnsiTheme="majorBidi" w:cstheme="majorBidi"/>
          <w:color w:val="353535"/>
          <w:sz w:val="24"/>
          <w:szCs w:val="24"/>
        </w:rPr>
      </w:pPr>
      <w:r w:rsidRPr="00DC34B6">
        <w:rPr>
          <w:rFonts w:asciiTheme="majorBidi" w:hAnsiTheme="majorBidi" w:cstheme="majorBidi"/>
          <w:color w:val="353535"/>
          <w:sz w:val="24"/>
          <w:szCs w:val="24"/>
        </w:rPr>
        <w:t xml:space="preserve">Les c h ê n e s </w:t>
      </w:r>
      <w:proofErr w:type="spellStart"/>
      <w:r w:rsidRPr="00DC34B6">
        <w:rPr>
          <w:rFonts w:asciiTheme="majorBidi" w:hAnsiTheme="majorBidi" w:cstheme="majorBidi"/>
          <w:color w:val="353535"/>
          <w:sz w:val="24"/>
          <w:szCs w:val="24"/>
        </w:rPr>
        <w:t>zeen</w:t>
      </w:r>
      <w:proofErr w:type="spellEnd"/>
      <w:r w:rsidRPr="00DC34B6">
        <w:rPr>
          <w:rFonts w:asciiTheme="majorBidi" w:hAnsiTheme="majorBidi" w:cstheme="majorBidi"/>
          <w:color w:val="353535"/>
          <w:sz w:val="24"/>
          <w:szCs w:val="24"/>
        </w:rPr>
        <w:t xml:space="preserve"> et </w:t>
      </w:r>
      <w:proofErr w:type="spellStart"/>
      <w:r w:rsidRPr="00DC34B6">
        <w:rPr>
          <w:rFonts w:asciiTheme="majorBidi" w:hAnsiTheme="majorBidi" w:cstheme="majorBidi"/>
          <w:color w:val="353535"/>
          <w:sz w:val="24"/>
          <w:szCs w:val="24"/>
        </w:rPr>
        <w:t>afarès</w:t>
      </w:r>
      <w:proofErr w:type="spellEnd"/>
      <w:r w:rsidRPr="00DC34B6">
        <w:rPr>
          <w:rFonts w:asciiTheme="majorBidi" w:hAnsiTheme="majorBidi" w:cstheme="majorBidi"/>
          <w:color w:val="353535"/>
          <w:sz w:val="24"/>
          <w:szCs w:val="24"/>
        </w:rPr>
        <w:t xml:space="preserve"> s o n t </w:t>
      </w:r>
      <w:proofErr w:type="spellStart"/>
      <w:r w:rsidRPr="00DC34B6">
        <w:rPr>
          <w:rFonts w:asciiTheme="majorBidi" w:hAnsiTheme="majorBidi" w:cstheme="majorBidi"/>
          <w:color w:val="353535"/>
          <w:sz w:val="24"/>
          <w:szCs w:val="24"/>
        </w:rPr>
        <w:t>conc</w:t>
      </w:r>
      <w:proofErr w:type="spellEnd"/>
      <w:r w:rsidRPr="00DC34B6">
        <w:rPr>
          <w:rFonts w:asciiTheme="majorBidi" w:hAnsiTheme="majorBidi" w:cstheme="majorBidi"/>
          <w:color w:val="353535"/>
          <w:sz w:val="24"/>
          <w:szCs w:val="24"/>
        </w:rPr>
        <w:t xml:space="preserve"> </w:t>
      </w:r>
      <w:proofErr w:type="spellStart"/>
      <w:r w:rsidRPr="00DC34B6">
        <w:rPr>
          <w:rFonts w:asciiTheme="majorBidi" w:hAnsiTheme="majorBidi" w:cstheme="majorBidi"/>
          <w:color w:val="353535"/>
          <w:sz w:val="24"/>
          <w:szCs w:val="24"/>
        </w:rPr>
        <w:t>urrents</w:t>
      </w:r>
      <w:proofErr w:type="spellEnd"/>
      <w:r w:rsidRPr="00DC34B6">
        <w:rPr>
          <w:rFonts w:asciiTheme="majorBidi" w:hAnsiTheme="majorBidi" w:cstheme="majorBidi"/>
          <w:color w:val="353535"/>
          <w:sz w:val="24"/>
          <w:szCs w:val="24"/>
        </w:rPr>
        <w:t xml:space="preserve"> s u r les versants Nord et Sud.</w:t>
      </w:r>
    </w:p>
    <w:p w:rsidR="0005509F" w:rsidRPr="00DC34B6" w:rsidRDefault="0005509F" w:rsidP="00DD408A">
      <w:pPr>
        <w:autoSpaceDE w:val="0"/>
        <w:autoSpaceDN w:val="0"/>
        <w:adjustRightInd w:val="0"/>
        <w:spacing w:before="0" w:after="0"/>
        <w:rPr>
          <w:rFonts w:asciiTheme="majorBidi" w:hAnsiTheme="majorBidi" w:cstheme="majorBidi"/>
          <w:color w:val="343434"/>
          <w:sz w:val="24"/>
          <w:szCs w:val="24"/>
        </w:rPr>
      </w:pPr>
      <w:r w:rsidRPr="00DC34B6">
        <w:rPr>
          <w:rFonts w:asciiTheme="majorBidi" w:hAnsiTheme="majorBidi" w:cstheme="majorBidi"/>
          <w:color w:val="343434"/>
          <w:sz w:val="24"/>
          <w:szCs w:val="24"/>
        </w:rPr>
        <w:t xml:space="preserve">L ' h i </w:t>
      </w:r>
      <w:proofErr w:type="spellStart"/>
      <w:r w:rsidRPr="00DC34B6">
        <w:rPr>
          <w:rFonts w:asciiTheme="majorBidi" w:hAnsiTheme="majorBidi" w:cstheme="majorBidi"/>
          <w:color w:val="343434"/>
          <w:sz w:val="24"/>
          <w:szCs w:val="24"/>
        </w:rPr>
        <w:t>stoire</w:t>
      </w:r>
      <w:proofErr w:type="spellEnd"/>
      <w:r w:rsidRPr="00DC34B6">
        <w:rPr>
          <w:rFonts w:asciiTheme="majorBidi" w:hAnsiTheme="majorBidi" w:cstheme="majorBidi"/>
          <w:color w:val="343434"/>
          <w:sz w:val="24"/>
          <w:szCs w:val="24"/>
        </w:rPr>
        <w:t xml:space="preserve"> de la végétation révèle q </w:t>
      </w:r>
      <w:proofErr w:type="spellStart"/>
      <w:r w:rsidRPr="00DC34B6">
        <w:rPr>
          <w:rFonts w:asciiTheme="majorBidi" w:hAnsiTheme="majorBidi" w:cstheme="majorBidi"/>
          <w:color w:val="343434"/>
          <w:sz w:val="24"/>
          <w:szCs w:val="24"/>
        </w:rPr>
        <w:t>ue</w:t>
      </w:r>
      <w:proofErr w:type="spellEnd"/>
      <w:r w:rsidRPr="00DC34B6">
        <w:rPr>
          <w:rFonts w:asciiTheme="majorBidi" w:hAnsiTheme="majorBidi" w:cstheme="majorBidi"/>
          <w:color w:val="343434"/>
          <w:sz w:val="24"/>
          <w:szCs w:val="24"/>
        </w:rPr>
        <w:t xml:space="preserve"> ces d e u x e s p è c e s ont eu une extension bien supérieure que celle qu’elle connaissent aujourd’hui ( M ES S A O U DENE , 1 9 8 9 ) . S u r l e p l an technologique, le bois est considéré comme dur, nerveux sujet à des retraits radiaux et tangentiels importants.</w:t>
      </w:r>
    </w:p>
    <w:p w:rsidR="0005509F" w:rsidRPr="00DC34B6" w:rsidRDefault="0005509F" w:rsidP="00DD408A">
      <w:pPr>
        <w:autoSpaceDE w:val="0"/>
        <w:autoSpaceDN w:val="0"/>
        <w:adjustRightInd w:val="0"/>
        <w:spacing w:before="0" w:after="0"/>
        <w:rPr>
          <w:rFonts w:asciiTheme="majorBidi" w:hAnsiTheme="majorBidi" w:cstheme="majorBidi"/>
          <w:color w:val="3B3B3B"/>
          <w:sz w:val="24"/>
          <w:szCs w:val="24"/>
        </w:rPr>
      </w:pPr>
      <w:r w:rsidRPr="00DC34B6">
        <w:rPr>
          <w:rFonts w:asciiTheme="majorBidi" w:hAnsiTheme="majorBidi" w:cstheme="majorBidi"/>
          <w:color w:val="343434"/>
          <w:sz w:val="24"/>
          <w:szCs w:val="24"/>
        </w:rPr>
        <w:t xml:space="preserve">Ces caractéristiques médiocres limitent son utilisation à des poteaux de mines, traverses de chemin de fer, bois </w:t>
      </w:r>
      <w:r w:rsidRPr="00DC34B6">
        <w:rPr>
          <w:rFonts w:asciiTheme="majorBidi" w:hAnsiTheme="majorBidi" w:cstheme="majorBidi"/>
          <w:color w:val="3B3B3B"/>
          <w:sz w:val="24"/>
          <w:szCs w:val="24"/>
        </w:rPr>
        <w:t>de chauffage et charpente s traditionnelles.</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B2B2B"/>
          <w:sz w:val="24"/>
          <w:szCs w:val="24"/>
        </w:rPr>
      </w:pPr>
      <w:r w:rsidRPr="00A85020">
        <w:rPr>
          <w:rFonts w:asciiTheme="majorBidi" w:hAnsiTheme="majorBidi" w:cstheme="majorBidi"/>
          <w:b/>
          <w:bCs/>
          <w:color w:val="2B2B2B"/>
          <w:sz w:val="24"/>
          <w:szCs w:val="24"/>
        </w:rPr>
        <w:t>Le Chêne vert :</w:t>
      </w:r>
    </w:p>
    <w:p w:rsidR="0005509F" w:rsidRPr="00DC34B6" w:rsidRDefault="0005509F" w:rsidP="00DD408A">
      <w:pPr>
        <w:autoSpaceDE w:val="0"/>
        <w:autoSpaceDN w:val="0"/>
        <w:adjustRightInd w:val="0"/>
        <w:spacing w:before="0" w:after="0"/>
        <w:rPr>
          <w:rFonts w:asciiTheme="majorBidi" w:hAnsiTheme="majorBidi" w:cstheme="majorBidi"/>
          <w:color w:val="3C3C3C"/>
          <w:sz w:val="24"/>
          <w:szCs w:val="24"/>
        </w:rPr>
      </w:pPr>
      <w:r w:rsidRPr="00DC34B6">
        <w:rPr>
          <w:rFonts w:asciiTheme="majorBidi" w:hAnsiTheme="majorBidi" w:cstheme="majorBidi"/>
          <w:color w:val="3C3C3C"/>
          <w:sz w:val="24"/>
          <w:szCs w:val="24"/>
        </w:rPr>
        <w:t xml:space="preserve">Essence commune et résistante du pourtour </w:t>
      </w:r>
      <w:proofErr w:type="spellStart"/>
      <w:r w:rsidRPr="00DC34B6">
        <w:rPr>
          <w:rFonts w:asciiTheme="majorBidi" w:hAnsiTheme="majorBidi" w:cstheme="majorBidi"/>
          <w:color w:val="3C3C3C"/>
          <w:sz w:val="24"/>
          <w:szCs w:val="24"/>
        </w:rPr>
        <w:t>méditerranée</w:t>
      </w:r>
      <w:proofErr w:type="spellEnd"/>
      <w:r w:rsidRPr="00DC34B6">
        <w:rPr>
          <w:rFonts w:asciiTheme="majorBidi" w:hAnsiTheme="majorBidi" w:cstheme="majorBidi"/>
          <w:color w:val="3C3C3C"/>
          <w:sz w:val="24"/>
          <w:szCs w:val="24"/>
        </w:rPr>
        <w:t xml:space="preserve"> n . Rustique et régénérant par rejets ou drageons </w:t>
      </w:r>
      <w:proofErr w:type="spellStart"/>
      <w:r w:rsidRPr="00DC34B6">
        <w:rPr>
          <w:rFonts w:asciiTheme="majorBidi" w:hAnsiTheme="majorBidi" w:cstheme="majorBidi"/>
          <w:color w:val="3C3C3C"/>
          <w:sz w:val="24"/>
          <w:szCs w:val="24"/>
        </w:rPr>
        <w:t>jusqu</w:t>
      </w:r>
      <w:proofErr w:type="spellEnd"/>
      <w:r w:rsidRPr="00DC34B6">
        <w:rPr>
          <w:rFonts w:asciiTheme="majorBidi" w:hAnsiTheme="majorBidi" w:cstheme="majorBidi"/>
          <w:color w:val="3C3C3C"/>
          <w:sz w:val="24"/>
          <w:szCs w:val="24"/>
        </w:rPr>
        <w:t xml:space="preserve"> ' à un âge avancé. En </w:t>
      </w:r>
      <w:proofErr w:type="spellStart"/>
      <w:r w:rsidRPr="00DC34B6">
        <w:rPr>
          <w:rFonts w:asciiTheme="majorBidi" w:hAnsiTheme="majorBidi" w:cstheme="majorBidi"/>
          <w:color w:val="3C3C3C"/>
          <w:sz w:val="24"/>
          <w:szCs w:val="24"/>
        </w:rPr>
        <w:t>Oranie</w:t>
      </w:r>
      <w:proofErr w:type="spellEnd"/>
      <w:r w:rsidRPr="00DC34B6">
        <w:rPr>
          <w:rFonts w:asciiTheme="majorBidi" w:hAnsiTheme="majorBidi" w:cstheme="majorBidi"/>
          <w:color w:val="3C3C3C"/>
          <w:sz w:val="24"/>
          <w:szCs w:val="24"/>
        </w:rPr>
        <w:t xml:space="preserve"> , </w:t>
      </w:r>
      <w:proofErr w:type="spellStart"/>
      <w:r w:rsidRPr="00DC34B6">
        <w:rPr>
          <w:rFonts w:asciiTheme="majorBidi" w:hAnsiTheme="majorBidi" w:cstheme="majorBidi"/>
          <w:color w:val="3C3C3C"/>
          <w:sz w:val="24"/>
          <w:szCs w:val="24"/>
        </w:rPr>
        <w:t>l e</w:t>
      </w:r>
      <w:proofErr w:type="spellEnd"/>
      <w:r w:rsidRPr="00DC34B6">
        <w:rPr>
          <w:rFonts w:asciiTheme="majorBidi" w:hAnsiTheme="majorBidi" w:cstheme="majorBidi"/>
          <w:color w:val="3C3C3C"/>
          <w:sz w:val="24"/>
          <w:szCs w:val="24"/>
        </w:rPr>
        <w:t xml:space="preserve"> chêne vert constitue </w:t>
      </w:r>
      <w:proofErr w:type="spellStart"/>
      <w:r w:rsidRPr="00DC34B6">
        <w:rPr>
          <w:rFonts w:asciiTheme="majorBidi" w:hAnsiTheme="majorBidi" w:cstheme="majorBidi"/>
          <w:color w:val="3C3C3C"/>
          <w:sz w:val="24"/>
          <w:szCs w:val="24"/>
        </w:rPr>
        <w:t>d e</w:t>
      </w:r>
      <w:proofErr w:type="spellEnd"/>
      <w:r w:rsidRPr="00DC34B6">
        <w:rPr>
          <w:rFonts w:asciiTheme="majorBidi" w:hAnsiTheme="majorBidi" w:cstheme="majorBidi"/>
          <w:color w:val="3C3C3C"/>
          <w:sz w:val="24"/>
          <w:szCs w:val="24"/>
        </w:rPr>
        <w:t xml:space="preserve"> vastes massifs</w:t>
      </w:r>
    </w:p>
    <w:p w:rsidR="0005509F" w:rsidRPr="00DC34B6" w:rsidRDefault="0005509F" w:rsidP="00DD408A">
      <w:pPr>
        <w:autoSpaceDE w:val="0"/>
        <w:autoSpaceDN w:val="0"/>
        <w:adjustRightInd w:val="0"/>
        <w:spacing w:before="0" w:after="0"/>
        <w:rPr>
          <w:rFonts w:asciiTheme="majorBidi" w:hAnsiTheme="majorBidi" w:cstheme="majorBidi"/>
          <w:color w:val="3C3C3C"/>
          <w:sz w:val="24"/>
          <w:szCs w:val="24"/>
        </w:rPr>
      </w:pPr>
      <w:r w:rsidRPr="00DC34B6">
        <w:rPr>
          <w:rFonts w:asciiTheme="majorBidi" w:hAnsiTheme="majorBidi" w:cstheme="majorBidi"/>
          <w:color w:val="3C3C3C"/>
          <w:sz w:val="24"/>
          <w:szCs w:val="24"/>
        </w:rPr>
        <w:t>Purs en taillis essentiellement vers Tiaret et Saïda. Il accompagne à travers tout le territoire du Nord algérien des espèces telles que le Pin d ' Alep et le Cèdre de l ' Atlas.</w:t>
      </w:r>
    </w:p>
    <w:p w:rsidR="0005509F" w:rsidRPr="00DC34B6" w:rsidRDefault="0005509F" w:rsidP="00DD408A">
      <w:pPr>
        <w:autoSpaceDE w:val="0"/>
        <w:autoSpaceDN w:val="0"/>
        <w:adjustRightInd w:val="0"/>
        <w:spacing w:before="0" w:after="0"/>
        <w:rPr>
          <w:rFonts w:asciiTheme="majorBidi" w:hAnsiTheme="majorBidi" w:cstheme="majorBidi"/>
          <w:b/>
          <w:bCs/>
          <w:color w:val="292929"/>
          <w:sz w:val="24"/>
          <w:szCs w:val="24"/>
        </w:rPr>
      </w:pP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92929"/>
          <w:sz w:val="24"/>
          <w:szCs w:val="24"/>
        </w:rPr>
      </w:pPr>
      <w:r w:rsidRPr="00A85020">
        <w:rPr>
          <w:rFonts w:asciiTheme="majorBidi" w:hAnsiTheme="majorBidi" w:cstheme="majorBidi"/>
          <w:b/>
          <w:bCs/>
          <w:color w:val="292929"/>
          <w:sz w:val="24"/>
          <w:szCs w:val="24"/>
        </w:rPr>
        <w:t>Le Pin maritime :</w:t>
      </w:r>
    </w:p>
    <w:p w:rsidR="0005509F" w:rsidRPr="00DC34B6" w:rsidRDefault="0005509F" w:rsidP="00DD408A">
      <w:pPr>
        <w:autoSpaceDE w:val="0"/>
        <w:autoSpaceDN w:val="0"/>
        <w:adjustRightInd w:val="0"/>
        <w:spacing w:before="0" w:after="0"/>
        <w:rPr>
          <w:rFonts w:asciiTheme="majorBidi" w:hAnsiTheme="majorBidi" w:cstheme="majorBidi"/>
          <w:color w:val="3F3F3F"/>
          <w:sz w:val="24"/>
          <w:szCs w:val="24"/>
        </w:rPr>
      </w:pPr>
      <w:r w:rsidRPr="00DC34B6">
        <w:rPr>
          <w:rFonts w:asciiTheme="majorBidi" w:hAnsiTheme="majorBidi" w:cstheme="majorBidi"/>
          <w:color w:val="3F3F3F"/>
          <w:sz w:val="24"/>
          <w:szCs w:val="24"/>
        </w:rPr>
        <w:t xml:space="preserve">Occupant le l </w:t>
      </w:r>
      <w:proofErr w:type="spellStart"/>
      <w:r w:rsidRPr="00DC34B6">
        <w:rPr>
          <w:rFonts w:asciiTheme="majorBidi" w:hAnsiTheme="majorBidi" w:cstheme="majorBidi"/>
          <w:color w:val="3F3F3F"/>
          <w:sz w:val="24"/>
          <w:szCs w:val="24"/>
        </w:rPr>
        <w:t>ittoral</w:t>
      </w:r>
      <w:proofErr w:type="spellEnd"/>
      <w:r w:rsidRPr="00DC34B6">
        <w:rPr>
          <w:rFonts w:asciiTheme="majorBidi" w:hAnsiTheme="majorBidi" w:cstheme="majorBidi"/>
          <w:color w:val="3F3F3F"/>
          <w:sz w:val="24"/>
          <w:szCs w:val="24"/>
        </w:rPr>
        <w:t xml:space="preserve"> constantinois, la forêt de pin maritime "saignée à blanc" se refait parfaitement. Il s 'y cantonne aussi sur le  </w:t>
      </w:r>
      <w:proofErr w:type="spellStart"/>
      <w:r w:rsidRPr="00DC34B6">
        <w:rPr>
          <w:rFonts w:asciiTheme="majorBidi" w:hAnsiTheme="majorBidi" w:cstheme="majorBidi"/>
          <w:color w:val="3F3F3F"/>
          <w:sz w:val="24"/>
          <w:szCs w:val="24"/>
        </w:rPr>
        <w:t>ittoral</w:t>
      </w:r>
      <w:proofErr w:type="spellEnd"/>
      <w:r w:rsidRPr="00DC34B6">
        <w:rPr>
          <w:rFonts w:asciiTheme="majorBidi" w:hAnsiTheme="majorBidi" w:cstheme="majorBidi"/>
          <w:color w:val="3F3F3F"/>
          <w:sz w:val="24"/>
          <w:szCs w:val="24"/>
        </w:rPr>
        <w:t xml:space="preserve"> Kabyle o ù il reprend, dans des zones, son territoire écologique grâce à des reboisements.</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72727"/>
          <w:sz w:val="24"/>
          <w:szCs w:val="24"/>
        </w:rPr>
      </w:pPr>
      <w:r w:rsidRPr="00A85020">
        <w:rPr>
          <w:rFonts w:asciiTheme="majorBidi" w:hAnsiTheme="majorBidi" w:cstheme="majorBidi"/>
          <w:b/>
          <w:bCs/>
          <w:color w:val="272727"/>
          <w:sz w:val="24"/>
          <w:szCs w:val="24"/>
        </w:rPr>
        <w:t>Le Thuya:</w:t>
      </w:r>
    </w:p>
    <w:p w:rsidR="0005509F" w:rsidRPr="00DC34B6" w:rsidRDefault="0005509F" w:rsidP="00DD408A">
      <w:pPr>
        <w:autoSpaceDE w:val="0"/>
        <w:autoSpaceDN w:val="0"/>
        <w:adjustRightInd w:val="0"/>
        <w:spacing w:before="0" w:after="0"/>
        <w:rPr>
          <w:rFonts w:asciiTheme="majorBidi" w:hAnsiTheme="majorBidi" w:cstheme="majorBidi"/>
          <w:color w:val="444444"/>
          <w:sz w:val="24"/>
          <w:szCs w:val="24"/>
        </w:rPr>
      </w:pPr>
      <w:r w:rsidRPr="00DC34B6">
        <w:rPr>
          <w:rFonts w:asciiTheme="majorBidi" w:hAnsiTheme="majorBidi" w:cstheme="majorBidi"/>
          <w:color w:val="444444"/>
          <w:sz w:val="24"/>
          <w:szCs w:val="24"/>
        </w:rPr>
        <w:t>Essence oranaise, de l ' Ouest algérien dans la partie occidentale, il forme des taillis entre Mascara, Tiaret et Saïda.</w:t>
      </w:r>
    </w:p>
    <w:p w:rsidR="0005509F" w:rsidRPr="00DC34B6" w:rsidRDefault="0005509F" w:rsidP="00DD408A">
      <w:pPr>
        <w:autoSpaceDE w:val="0"/>
        <w:autoSpaceDN w:val="0"/>
        <w:adjustRightInd w:val="0"/>
        <w:spacing w:before="0" w:after="0"/>
        <w:rPr>
          <w:rFonts w:asciiTheme="majorBidi" w:hAnsiTheme="majorBidi" w:cstheme="majorBidi"/>
          <w:color w:val="434343"/>
          <w:sz w:val="24"/>
          <w:szCs w:val="24"/>
        </w:rPr>
      </w:pPr>
      <w:r w:rsidRPr="00DC34B6">
        <w:rPr>
          <w:rFonts w:asciiTheme="majorBidi" w:hAnsiTheme="majorBidi" w:cstheme="majorBidi"/>
          <w:color w:val="434343"/>
          <w:sz w:val="24"/>
          <w:szCs w:val="24"/>
        </w:rPr>
        <w:t>Le thuya se maintient sur des terrains arides, il se contente de 250 à 300 mm d'eau. Essence très plastique, résistante aux agents destructeurs, se régénérant très facilement elle possède</w:t>
      </w:r>
    </w:p>
    <w:p w:rsidR="0005509F" w:rsidRPr="00DC34B6" w:rsidRDefault="0005509F" w:rsidP="00DD408A">
      <w:pPr>
        <w:autoSpaceDE w:val="0"/>
        <w:autoSpaceDN w:val="0"/>
        <w:adjustRightInd w:val="0"/>
        <w:spacing w:before="0" w:after="0"/>
        <w:rPr>
          <w:rFonts w:asciiTheme="majorBidi" w:hAnsiTheme="majorBidi" w:cstheme="majorBidi"/>
          <w:color w:val="434343"/>
          <w:sz w:val="24"/>
          <w:szCs w:val="24"/>
        </w:rPr>
      </w:pPr>
      <w:r w:rsidRPr="00DC34B6">
        <w:rPr>
          <w:rFonts w:asciiTheme="majorBidi" w:hAnsiTheme="majorBidi" w:cstheme="majorBidi"/>
          <w:color w:val="434343"/>
          <w:sz w:val="24"/>
          <w:szCs w:val="24"/>
        </w:rPr>
        <w:t>la particularité de rejeter si extraordinaire chez les résineux.</w:t>
      </w:r>
    </w:p>
    <w:p w:rsidR="0003030C" w:rsidRPr="00DC34B6" w:rsidRDefault="0003030C" w:rsidP="00DD408A">
      <w:pPr>
        <w:autoSpaceDE w:val="0"/>
        <w:autoSpaceDN w:val="0"/>
        <w:adjustRightInd w:val="0"/>
        <w:spacing w:before="0" w:after="0"/>
        <w:rPr>
          <w:rFonts w:asciiTheme="majorBidi" w:hAnsiTheme="majorBidi" w:cstheme="majorBidi"/>
          <w:b/>
          <w:bCs/>
          <w:color w:val="2D2D2D"/>
          <w:sz w:val="24"/>
          <w:szCs w:val="24"/>
        </w:rPr>
      </w:pPr>
    </w:p>
    <w:p w:rsidR="0003030C" w:rsidRPr="00DC34B6" w:rsidRDefault="0003030C" w:rsidP="00DD408A">
      <w:pPr>
        <w:autoSpaceDE w:val="0"/>
        <w:autoSpaceDN w:val="0"/>
        <w:adjustRightInd w:val="0"/>
        <w:spacing w:before="0" w:after="0"/>
        <w:rPr>
          <w:rFonts w:asciiTheme="majorBidi" w:hAnsiTheme="majorBidi" w:cstheme="majorBidi"/>
          <w:b/>
          <w:bCs/>
          <w:color w:val="2D2D2D"/>
          <w:sz w:val="24"/>
          <w:szCs w:val="24"/>
        </w:rPr>
      </w:pP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D2D2D"/>
          <w:sz w:val="24"/>
          <w:szCs w:val="24"/>
        </w:rPr>
      </w:pPr>
      <w:r w:rsidRPr="00A85020">
        <w:rPr>
          <w:rFonts w:asciiTheme="majorBidi" w:hAnsiTheme="majorBidi" w:cstheme="majorBidi"/>
          <w:b/>
          <w:bCs/>
          <w:color w:val="2D2D2D"/>
          <w:sz w:val="24"/>
          <w:szCs w:val="24"/>
        </w:rPr>
        <w:t>Le cèdre de l'Atlas:</w:t>
      </w:r>
    </w:p>
    <w:p w:rsidR="0005509F" w:rsidRPr="00DC34B6" w:rsidRDefault="0005509F" w:rsidP="00DD408A">
      <w:pPr>
        <w:autoSpaceDE w:val="0"/>
        <w:autoSpaceDN w:val="0"/>
        <w:adjustRightInd w:val="0"/>
        <w:spacing w:before="0" w:after="0"/>
        <w:rPr>
          <w:rFonts w:asciiTheme="majorBidi" w:hAnsiTheme="majorBidi" w:cstheme="majorBidi"/>
          <w:color w:val="3D3D3D"/>
          <w:sz w:val="24"/>
          <w:szCs w:val="24"/>
        </w:rPr>
      </w:pPr>
      <w:r w:rsidRPr="00DC34B6">
        <w:rPr>
          <w:rFonts w:asciiTheme="majorBidi" w:hAnsiTheme="majorBidi" w:cstheme="majorBidi"/>
          <w:color w:val="3D3D3D"/>
          <w:sz w:val="24"/>
          <w:szCs w:val="24"/>
        </w:rPr>
        <w:t xml:space="preserve">Essentiellement montagnard dont l 'aire s'étend à partir de 1 400 à 2800 m d 'altitude et se développant à l 'étage humide et froid. </w:t>
      </w:r>
      <w:r w:rsidRPr="00DC34B6">
        <w:rPr>
          <w:rFonts w:asciiTheme="majorBidi" w:hAnsiTheme="majorBidi" w:cstheme="majorBidi"/>
          <w:color w:val="3A3A3A"/>
          <w:sz w:val="24"/>
          <w:szCs w:val="24"/>
        </w:rPr>
        <w:t>D ' un charme incontestable, son architecture</w:t>
      </w:r>
    </w:p>
    <w:p w:rsidR="0005509F" w:rsidRPr="00DC34B6" w:rsidRDefault="0005509F" w:rsidP="00DD408A">
      <w:pPr>
        <w:autoSpaceDE w:val="0"/>
        <w:autoSpaceDN w:val="0"/>
        <w:adjustRightInd w:val="0"/>
        <w:spacing w:before="0" w:after="0"/>
        <w:rPr>
          <w:rFonts w:asciiTheme="majorBidi" w:hAnsiTheme="majorBidi" w:cstheme="majorBidi"/>
          <w:color w:val="3A3A3A"/>
          <w:sz w:val="24"/>
          <w:szCs w:val="24"/>
        </w:rPr>
      </w:pPr>
      <w:r w:rsidRPr="00DC34B6">
        <w:rPr>
          <w:rFonts w:asciiTheme="majorBidi" w:hAnsiTheme="majorBidi" w:cstheme="majorBidi"/>
          <w:color w:val="3A3A3A"/>
          <w:sz w:val="24"/>
          <w:szCs w:val="24"/>
        </w:rPr>
        <w:lastRenderedPageBreak/>
        <w:t>fait de lui un des plus bel arbre d 'Afrique du Nord.</w:t>
      </w:r>
    </w:p>
    <w:p w:rsidR="0005509F" w:rsidRPr="00DC34B6" w:rsidRDefault="0005509F" w:rsidP="00DD408A">
      <w:pPr>
        <w:autoSpaceDE w:val="0"/>
        <w:autoSpaceDN w:val="0"/>
        <w:adjustRightInd w:val="0"/>
        <w:spacing w:before="0" w:after="0"/>
        <w:rPr>
          <w:rFonts w:asciiTheme="majorBidi" w:hAnsiTheme="majorBidi" w:cstheme="majorBidi"/>
          <w:color w:val="373737"/>
          <w:sz w:val="24"/>
          <w:szCs w:val="24"/>
        </w:rPr>
      </w:pPr>
      <w:r w:rsidRPr="00DC34B6">
        <w:rPr>
          <w:rFonts w:asciiTheme="majorBidi" w:hAnsiTheme="majorBidi" w:cstheme="majorBidi"/>
          <w:color w:val="373737"/>
          <w:sz w:val="24"/>
          <w:szCs w:val="24"/>
        </w:rPr>
        <w:t xml:space="preserve">Le cèdre se retrouve au niveau des Aurès, du Dj </w:t>
      </w:r>
      <w:proofErr w:type="spellStart"/>
      <w:r w:rsidRPr="00DC34B6">
        <w:rPr>
          <w:rFonts w:asciiTheme="majorBidi" w:hAnsiTheme="majorBidi" w:cstheme="majorBidi"/>
          <w:color w:val="373737"/>
          <w:sz w:val="24"/>
          <w:szCs w:val="24"/>
        </w:rPr>
        <w:t>urdjura</w:t>
      </w:r>
      <w:proofErr w:type="spellEnd"/>
      <w:r w:rsidRPr="00DC34B6">
        <w:rPr>
          <w:rFonts w:asciiTheme="majorBidi" w:hAnsiTheme="majorBidi" w:cstheme="majorBidi"/>
          <w:color w:val="373737"/>
          <w:sz w:val="24"/>
          <w:szCs w:val="24"/>
        </w:rPr>
        <w:t xml:space="preserve">, de l 'Atlas </w:t>
      </w:r>
      <w:proofErr w:type="spellStart"/>
      <w:r w:rsidRPr="00DC34B6">
        <w:rPr>
          <w:rFonts w:asciiTheme="majorBidi" w:hAnsiTheme="majorBidi" w:cstheme="majorBidi"/>
          <w:color w:val="373737"/>
          <w:sz w:val="24"/>
          <w:szCs w:val="24"/>
        </w:rPr>
        <w:t>blidéen</w:t>
      </w:r>
      <w:proofErr w:type="spellEnd"/>
      <w:r w:rsidRPr="00DC34B6">
        <w:rPr>
          <w:rFonts w:asciiTheme="majorBidi" w:hAnsiTheme="majorBidi" w:cstheme="majorBidi"/>
          <w:color w:val="373737"/>
          <w:sz w:val="24"/>
          <w:szCs w:val="24"/>
        </w:rPr>
        <w:t xml:space="preserve"> ainsi q u ' à </w:t>
      </w:r>
      <w:proofErr w:type="spellStart"/>
      <w:r w:rsidRPr="00DC34B6">
        <w:rPr>
          <w:rFonts w:asciiTheme="majorBidi" w:hAnsiTheme="majorBidi" w:cstheme="majorBidi"/>
          <w:color w:val="373737"/>
          <w:sz w:val="24"/>
          <w:szCs w:val="24"/>
        </w:rPr>
        <w:t>Teniet</w:t>
      </w:r>
      <w:proofErr w:type="spellEnd"/>
      <w:r w:rsidRPr="00DC34B6">
        <w:rPr>
          <w:rFonts w:asciiTheme="majorBidi" w:hAnsiTheme="majorBidi" w:cstheme="majorBidi"/>
          <w:color w:val="373737"/>
          <w:sz w:val="24"/>
          <w:szCs w:val="24"/>
        </w:rPr>
        <w:t xml:space="preserve"> El </w:t>
      </w:r>
      <w:proofErr w:type="spellStart"/>
      <w:r w:rsidRPr="00DC34B6">
        <w:rPr>
          <w:rFonts w:asciiTheme="majorBidi" w:hAnsiTheme="majorBidi" w:cstheme="majorBidi"/>
          <w:color w:val="373737"/>
          <w:sz w:val="24"/>
          <w:szCs w:val="24"/>
        </w:rPr>
        <w:t>Haad</w:t>
      </w:r>
      <w:proofErr w:type="spellEnd"/>
      <w:r w:rsidRPr="00DC34B6">
        <w:rPr>
          <w:rFonts w:asciiTheme="majorBidi" w:hAnsiTheme="majorBidi" w:cstheme="majorBidi"/>
          <w:color w:val="373737"/>
          <w:sz w:val="24"/>
          <w:szCs w:val="24"/>
        </w:rPr>
        <w:t>.</w:t>
      </w:r>
    </w:p>
    <w:p w:rsidR="0005509F" w:rsidRPr="00DC34B6" w:rsidRDefault="0005509F" w:rsidP="00DD408A">
      <w:pPr>
        <w:autoSpaceDE w:val="0"/>
        <w:autoSpaceDN w:val="0"/>
        <w:adjustRightInd w:val="0"/>
        <w:spacing w:before="0" w:after="0"/>
        <w:rPr>
          <w:rFonts w:asciiTheme="majorBidi" w:hAnsiTheme="majorBidi" w:cstheme="majorBidi"/>
          <w:color w:val="3A3A3A"/>
          <w:sz w:val="24"/>
          <w:szCs w:val="24"/>
        </w:rPr>
      </w:pPr>
      <w:r w:rsidRPr="00DC34B6">
        <w:rPr>
          <w:rFonts w:asciiTheme="majorBidi" w:hAnsiTheme="majorBidi" w:cstheme="majorBidi"/>
          <w:color w:val="3A3A3A"/>
          <w:sz w:val="24"/>
          <w:szCs w:val="24"/>
        </w:rPr>
        <w:t>Conservé au niveau des Parcs nationaux, la régénération capricieuse de cet arbre fait que des reboisements sont déployés pour l 'extension de son aire.</w:t>
      </w:r>
    </w:p>
    <w:p w:rsidR="0005509F" w:rsidRPr="00A85020" w:rsidRDefault="0005509F" w:rsidP="00A85020">
      <w:pPr>
        <w:pStyle w:val="Paragraphedeliste"/>
        <w:numPr>
          <w:ilvl w:val="0"/>
          <w:numId w:val="22"/>
        </w:numPr>
        <w:autoSpaceDE w:val="0"/>
        <w:autoSpaceDN w:val="0"/>
        <w:adjustRightInd w:val="0"/>
        <w:spacing w:before="0" w:after="0"/>
        <w:rPr>
          <w:rFonts w:asciiTheme="majorBidi" w:hAnsiTheme="majorBidi" w:cstheme="majorBidi"/>
          <w:b/>
          <w:bCs/>
          <w:color w:val="2A2A2A"/>
          <w:sz w:val="24"/>
          <w:szCs w:val="24"/>
        </w:rPr>
      </w:pPr>
      <w:r w:rsidRPr="00A85020">
        <w:rPr>
          <w:rFonts w:asciiTheme="majorBidi" w:hAnsiTheme="majorBidi" w:cstheme="majorBidi"/>
          <w:b/>
          <w:bCs/>
          <w:color w:val="2A2A2A"/>
          <w:sz w:val="24"/>
          <w:szCs w:val="24"/>
        </w:rPr>
        <w:t>Le genévrier :</w:t>
      </w:r>
    </w:p>
    <w:p w:rsidR="0005509F" w:rsidRPr="00DC34B6" w:rsidRDefault="0005509F" w:rsidP="00DD408A">
      <w:pPr>
        <w:autoSpaceDE w:val="0"/>
        <w:autoSpaceDN w:val="0"/>
        <w:adjustRightInd w:val="0"/>
        <w:spacing w:before="0" w:after="0"/>
        <w:rPr>
          <w:rFonts w:asciiTheme="majorBidi" w:hAnsiTheme="majorBidi" w:cstheme="majorBidi"/>
          <w:color w:val="3D3D3D"/>
          <w:sz w:val="24"/>
          <w:szCs w:val="24"/>
        </w:rPr>
      </w:pPr>
      <w:r w:rsidRPr="00DC34B6">
        <w:rPr>
          <w:rFonts w:asciiTheme="majorBidi" w:hAnsiTheme="majorBidi" w:cstheme="majorBidi"/>
          <w:color w:val="3D3D3D"/>
          <w:sz w:val="24"/>
          <w:szCs w:val="24"/>
        </w:rPr>
        <w:t xml:space="preserve">Il existe trois sortes de genévriers </w:t>
      </w:r>
      <w:r w:rsidRPr="00DC34B6">
        <w:rPr>
          <w:rFonts w:asciiTheme="majorBidi" w:hAnsiTheme="majorBidi" w:cstheme="majorBidi"/>
          <w:color w:val="3C3C3C"/>
          <w:sz w:val="24"/>
          <w:szCs w:val="24"/>
        </w:rPr>
        <w:t>en Algérie :</w:t>
      </w:r>
    </w:p>
    <w:p w:rsidR="0005509F" w:rsidRPr="00DC34B6" w:rsidRDefault="0005509F" w:rsidP="00DD408A">
      <w:pPr>
        <w:autoSpaceDE w:val="0"/>
        <w:autoSpaceDN w:val="0"/>
        <w:adjustRightInd w:val="0"/>
        <w:spacing w:before="0" w:after="0"/>
        <w:rPr>
          <w:rFonts w:asciiTheme="majorBidi" w:hAnsiTheme="majorBidi" w:cstheme="majorBidi"/>
          <w:color w:val="373737"/>
          <w:sz w:val="24"/>
          <w:szCs w:val="24"/>
        </w:rPr>
      </w:pPr>
      <w:r w:rsidRPr="00DC34B6">
        <w:rPr>
          <w:rFonts w:asciiTheme="majorBidi" w:hAnsiTheme="majorBidi" w:cstheme="majorBidi"/>
          <w:color w:val="373737"/>
          <w:sz w:val="24"/>
          <w:szCs w:val="24"/>
        </w:rPr>
        <w:t>- Genévrier de Phénicie</w:t>
      </w:r>
    </w:p>
    <w:p w:rsidR="0005509F" w:rsidRPr="00DC34B6" w:rsidRDefault="0005509F" w:rsidP="00DD408A">
      <w:pPr>
        <w:autoSpaceDE w:val="0"/>
        <w:autoSpaceDN w:val="0"/>
        <w:adjustRightInd w:val="0"/>
        <w:spacing w:before="0" w:after="0"/>
        <w:rPr>
          <w:rFonts w:asciiTheme="majorBidi" w:hAnsiTheme="majorBidi" w:cstheme="majorBidi"/>
          <w:color w:val="363636"/>
          <w:sz w:val="24"/>
          <w:szCs w:val="24"/>
        </w:rPr>
      </w:pPr>
      <w:r w:rsidRPr="00DC34B6">
        <w:rPr>
          <w:rFonts w:asciiTheme="majorBidi" w:hAnsiTheme="majorBidi" w:cstheme="majorBidi"/>
          <w:color w:val="363636"/>
          <w:sz w:val="24"/>
          <w:szCs w:val="24"/>
        </w:rPr>
        <w:t xml:space="preserve">- Genévrier </w:t>
      </w:r>
      <w:proofErr w:type="spellStart"/>
      <w:r w:rsidRPr="00DC34B6">
        <w:rPr>
          <w:rFonts w:asciiTheme="majorBidi" w:hAnsiTheme="majorBidi" w:cstheme="majorBidi"/>
          <w:color w:val="363636"/>
          <w:sz w:val="24"/>
          <w:szCs w:val="24"/>
        </w:rPr>
        <w:t>Oxycèdre</w:t>
      </w:r>
      <w:proofErr w:type="spellEnd"/>
    </w:p>
    <w:p w:rsidR="0005509F" w:rsidRPr="00DC34B6" w:rsidRDefault="0005509F" w:rsidP="00DD408A">
      <w:pPr>
        <w:autoSpaceDE w:val="0"/>
        <w:autoSpaceDN w:val="0"/>
        <w:adjustRightInd w:val="0"/>
        <w:spacing w:before="0" w:after="0"/>
        <w:rPr>
          <w:rFonts w:asciiTheme="majorBidi" w:hAnsiTheme="majorBidi" w:cstheme="majorBidi"/>
          <w:color w:val="373737"/>
          <w:sz w:val="24"/>
          <w:szCs w:val="24"/>
        </w:rPr>
      </w:pPr>
      <w:r w:rsidRPr="00DC34B6">
        <w:rPr>
          <w:rFonts w:asciiTheme="majorBidi" w:hAnsiTheme="majorBidi" w:cstheme="majorBidi"/>
          <w:color w:val="373737"/>
          <w:sz w:val="24"/>
          <w:szCs w:val="24"/>
        </w:rPr>
        <w:t xml:space="preserve">- Genévrier </w:t>
      </w:r>
      <w:proofErr w:type="spellStart"/>
      <w:r w:rsidRPr="00DC34B6">
        <w:rPr>
          <w:rFonts w:asciiTheme="majorBidi" w:hAnsiTheme="majorBidi" w:cstheme="majorBidi"/>
          <w:color w:val="373737"/>
          <w:sz w:val="24"/>
          <w:szCs w:val="24"/>
        </w:rPr>
        <w:t>Thurifère</w:t>
      </w:r>
      <w:proofErr w:type="spellEnd"/>
    </w:p>
    <w:p w:rsidR="0005509F" w:rsidRPr="00DC34B6" w:rsidRDefault="0005509F" w:rsidP="00DD408A">
      <w:pPr>
        <w:autoSpaceDE w:val="0"/>
        <w:autoSpaceDN w:val="0"/>
        <w:adjustRightInd w:val="0"/>
        <w:spacing w:before="0" w:after="0"/>
        <w:rPr>
          <w:rFonts w:asciiTheme="majorBidi" w:hAnsiTheme="majorBidi" w:cstheme="majorBidi"/>
          <w:color w:val="373737"/>
          <w:sz w:val="24"/>
          <w:szCs w:val="24"/>
        </w:rPr>
      </w:pPr>
      <w:r w:rsidRPr="00DC34B6">
        <w:rPr>
          <w:rFonts w:asciiTheme="majorBidi" w:hAnsiTheme="majorBidi" w:cstheme="majorBidi"/>
          <w:color w:val="373737"/>
          <w:sz w:val="24"/>
          <w:szCs w:val="24"/>
        </w:rPr>
        <w:t xml:space="preserve">Le genévrier de Phénicie </w:t>
      </w:r>
      <w:r w:rsidRPr="00DC34B6">
        <w:rPr>
          <w:rFonts w:asciiTheme="majorBidi" w:hAnsiTheme="majorBidi" w:cstheme="majorBidi"/>
          <w:color w:val="3B3B3B"/>
          <w:sz w:val="24"/>
          <w:szCs w:val="24"/>
        </w:rPr>
        <w:t xml:space="preserve"> se</w:t>
      </w:r>
      <w:r w:rsidRPr="00DC34B6">
        <w:rPr>
          <w:rFonts w:asciiTheme="majorBidi" w:hAnsiTheme="majorBidi" w:cstheme="majorBidi"/>
          <w:color w:val="373737"/>
          <w:sz w:val="24"/>
          <w:szCs w:val="24"/>
        </w:rPr>
        <w:t xml:space="preserve"> </w:t>
      </w:r>
      <w:r w:rsidRPr="00DC34B6">
        <w:rPr>
          <w:rFonts w:asciiTheme="majorBidi" w:hAnsiTheme="majorBidi" w:cstheme="majorBidi"/>
          <w:color w:val="3B3B3B"/>
          <w:sz w:val="24"/>
          <w:szCs w:val="24"/>
        </w:rPr>
        <w:t>retrouve à l a fois sur les dunes maritimes</w:t>
      </w:r>
      <w:r w:rsidRPr="00DC34B6">
        <w:rPr>
          <w:rFonts w:asciiTheme="majorBidi" w:hAnsiTheme="majorBidi" w:cstheme="majorBidi"/>
          <w:color w:val="373737"/>
          <w:sz w:val="24"/>
          <w:szCs w:val="24"/>
        </w:rPr>
        <w:t xml:space="preserve"> </w:t>
      </w:r>
      <w:r w:rsidRPr="00DC34B6">
        <w:rPr>
          <w:rFonts w:asciiTheme="majorBidi" w:hAnsiTheme="majorBidi" w:cstheme="majorBidi"/>
          <w:color w:val="3B3B3B"/>
          <w:sz w:val="24"/>
          <w:szCs w:val="24"/>
        </w:rPr>
        <w:t xml:space="preserve">en </w:t>
      </w:r>
      <w:proofErr w:type="spellStart"/>
      <w:r w:rsidRPr="00DC34B6">
        <w:rPr>
          <w:rFonts w:asciiTheme="majorBidi" w:hAnsiTheme="majorBidi" w:cstheme="majorBidi"/>
          <w:color w:val="3B3B3B"/>
          <w:sz w:val="24"/>
          <w:szCs w:val="24"/>
        </w:rPr>
        <w:t>Oranie</w:t>
      </w:r>
      <w:proofErr w:type="spellEnd"/>
      <w:r w:rsidRPr="00DC34B6">
        <w:rPr>
          <w:rFonts w:asciiTheme="majorBidi" w:hAnsiTheme="majorBidi" w:cstheme="majorBidi"/>
          <w:color w:val="3B3B3B"/>
          <w:sz w:val="24"/>
          <w:szCs w:val="24"/>
        </w:rPr>
        <w:t xml:space="preserve"> et sur les montagnes</w:t>
      </w:r>
      <w:r w:rsidRPr="00DC34B6">
        <w:rPr>
          <w:rFonts w:asciiTheme="majorBidi" w:hAnsiTheme="majorBidi" w:cstheme="majorBidi"/>
          <w:color w:val="373737"/>
          <w:sz w:val="24"/>
          <w:szCs w:val="24"/>
        </w:rPr>
        <w:t xml:space="preserve"> </w:t>
      </w:r>
      <w:r w:rsidRPr="00DC34B6">
        <w:rPr>
          <w:rFonts w:asciiTheme="majorBidi" w:hAnsiTheme="majorBidi" w:cstheme="majorBidi"/>
          <w:color w:val="3B3B3B"/>
          <w:sz w:val="24"/>
          <w:szCs w:val="24"/>
        </w:rPr>
        <w:t>les plus sèches . Les trois genévriers</w:t>
      </w:r>
      <w:r w:rsidRPr="00DC34B6">
        <w:rPr>
          <w:rFonts w:asciiTheme="majorBidi" w:hAnsiTheme="majorBidi" w:cstheme="majorBidi"/>
          <w:color w:val="373737"/>
          <w:sz w:val="24"/>
          <w:szCs w:val="24"/>
        </w:rPr>
        <w:t xml:space="preserve"> </w:t>
      </w:r>
      <w:r w:rsidRPr="00DC34B6">
        <w:rPr>
          <w:rFonts w:asciiTheme="majorBidi" w:hAnsiTheme="majorBidi" w:cstheme="majorBidi"/>
          <w:color w:val="3B3B3B"/>
          <w:sz w:val="24"/>
          <w:szCs w:val="24"/>
        </w:rPr>
        <w:t>constituent un stade ultime de dégradation.</w:t>
      </w:r>
    </w:p>
    <w:p w:rsidR="0005509F" w:rsidRPr="00DC34B6" w:rsidRDefault="0005509F" w:rsidP="00DD408A">
      <w:pPr>
        <w:autoSpaceDE w:val="0"/>
        <w:autoSpaceDN w:val="0"/>
        <w:adjustRightInd w:val="0"/>
        <w:spacing w:before="0" w:after="0"/>
        <w:rPr>
          <w:rFonts w:asciiTheme="majorBidi" w:hAnsiTheme="majorBidi" w:cstheme="majorBidi"/>
          <w:color w:val="424242"/>
          <w:sz w:val="24"/>
          <w:szCs w:val="24"/>
        </w:rPr>
      </w:pPr>
      <w:r w:rsidRPr="00DC34B6">
        <w:rPr>
          <w:rFonts w:asciiTheme="majorBidi" w:hAnsiTheme="majorBidi" w:cstheme="majorBidi"/>
          <w:color w:val="424242"/>
          <w:sz w:val="24"/>
          <w:szCs w:val="24"/>
        </w:rPr>
        <w:t xml:space="preserve">Dans les Aurès et l 'Atlas saharien particulièrement Djelfa et </w:t>
      </w:r>
      <w:proofErr w:type="spellStart"/>
      <w:r w:rsidRPr="00DC34B6">
        <w:rPr>
          <w:rFonts w:asciiTheme="majorBidi" w:hAnsiTheme="majorBidi" w:cstheme="majorBidi"/>
          <w:color w:val="424242"/>
          <w:sz w:val="24"/>
          <w:szCs w:val="24"/>
        </w:rPr>
        <w:t>Bousaâda</w:t>
      </w:r>
      <w:proofErr w:type="spellEnd"/>
      <w:r w:rsidRPr="00DC34B6">
        <w:rPr>
          <w:rFonts w:asciiTheme="majorBidi" w:hAnsiTheme="majorBidi" w:cstheme="majorBidi"/>
          <w:color w:val="424242"/>
          <w:sz w:val="24"/>
          <w:szCs w:val="24"/>
        </w:rPr>
        <w:t xml:space="preserve">, </w:t>
      </w:r>
      <w:proofErr w:type="spellStart"/>
      <w:r w:rsidRPr="00DC34B6">
        <w:rPr>
          <w:rFonts w:asciiTheme="majorBidi" w:hAnsiTheme="majorBidi" w:cstheme="majorBidi"/>
          <w:color w:val="424242"/>
          <w:sz w:val="24"/>
          <w:szCs w:val="24"/>
        </w:rPr>
        <w:t>i l</w:t>
      </w:r>
      <w:proofErr w:type="spellEnd"/>
      <w:r w:rsidRPr="00DC34B6">
        <w:rPr>
          <w:rFonts w:asciiTheme="majorBidi" w:hAnsiTheme="majorBidi" w:cstheme="majorBidi"/>
          <w:color w:val="424242"/>
          <w:sz w:val="24"/>
          <w:szCs w:val="24"/>
        </w:rPr>
        <w:t xml:space="preserve"> constitue de grandes superficies.</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 xml:space="preserve">La forêt algérienne de conifère ne s ' arrête pas </w:t>
      </w:r>
      <w:proofErr w:type="spellStart"/>
      <w:r w:rsidRPr="00DC34B6">
        <w:rPr>
          <w:rFonts w:asciiTheme="majorBidi" w:hAnsiTheme="majorBidi" w:cstheme="majorBidi"/>
          <w:color w:val="414141"/>
          <w:sz w:val="24"/>
          <w:szCs w:val="24"/>
        </w:rPr>
        <w:t>uniq</w:t>
      </w:r>
      <w:proofErr w:type="spellEnd"/>
      <w:r w:rsidRPr="00DC34B6">
        <w:rPr>
          <w:rFonts w:asciiTheme="majorBidi" w:hAnsiTheme="majorBidi" w:cstheme="majorBidi"/>
          <w:color w:val="414141"/>
          <w:sz w:val="24"/>
          <w:szCs w:val="24"/>
        </w:rPr>
        <w:t xml:space="preserve"> </w:t>
      </w:r>
      <w:proofErr w:type="spellStart"/>
      <w:r w:rsidRPr="00DC34B6">
        <w:rPr>
          <w:rFonts w:asciiTheme="majorBidi" w:hAnsiTheme="majorBidi" w:cstheme="majorBidi"/>
          <w:color w:val="414141"/>
          <w:sz w:val="24"/>
          <w:szCs w:val="24"/>
        </w:rPr>
        <w:t>uement</w:t>
      </w:r>
      <w:proofErr w:type="spellEnd"/>
      <w:r w:rsidRPr="00DC34B6">
        <w:rPr>
          <w:rFonts w:asciiTheme="majorBidi" w:hAnsiTheme="majorBidi" w:cstheme="majorBidi"/>
          <w:color w:val="414141"/>
          <w:sz w:val="24"/>
          <w:szCs w:val="24"/>
        </w:rPr>
        <w:t xml:space="preserve"> aux espèces </w:t>
      </w:r>
      <w:proofErr w:type="spellStart"/>
      <w:r w:rsidRPr="00DC34B6">
        <w:rPr>
          <w:rFonts w:asciiTheme="majorBidi" w:hAnsiTheme="majorBidi" w:cstheme="majorBidi"/>
          <w:color w:val="414141"/>
          <w:sz w:val="24"/>
          <w:szCs w:val="24"/>
        </w:rPr>
        <w:t>sus-citées</w:t>
      </w:r>
      <w:proofErr w:type="spellEnd"/>
      <w:r w:rsidRPr="00DC34B6">
        <w:rPr>
          <w:rFonts w:asciiTheme="majorBidi" w:hAnsiTheme="majorBidi" w:cstheme="majorBidi"/>
          <w:color w:val="414141"/>
          <w:sz w:val="24"/>
          <w:szCs w:val="24"/>
        </w:rPr>
        <w:t xml:space="preserve">. Le montagnard supérieur offre </w:t>
      </w:r>
      <w:proofErr w:type="spellStart"/>
      <w:r w:rsidRPr="00DC34B6">
        <w:rPr>
          <w:rFonts w:asciiTheme="majorBidi" w:hAnsiTheme="majorBidi" w:cstheme="majorBidi"/>
          <w:color w:val="414141"/>
          <w:sz w:val="24"/>
          <w:szCs w:val="24"/>
        </w:rPr>
        <w:t>asi</w:t>
      </w:r>
      <w:proofErr w:type="spellEnd"/>
      <w:r w:rsidRPr="00DC34B6">
        <w:rPr>
          <w:rFonts w:asciiTheme="majorBidi" w:hAnsiTheme="majorBidi" w:cstheme="majorBidi"/>
          <w:color w:val="414141"/>
          <w:sz w:val="24"/>
          <w:szCs w:val="24"/>
        </w:rPr>
        <w:t xml:space="preserve"> le au genre Abies représenté par le Sapin de Numidie qui se </w:t>
      </w:r>
      <w:proofErr w:type="spellStart"/>
      <w:r w:rsidRPr="00DC34B6">
        <w:rPr>
          <w:rFonts w:asciiTheme="majorBidi" w:hAnsiTheme="majorBidi" w:cstheme="majorBidi"/>
          <w:color w:val="414141"/>
          <w:sz w:val="24"/>
          <w:szCs w:val="24"/>
        </w:rPr>
        <w:t>renco</w:t>
      </w:r>
      <w:proofErr w:type="spellEnd"/>
      <w:r w:rsidRPr="00DC34B6">
        <w:rPr>
          <w:rFonts w:asciiTheme="majorBidi" w:hAnsiTheme="majorBidi" w:cstheme="majorBidi"/>
          <w:color w:val="414141"/>
          <w:sz w:val="24"/>
          <w:szCs w:val="24"/>
        </w:rPr>
        <w:t xml:space="preserve"> </w:t>
      </w:r>
      <w:proofErr w:type="spellStart"/>
      <w:r w:rsidRPr="00DC34B6">
        <w:rPr>
          <w:rFonts w:asciiTheme="majorBidi" w:hAnsiTheme="majorBidi" w:cstheme="majorBidi"/>
          <w:color w:val="414141"/>
          <w:sz w:val="24"/>
          <w:szCs w:val="24"/>
        </w:rPr>
        <w:t>ntre</w:t>
      </w:r>
      <w:proofErr w:type="spellEnd"/>
      <w:r w:rsidRPr="00DC34B6">
        <w:rPr>
          <w:rFonts w:asciiTheme="majorBidi" w:hAnsiTheme="majorBidi" w:cstheme="majorBidi"/>
          <w:color w:val="414141"/>
          <w:sz w:val="24"/>
          <w:szCs w:val="24"/>
        </w:rPr>
        <w:t xml:space="preserve"> au n i v e a u des hautes  montagnes avoisinants l’ aire </w:t>
      </w:r>
      <w:proofErr w:type="spellStart"/>
      <w:r w:rsidRPr="00DC34B6">
        <w:rPr>
          <w:rFonts w:asciiTheme="majorBidi" w:hAnsiTheme="majorBidi" w:cstheme="majorBidi"/>
          <w:color w:val="414141"/>
          <w:sz w:val="24"/>
          <w:szCs w:val="24"/>
        </w:rPr>
        <w:t>d u</w:t>
      </w:r>
      <w:proofErr w:type="spellEnd"/>
      <w:r w:rsidRPr="00DC34B6">
        <w:rPr>
          <w:rFonts w:asciiTheme="majorBidi" w:hAnsiTheme="majorBidi" w:cstheme="majorBidi"/>
          <w:color w:val="414141"/>
          <w:sz w:val="24"/>
          <w:szCs w:val="24"/>
        </w:rPr>
        <w:t xml:space="preserve"> Cèdre.</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color w:val="414141"/>
          <w:sz w:val="24"/>
          <w:szCs w:val="24"/>
        </w:rPr>
        <w:t xml:space="preserve">N 'oublions pas </w:t>
      </w:r>
      <w:proofErr w:type="spellStart"/>
      <w:r w:rsidRPr="00DC34B6">
        <w:rPr>
          <w:rFonts w:asciiTheme="majorBidi" w:hAnsiTheme="majorBidi" w:cstheme="majorBidi"/>
          <w:color w:val="414141"/>
          <w:sz w:val="24"/>
          <w:szCs w:val="24"/>
        </w:rPr>
        <w:t>l e</w:t>
      </w:r>
      <w:proofErr w:type="spellEnd"/>
      <w:r w:rsidRPr="00DC34B6">
        <w:rPr>
          <w:rFonts w:asciiTheme="majorBidi" w:hAnsiTheme="majorBidi" w:cstheme="majorBidi"/>
          <w:color w:val="414141"/>
          <w:sz w:val="24"/>
          <w:szCs w:val="24"/>
        </w:rPr>
        <w:t xml:space="preserve"> Pin noir qui cohabite avec ces deux genres.</w:t>
      </w:r>
    </w:p>
    <w:p w:rsidR="00DB72D3" w:rsidRDefault="00DB72D3"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Default="00A85020" w:rsidP="00DD408A">
      <w:pPr>
        <w:autoSpaceDE w:val="0"/>
        <w:autoSpaceDN w:val="0"/>
        <w:adjustRightInd w:val="0"/>
        <w:spacing w:before="0" w:after="0"/>
        <w:rPr>
          <w:rFonts w:asciiTheme="majorBidi" w:hAnsiTheme="majorBidi" w:cstheme="majorBidi"/>
          <w:color w:val="414141"/>
          <w:sz w:val="24"/>
          <w:szCs w:val="24"/>
        </w:rPr>
      </w:pPr>
    </w:p>
    <w:p w:rsidR="00A85020" w:rsidRPr="00DC34B6" w:rsidRDefault="00A85020"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05509F" w:rsidRPr="00DC34B6" w:rsidRDefault="0005509F"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 xml:space="preserve">Tableau 01: Les superficies par décennie des principales essences forestières en Algérie. (Sources: 1 </w:t>
      </w:r>
      <w:proofErr w:type="spellStart"/>
      <w:r w:rsidRPr="00DC34B6">
        <w:rPr>
          <w:rFonts w:asciiTheme="majorBidi" w:hAnsiTheme="majorBidi" w:cstheme="majorBidi"/>
          <w:b/>
          <w:bCs/>
          <w:sz w:val="24"/>
          <w:szCs w:val="24"/>
        </w:rPr>
        <w:t>Boudy</w:t>
      </w:r>
      <w:proofErr w:type="spellEnd"/>
      <w:r w:rsidRPr="00DC34B6">
        <w:rPr>
          <w:rFonts w:asciiTheme="majorBidi" w:hAnsiTheme="majorBidi" w:cstheme="majorBidi"/>
          <w:b/>
          <w:bCs/>
          <w:sz w:val="24"/>
          <w:szCs w:val="24"/>
        </w:rPr>
        <w:t xml:space="preserve">, 1955; 2 </w:t>
      </w:r>
      <w:proofErr w:type="spellStart"/>
      <w:r w:rsidRPr="00DC34B6">
        <w:rPr>
          <w:rFonts w:asciiTheme="majorBidi" w:hAnsiTheme="majorBidi" w:cstheme="majorBidi"/>
          <w:b/>
          <w:bCs/>
          <w:sz w:val="24"/>
          <w:szCs w:val="24"/>
        </w:rPr>
        <w:t>Kadik</w:t>
      </w:r>
      <w:proofErr w:type="spellEnd"/>
      <w:r w:rsidRPr="00DC34B6">
        <w:rPr>
          <w:rFonts w:asciiTheme="majorBidi" w:hAnsiTheme="majorBidi" w:cstheme="majorBidi"/>
          <w:b/>
          <w:bCs/>
          <w:sz w:val="24"/>
          <w:szCs w:val="24"/>
        </w:rPr>
        <w:t xml:space="preserve">, 1986; 3 </w:t>
      </w:r>
      <w:proofErr w:type="spellStart"/>
      <w:r w:rsidRPr="00DC34B6">
        <w:rPr>
          <w:rFonts w:asciiTheme="majorBidi" w:hAnsiTheme="majorBidi" w:cstheme="majorBidi"/>
          <w:b/>
          <w:bCs/>
          <w:sz w:val="24"/>
          <w:szCs w:val="24"/>
        </w:rPr>
        <w:t>Letreuch-Belarouci</w:t>
      </w:r>
      <w:proofErr w:type="spellEnd"/>
      <w:r w:rsidRPr="00DC34B6">
        <w:rPr>
          <w:rFonts w:asciiTheme="majorBidi" w:hAnsiTheme="majorBidi" w:cstheme="majorBidi"/>
          <w:b/>
          <w:bCs/>
          <w:sz w:val="24"/>
          <w:szCs w:val="24"/>
        </w:rPr>
        <w:t xml:space="preserve">, 1991, 4 </w:t>
      </w:r>
      <w:proofErr w:type="spellStart"/>
      <w:r w:rsidRPr="00DC34B6">
        <w:rPr>
          <w:rFonts w:asciiTheme="majorBidi" w:hAnsiTheme="majorBidi" w:cstheme="majorBidi"/>
          <w:b/>
          <w:bCs/>
          <w:sz w:val="24"/>
          <w:szCs w:val="24"/>
        </w:rPr>
        <w:t>Seïgue</w:t>
      </w:r>
      <w:proofErr w:type="spellEnd"/>
      <w:r w:rsidRPr="00DC34B6">
        <w:rPr>
          <w:rFonts w:asciiTheme="majorBidi" w:hAnsiTheme="majorBidi" w:cstheme="majorBidi"/>
          <w:b/>
          <w:bCs/>
          <w:sz w:val="24"/>
          <w:szCs w:val="24"/>
        </w:rPr>
        <w:t xml:space="preserve">, 1985; 5 </w:t>
      </w:r>
      <w:proofErr w:type="spellStart"/>
      <w:r w:rsidRPr="00DC34B6">
        <w:rPr>
          <w:rFonts w:asciiTheme="majorBidi" w:hAnsiTheme="majorBidi" w:cstheme="majorBidi"/>
          <w:b/>
          <w:bCs/>
          <w:sz w:val="24"/>
          <w:szCs w:val="24"/>
        </w:rPr>
        <w:t>Khalifi</w:t>
      </w:r>
      <w:proofErr w:type="spellEnd"/>
      <w:r w:rsidRPr="00DC34B6">
        <w:rPr>
          <w:rFonts w:asciiTheme="majorBidi" w:hAnsiTheme="majorBidi" w:cstheme="majorBidi"/>
          <w:b/>
          <w:bCs/>
          <w:sz w:val="24"/>
          <w:szCs w:val="24"/>
        </w:rPr>
        <w:t>, 2002 ; 6 DGF, 2010).</w:t>
      </w: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p>
    <w:p w:rsidR="0005509F" w:rsidRPr="00DC34B6" w:rsidRDefault="0005509F" w:rsidP="00DD408A">
      <w:pPr>
        <w:autoSpaceDE w:val="0"/>
        <w:autoSpaceDN w:val="0"/>
        <w:adjustRightInd w:val="0"/>
        <w:spacing w:before="0" w:after="0"/>
        <w:rPr>
          <w:rFonts w:asciiTheme="majorBidi" w:hAnsiTheme="majorBidi" w:cstheme="majorBidi"/>
          <w:color w:val="414141"/>
          <w:sz w:val="24"/>
          <w:szCs w:val="24"/>
        </w:rPr>
      </w:pPr>
      <w:r w:rsidRPr="00DC34B6">
        <w:rPr>
          <w:rFonts w:asciiTheme="majorBidi" w:hAnsiTheme="majorBidi" w:cstheme="majorBidi"/>
          <w:noProof/>
          <w:color w:val="414141"/>
          <w:sz w:val="24"/>
          <w:szCs w:val="24"/>
          <w:lang w:eastAsia="fr-FR"/>
        </w:rPr>
        <w:lastRenderedPageBreak/>
        <w:drawing>
          <wp:inline distT="0" distB="0" distL="0" distR="0">
            <wp:extent cx="5760720" cy="305184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5760720" cy="3051845"/>
                    </a:xfrm>
                    <a:prstGeom prst="rect">
                      <a:avLst/>
                    </a:prstGeom>
                    <a:noFill/>
                    <a:ln w="9525">
                      <a:noFill/>
                      <a:miter lim="800000"/>
                      <a:headEnd/>
                      <a:tailEnd/>
                    </a:ln>
                  </pic:spPr>
                </pic:pic>
              </a:graphicData>
            </a:graphic>
          </wp:inline>
        </w:drawing>
      </w:r>
    </w:p>
    <w:p w:rsidR="0005509F" w:rsidRPr="00DC34B6" w:rsidRDefault="0005509F" w:rsidP="00DD408A">
      <w:pPr>
        <w:rPr>
          <w:rFonts w:asciiTheme="majorBidi" w:hAnsiTheme="majorBidi" w:cstheme="majorBidi"/>
          <w:sz w:val="24"/>
          <w:szCs w:val="24"/>
        </w:rPr>
      </w:pPr>
    </w:p>
    <w:p w:rsidR="0005509F" w:rsidRPr="00DC34B6" w:rsidRDefault="0005509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 pourcentage élevé des maquis (41%) est le résultat de la dégradation continuelle du patrimoine forestier signalée depuis l’époque coloniale où furent détruits quelques 116000 ha de forêts (DGF, 2000). Cette régression du patrimoine forestier s’est poursuivie après l’indépendance et jusqu’à nos jours sous l’effet conjugué d’une surexploitation anthropique et d’une fréquence élevée des incendies.</w:t>
      </w:r>
    </w:p>
    <w:p w:rsidR="0005509F" w:rsidRPr="00DC34B6" w:rsidRDefault="0005509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L’évolution des superficies par cl</w:t>
      </w:r>
      <w:r w:rsidR="00E0674E">
        <w:rPr>
          <w:rFonts w:asciiTheme="majorBidi" w:hAnsiTheme="majorBidi" w:cstheme="majorBidi"/>
          <w:sz w:val="24"/>
          <w:szCs w:val="24"/>
        </w:rPr>
        <w:t>asses établie dans le tableau 02</w:t>
      </w:r>
      <w:r w:rsidRPr="00DC34B6">
        <w:rPr>
          <w:rFonts w:asciiTheme="majorBidi" w:hAnsiTheme="majorBidi" w:cstheme="majorBidi"/>
          <w:sz w:val="24"/>
          <w:szCs w:val="24"/>
        </w:rPr>
        <w:t xml:space="preserve"> donne une idée sur la vitesse de dégradation du couvert forestier avec une réduction de 80000 ha des forêts denses en 16 ans seulement. Cette période a vue aussi l’augmentation considérable des vides de plus de 190000 ha donc avec une progression de 4,56 %, la situation actuelle se présente comme l’une des plus critiques dans la région méditerranéenne (</w:t>
      </w:r>
      <w:proofErr w:type="spellStart"/>
      <w:r w:rsidRPr="00DC34B6">
        <w:rPr>
          <w:rFonts w:asciiTheme="majorBidi" w:hAnsiTheme="majorBidi" w:cstheme="majorBidi"/>
          <w:sz w:val="24"/>
          <w:szCs w:val="24"/>
        </w:rPr>
        <w:t>Ikermoud</w:t>
      </w:r>
      <w:proofErr w:type="spellEnd"/>
      <w:r w:rsidRPr="00DC34B6">
        <w:rPr>
          <w:rFonts w:asciiTheme="majorBidi" w:hAnsiTheme="majorBidi" w:cstheme="majorBidi"/>
          <w:sz w:val="24"/>
          <w:szCs w:val="24"/>
        </w:rPr>
        <w:t>, 2000), des solutions urgentes, efficaces et radicales doivent être trouvées dans l’immédiat si on ne veut pas assister impuissant à une disparition totale de la couverture végétale ligneuse naturelle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w:t>
      </w:r>
    </w:p>
    <w:p w:rsidR="0005509F" w:rsidRPr="00DC34B6" w:rsidRDefault="0005509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1996a).</w:t>
      </w:r>
    </w:p>
    <w:p w:rsidR="0005509F" w:rsidRPr="00DC34B6" w:rsidRDefault="0005509F"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A85020" w:rsidRDefault="00A85020" w:rsidP="00DD408A">
      <w:pPr>
        <w:autoSpaceDE w:val="0"/>
        <w:autoSpaceDN w:val="0"/>
        <w:adjustRightInd w:val="0"/>
        <w:spacing w:before="0" w:after="0"/>
        <w:rPr>
          <w:rFonts w:asciiTheme="majorBidi" w:hAnsiTheme="majorBidi" w:cstheme="majorBidi"/>
          <w:b/>
          <w:bCs/>
          <w:sz w:val="24"/>
          <w:szCs w:val="24"/>
        </w:rPr>
      </w:pPr>
    </w:p>
    <w:p w:rsidR="0005509F" w:rsidRPr="00DC34B6" w:rsidRDefault="0005509F"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Tableau 02: Superficie forestière national par classes (</w:t>
      </w:r>
      <w:proofErr w:type="spellStart"/>
      <w:r w:rsidRPr="00DC34B6">
        <w:rPr>
          <w:rFonts w:asciiTheme="majorBidi" w:hAnsiTheme="majorBidi" w:cstheme="majorBidi"/>
          <w:b/>
          <w:bCs/>
          <w:sz w:val="24"/>
          <w:szCs w:val="24"/>
        </w:rPr>
        <w:t>Ikermoud</w:t>
      </w:r>
      <w:proofErr w:type="spellEnd"/>
      <w:r w:rsidRPr="00DC34B6">
        <w:rPr>
          <w:rFonts w:asciiTheme="majorBidi" w:hAnsiTheme="majorBidi" w:cstheme="majorBidi"/>
          <w:b/>
          <w:bCs/>
          <w:sz w:val="24"/>
          <w:szCs w:val="24"/>
        </w:rPr>
        <w:t>, 2000).</w:t>
      </w:r>
    </w:p>
    <w:p w:rsidR="0005509F" w:rsidRPr="00DC34B6" w:rsidRDefault="0005509F" w:rsidP="00DD408A">
      <w:pPr>
        <w:rPr>
          <w:rFonts w:asciiTheme="majorBidi" w:hAnsiTheme="majorBidi" w:cstheme="majorBidi"/>
          <w:sz w:val="24"/>
          <w:szCs w:val="24"/>
        </w:rPr>
      </w:pPr>
      <w:r w:rsidRPr="00DC34B6">
        <w:rPr>
          <w:rFonts w:asciiTheme="majorBidi" w:hAnsiTheme="majorBidi" w:cstheme="majorBidi"/>
          <w:noProof/>
          <w:sz w:val="24"/>
          <w:szCs w:val="24"/>
          <w:lang w:eastAsia="fr-FR"/>
        </w:rPr>
        <w:lastRenderedPageBreak/>
        <w:drawing>
          <wp:inline distT="0" distB="0" distL="0" distR="0">
            <wp:extent cx="5760720" cy="225832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5760720" cy="2258329"/>
                    </a:xfrm>
                    <a:prstGeom prst="rect">
                      <a:avLst/>
                    </a:prstGeom>
                    <a:noFill/>
                    <a:ln w="9525">
                      <a:noFill/>
                      <a:miter lim="800000"/>
                      <a:headEnd/>
                      <a:tailEnd/>
                    </a:ln>
                  </pic:spPr>
                </pic:pic>
              </a:graphicData>
            </a:graphic>
          </wp:inline>
        </w:drawing>
      </w:r>
    </w:p>
    <w:p w:rsidR="0005509F" w:rsidRPr="00DC34B6" w:rsidRDefault="0005509F"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L’hétérogénéité bioclimatique et pédologique ont favorisé le développement d’une flore riche où l’espace forestier renferme </w:t>
      </w:r>
      <w:proofErr w:type="spellStart"/>
      <w:r w:rsidRPr="00DC34B6">
        <w:rPr>
          <w:rFonts w:asciiTheme="majorBidi" w:hAnsiTheme="majorBidi" w:cstheme="majorBidi"/>
          <w:sz w:val="24"/>
          <w:szCs w:val="24"/>
        </w:rPr>
        <w:t>prés</w:t>
      </w:r>
      <w:proofErr w:type="spellEnd"/>
      <w:r w:rsidRPr="00DC34B6">
        <w:rPr>
          <w:rFonts w:asciiTheme="majorBidi" w:hAnsiTheme="majorBidi" w:cstheme="majorBidi"/>
          <w:sz w:val="24"/>
          <w:szCs w:val="24"/>
        </w:rPr>
        <w:t xml:space="preserve"> de 22 espèces vulnérables, 31 en danger et 177 en voie de disparition, et avec une faune très diversifier avec 44 oiseaux vulnérable, 34 en danger et 23 en voie de disparition et divers mammifères dont 15 </w:t>
      </w:r>
      <w:proofErr w:type="spellStart"/>
      <w:r w:rsidRPr="00DC34B6">
        <w:rPr>
          <w:rFonts w:asciiTheme="majorBidi" w:hAnsiTheme="majorBidi" w:cstheme="majorBidi"/>
          <w:sz w:val="24"/>
          <w:szCs w:val="24"/>
        </w:rPr>
        <w:t>son</w:t>
      </w:r>
      <w:proofErr w:type="spellEnd"/>
      <w:r w:rsidRPr="00DC34B6">
        <w:rPr>
          <w:rFonts w:asciiTheme="majorBidi" w:hAnsiTheme="majorBidi" w:cstheme="majorBidi"/>
          <w:sz w:val="24"/>
          <w:szCs w:val="24"/>
        </w:rPr>
        <w:t xml:space="preserve"> vulnérables, 11 en danger et 13 en voie de disparition (DGF, 2010).</w:t>
      </w:r>
    </w:p>
    <w:p w:rsidR="0003030C" w:rsidRPr="00DC34B6" w:rsidRDefault="0005509F" w:rsidP="00D063D7">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La forêt algérienne comme toutes les forêts méditerranéennes, apparaît comme une</w:t>
      </w:r>
      <w:r w:rsidR="00D063D7">
        <w:rPr>
          <w:rFonts w:asciiTheme="majorBidi" w:hAnsiTheme="majorBidi" w:cstheme="majorBidi"/>
          <w:sz w:val="24"/>
          <w:szCs w:val="24"/>
        </w:rPr>
        <w:t xml:space="preserve"> </w:t>
      </w:r>
      <w:r w:rsidRPr="00DC34B6">
        <w:rPr>
          <w:rFonts w:asciiTheme="majorBidi" w:hAnsiTheme="majorBidi" w:cstheme="majorBidi"/>
          <w:sz w:val="24"/>
          <w:szCs w:val="24"/>
        </w:rPr>
        <w:t xml:space="preserve">formation végétale dont les arbres sont en état de lutte continuelle contre la sécheresse et contre les facteurs de dégradation. Compte tenu de tous les éléments historiques qui la marquèrent et des pressions qui s’exercent sans cesse sur elle, les forêts semble glisser rapidement sur la voie d’une dégradation progressive des essences principales et de son remplacement par le maquis et les broussailles (DGF, 2000 ; </w:t>
      </w:r>
      <w:proofErr w:type="spellStart"/>
      <w:r w:rsidRPr="00DC34B6">
        <w:rPr>
          <w:rFonts w:asciiTheme="majorBidi" w:hAnsiTheme="majorBidi" w:cstheme="majorBidi"/>
          <w:sz w:val="24"/>
          <w:szCs w:val="24"/>
        </w:rPr>
        <w:t>Ouelmouhoub</w:t>
      </w:r>
      <w:proofErr w:type="spellEnd"/>
      <w:r w:rsidRPr="00DC34B6">
        <w:rPr>
          <w:rFonts w:asciiTheme="majorBidi" w:hAnsiTheme="majorBidi" w:cstheme="majorBidi"/>
          <w:sz w:val="24"/>
          <w:szCs w:val="24"/>
        </w:rPr>
        <w:t>, 2005). Les principales conséquences dues à cette fragilité, vont se traduire par une amplification du processus de désertification qui gagne de plus en plus de l’espace à travers la régression des espaces boisés, des parcours, l'érosion, le dérèglement du régime hydrique, la détérioration de l'environnement et particulièrement par une diminution de la productivité économique et sociale des ressources naturelles.</w:t>
      </w:r>
    </w:p>
    <w:p w:rsidR="0005509F" w:rsidRPr="00DC34B6" w:rsidRDefault="0005509F" w:rsidP="00DD408A">
      <w:pPr>
        <w:autoSpaceDE w:val="0"/>
        <w:autoSpaceDN w:val="0"/>
        <w:adjustRightInd w:val="0"/>
        <w:spacing w:before="0" w:after="0"/>
        <w:rPr>
          <w:rFonts w:asciiTheme="majorBidi" w:hAnsiTheme="majorBidi" w:cstheme="majorBidi"/>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Évolution des forêts méditerranéennes et tendances actuelles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L’étendue actuelle des forêts méditerranéennes, leur statut de conservation</w:t>
      </w:r>
      <w:r w:rsidR="002342F3">
        <w:rPr>
          <w:rFonts w:asciiTheme="majorBidi" w:hAnsiTheme="majorBidi" w:cstheme="majorBidi"/>
          <w:sz w:val="24"/>
          <w:szCs w:val="24"/>
        </w:rPr>
        <w:t xml:space="preserve"> </w:t>
      </w:r>
      <w:r w:rsidRPr="00DC34B6">
        <w:rPr>
          <w:rFonts w:asciiTheme="majorBidi" w:hAnsiTheme="majorBidi" w:cstheme="majorBidi"/>
          <w:sz w:val="24"/>
          <w:szCs w:val="24"/>
        </w:rPr>
        <w:t>et leurs dynamiques structurelles reposent sur des processus tant socioculturels</w:t>
      </w:r>
      <w:r w:rsidR="002342F3">
        <w:rPr>
          <w:rFonts w:asciiTheme="majorBidi" w:hAnsiTheme="majorBidi" w:cstheme="majorBidi"/>
          <w:sz w:val="24"/>
          <w:szCs w:val="24"/>
        </w:rPr>
        <w:t xml:space="preserve"> </w:t>
      </w:r>
      <w:r w:rsidRPr="00DC34B6">
        <w:rPr>
          <w:rFonts w:asciiTheme="majorBidi" w:hAnsiTheme="majorBidi" w:cstheme="majorBidi"/>
          <w:sz w:val="24"/>
          <w:szCs w:val="24"/>
        </w:rPr>
        <w:t>que biologiques. Ces influences sont anciennes et leurs origines se perdent dans la</w:t>
      </w:r>
      <w:r w:rsidR="002342F3">
        <w:rPr>
          <w:rFonts w:asciiTheme="majorBidi" w:hAnsiTheme="majorBidi" w:cstheme="majorBidi"/>
          <w:sz w:val="24"/>
          <w:szCs w:val="24"/>
        </w:rPr>
        <w:t xml:space="preserve"> </w:t>
      </w:r>
      <w:r w:rsidRPr="00DC34B6">
        <w:rPr>
          <w:rFonts w:asciiTheme="majorBidi" w:hAnsiTheme="majorBidi" w:cstheme="majorBidi"/>
          <w:sz w:val="24"/>
          <w:szCs w:val="24"/>
        </w:rPr>
        <w:t>Préhistoire. Au gré de phases successives de pression élevée et de rémission, la forêt</w:t>
      </w:r>
      <w:r w:rsidR="002342F3">
        <w:rPr>
          <w:rFonts w:asciiTheme="majorBidi" w:hAnsiTheme="majorBidi" w:cstheme="majorBidi"/>
          <w:sz w:val="24"/>
          <w:szCs w:val="24"/>
        </w:rPr>
        <w:t xml:space="preserve"> </w:t>
      </w:r>
      <w:r w:rsidRPr="00DC34B6">
        <w:rPr>
          <w:rFonts w:asciiTheme="majorBidi" w:hAnsiTheme="majorBidi" w:cstheme="majorBidi"/>
          <w:sz w:val="24"/>
          <w:szCs w:val="24"/>
        </w:rPr>
        <w:t>s’est tran</w:t>
      </w:r>
      <w:r w:rsidR="00AE5C5D">
        <w:rPr>
          <w:rFonts w:asciiTheme="majorBidi" w:hAnsiTheme="majorBidi" w:cstheme="majorBidi"/>
          <w:sz w:val="24"/>
          <w:szCs w:val="24"/>
        </w:rPr>
        <w:t>sformée, a disparu ou a reculé.</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L’impact anthropique sur les forêts méditerranéennes est bien plus profond et subtil</w:t>
      </w:r>
      <w:r w:rsidR="002342F3">
        <w:rPr>
          <w:rFonts w:asciiTheme="majorBidi" w:hAnsiTheme="majorBidi" w:cstheme="majorBidi"/>
          <w:sz w:val="24"/>
          <w:szCs w:val="24"/>
        </w:rPr>
        <w:t xml:space="preserve"> </w:t>
      </w:r>
      <w:r w:rsidRPr="00DC34B6">
        <w:rPr>
          <w:rFonts w:asciiTheme="majorBidi" w:hAnsiTheme="majorBidi" w:cstheme="majorBidi"/>
          <w:sz w:val="24"/>
          <w:szCs w:val="24"/>
        </w:rPr>
        <w:t>que les termes de « déforestation » ou de « dégradation des forêts », couramment</w:t>
      </w:r>
      <w:r w:rsidR="002342F3">
        <w:rPr>
          <w:rFonts w:asciiTheme="majorBidi" w:hAnsiTheme="majorBidi" w:cstheme="majorBidi"/>
          <w:sz w:val="24"/>
          <w:szCs w:val="24"/>
        </w:rPr>
        <w:t xml:space="preserve"> </w:t>
      </w:r>
      <w:r w:rsidRPr="00DC34B6">
        <w:rPr>
          <w:rFonts w:asciiTheme="majorBidi" w:hAnsiTheme="majorBidi" w:cstheme="majorBidi"/>
          <w:sz w:val="24"/>
          <w:szCs w:val="24"/>
        </w:rPr>
        <w:t>utilisés, ne le laissent entendre. Les indices se multiplient qui laissent penser que</w:t>
      </w:r>
      <w:r w:rsidR="002342F3">
        <w:rPr>
          <w:rFonts w:asciiTheme="majorBidi" w:hAnsiTheme="majorBidi" w:cstheme="majorBidi"/>
          <w:sz w:val="24"/>
          <w:szCs w:val="24"/>
        </w:rPr>
        <w:t xml:space="preserve"> </w:t>
      </w:r>
      <w:r w:rsidRPr="00DC34B6">
        <w:rPr>
          <w:rFonts w:asciiTheme="majorBidi" w:hAnsiTheme="majorBidi" w:cstheme="majorBidi"/>
          <w:sz w:val="24"/>
          <w:szCs w:val="24"/>
        </w:rPr>
        <w:t>l’homme a contribué à créer les forêts méditerranéennes que nous avons sous les</w:t>
      </w:r>
      <w:r w:rsidR="002342F3">
        <w:rPr>
          <w:rFonts w:asciiTheme="majorBidi" w:hAnsiTheme="majorBidi" w:cstheme="majorBidi"/>
          <w:sz w:val="24"/>
          <w:szCs w:val="24"/>
        </w:rPr>
        <w:t xml:space="preserve"> </w:t>
      </w:r>
      <w:r w:rsidRPr="00DC34B6">
        <w:rPr>
          <w:rFonts w:asciiTheme="majorBidi" w:hAnsiTheme="majorBidi" w:cstheme="majorBidi"/>
          <w:sz w:val="24"/>
          <w:szCs w:val="24"/>
        </w:rPr>
        <w:t>yeux, et ce, depuis des temps bien antérieurs à la dernière période glaciaire.</w:t>
      </w:r>
    </w:p>
    <w:p w:rsidR="00DB72D3" w:rsidRPr="00DC34B6" w:rsidRDefault="00DB72D3" w:rsidP="00DD408A">
      <w:pPr>
        <w:rPr>
          <w:rFonts w:asciiTheme="majorBidi" w:hAnsiTheme="majorBidi" w:cstheme="majorBidi"/>
          <w:sz w:val="24"/>
          <w:szCs w:val="24"/>
        </w:rPr>
      </w:pPr>
    </w:p>
    <w:p w:rsidR="00DB72D3" w:rsidRPr="00DC34B6" w:rsidRDefault="00AE5C5D" w:rsidP="00DD408A">
      <w:pPr>
        <w:rPr>
          <w:rFonts w:asciiTheme="majorBidi" w:hAnsiTheme="majorBidi" w:cstheme="majorBidi"/>
          <w:b/>
          <w:bCs/>
          <w:sz w:val="24"/>
          <w:szCs w:val="24"/>
        </w:rPr>
      </w:pPr>
      <w:r>
        <w:rPr>
          <w:rFonts w:asciiTheme="majorBidi" w:hAnsiTheme="majorBidi" w:cstheme="majorBidi"/>
          <w:b/>
          <w:bCs/>
          <w:sz w:val="24"/>
          <w:szCs w:val="24"/>
        </w:rPr>
        <w:t>1</w:t>
      </w:r>
      <w:r w:rsidR="00DB72D3" w:rsidRPr="00DC34B6">
        <w:rPr>
          <w:rFonts w:asciiTheme="majorBidi" w:hAnsiTheme="majorBidi" w:cstheme="majorBidi"/>
          <w:b/>
          <w:bCs/>
          <w:sz w:val="24"/>
          <w:szCs w:val="24"/>
        </w:rPr>
        <w:t>. Une vision commune sur l’avenir des forêts Méditerranéennes: défis liés à leur durabilité</w:t>
      </w:r>
    </w:p>
    <w:p w:rsidR="00DB72D3" w:rsidRPr="00DC34B6" w:rsidRDefault="00DB72D3" w:rsidP="00DD408A">
      <w:pPr>
        <w:rPr>
          <w:rFonts w:asciiTheme="majorBidi" w:hAnsiTheme="majorBidi" w:cstheme="majorBidi"/>
          <w:sz w:val="24"/>
          <w:szCs w:val="24"/>
        </w:rPr>
      </w:pPr>
      <w:r w:rsidRPr="00DC34B6">
        <w:rPr>
          <w:rFonts w:asciiTheme="majorBidi" w:hAnsiTheme="majorBidi" w:cstheme="majorBidi"/>
          <w:sz w:val="24"/>
          <w:szCs w:val="24"/>
        </w:rPr>
        <w:t xml:space="preserve">La vision sur l’avenir des forêts méditerranéennes repose sur quatre principaux éléments: </w:t>
      </w:r>
    </w:p>
    <w:p w:rsidR="00DB72D3" w:rsidRPr="00DC34B6" w:rsidRDefault="00DB72D3" w:rsidP="00DD408A">
      <w:pPr>
        <w:pStyle w:val="Paragraphedeliste"/>
        <w:numPr>
          <w:ilvl w:val="0"/>
          <w:numId w:val="1"/>
        </w:numPr>
        <w:rPr>
          <w:rFonts w:asciiTheme="majorBidi" w:hAnsiTheme="majorBidi" w:cstheme="majorBidi"/>
          <w:sz w:val="24"/>
          <w:szCs w:val="24"/>
        </w:rPr>
      </w:pPr>
      <w:r w:rsidRPr="00DC34B6">
        <w:rPr>
          <w:rFonts w:asciiTheme="majorBidi" w:hAnsiTheme="majorBidi" w:cstheme="majorBidi"/>
          <w:sz w:val="24"/>
          <w:szCs w:val="24"/>
        </w:rPr>
        <w:lastRenderedPageBreak/>
        <w:t>Les changements de climat et d’occupation des sols auront des répercussions telles sur les écosystèmes forestiers (ex. par la dégradation et la déforestation accrue et les feux de forêt) et les fonctions qu’elles remplissent (régulation de l’eau, protection du sol, etc.), qu’ils pourraient être gravement menacées. Les changements climatiques attendus se traduiront également par l’expansion des conditions méditerranéennes à de nouvelles zones.</w:t>
      </w:r>
    </w:p>
    <w:p w:rsidR="00DB72D3" w:rsidRPr="00DC34B6" w:rsidRDefault="00DB72D3" w:rsidP="00DD408A">
      <w:pPr>
        <w:pStyle w:val="Paragraphedeliste"/>
        <w:numPr>
          <w:ilvl w:val="0"/>
          <w:numId w:val="1"/>
        </w:numPr>
        <w:rPr>
          <w:rFonts w:asciiTheme="majorBidi" w:hAnsiTheme="majorBidi" w:cstheme="majorBidi"/>
          <w:sz w:val="24"/>
          <w:szCs w:val="24"/>
        </w:rPr>
      </w:pPr>
      <w:r w:rsidRPr="00DC34B6">
        <w:rPr>
          <w:rFonts w:asciiTheme="majorBidi" w:hAnsiTheme="majorBidi" w:cstheme="majorBidi"/>
          <w:sz w:val="24"/>
          <w:szCs w:val="24"/>
        </w:rPr>
        <w:t xml:space="preserve">Vivre avec des feux de </w:t>
      </w:r>
      <w:r w:rsidR="002342F3" w:rsidRPr="00DC34B6">
        <w:rPr>
          <w:rFonts w:asciiTheme="majorBidi" w:hAnsiTheme="majorBidi" w:cstheme="majorBidi"/>
          <w:sz w:val="24"/>
          <w:szCs w:val="24"/>
        </w:rPr>
        <w:t>forêt</w:t>
      </w:r>
      <w:r w:rsidRPr="00DC34B6">
        <w:rPr>
          <w:rFonts w:asciiTheme="majorBidi" w:hAnsiTheme="majorBidi" w:cstheme="majorBidi"/>
          <w:sz w:val="24"/>
          <w:szCs w:val="24"/>
        </w:rPr>
        <w:t xml:space="preserve"> fréquents requiert un changement de cap stratégique, en passant d’une politique prédominante de lutte anti-incendie à court terme vers des politiques à plus longue échéance visant à agir sur les causes structurelles des feux et à intégrer les stratégies de lutte anti-incendie et de gestion des forêts.</w:t>
      </w:r>
    </w:p>
    <w:p w:rsidR="00DB72D3" w:rsidRPr="00DC34B6" w:rsidRDefault="00DB72D3" w:rsidP="00DD408A">
      <w:pPr>
        <w:pStyle w:val="Paragraphedeliste"/>
        <w:numPr>
          <w:ilvl w:val="0"/>
          <w:numId w:val="1"/>
        </w:numPr>
        <w:rPr>
          <w:rFonts w:asciiTheme="majorBidi" w:hAnsiTheme="majorBidi" w:cstheme="majorBidi"/>
          <w:sz w:val="24"/>
          <w:szCs w:val="24"/>
        </w:rPr>
      </w:pPr>
      <w:r w:rsidRPr="00DC34B6">
        <w:rPr>
          <w:rFonts w:asciiTheme="majorBidi" w:hAnsiTheme="majorBidi" w:cstheme="majorBidi"/>
          <w:sz w:val="24"/>
          <w:szCs w:val="24"/>
        </w:rPr>
        <w:t>Les forêts méditerranéennes peuvent offrir à l’homme une vaste panoplie de biens et services, sous réserve de l’élaboration et de la mise en œuvre de nouveaux instruments économiques, de politiques et de gouvernance, s’inscrivant dans le cadre plus large des politiques de développement rural.</w:t>
      </w:r>
    </w:p>
    <w:p w:rsidR="00DB72D3" w:rsidRPr="00DC34B6" w:rsidRDefault="00DB72D3" w:rsidP="00DD408A">
      <w:pPr>
        <w:pStyle w:val="Paragraphedeliste"/>
        <w:numPr>
          <w:ilvl w:val="0"/>
          <w:numId w:val="1"/>
        </w:numPr>
        <w:rPr>
          <w:rFonts w:asciiTheme="majorBidi" w:hAnsiTheme="majorBidi" w:cstheme="majorBidi"/>
          <w:sz w:val="24"/>
          <w:szCs w:val="24"/>
        </w:rPr>
      </w:pPr>
      <w:r w:rsidRPr="00DC34B6">
        <w:rPr>
          <w:rFonts w:asciiTheme="majorBidi" w:hAnsiTheme="majorBidi" w:cstheme="majorBidi"/>
          <w:sz w:val="24"/>
          <w:szCs w:val="24"/>
        </w:rPr>
        <w:t>La sylviculture et la gestion multifonctionnelle des forêts et des surfaces boisées méditerranéennes dans des territoires à usages et échelles multiples requièrent la mise au point de nouveaux modèles, systèmes et processus d’aide à la décision.</w:t>
      </w:r>
    </w:p>
    <w:p w:rsidR="00DB72D3" w:rsidRPr="00DC34B6" w:rsidRDefault="00AE5C5D" w:rsidP="00DD408A">
      <w:pPr>
        <w:rPr>
          <w:rFonts w:asciiTheme="majorBidi" w:hAnsiTheme="majorBidi" w:cstheme="majorBidi"/>
          <w:b/>
          <w:bCs/>
          <w:sz w:val="24"/>
          <w:szCs w:val="24"/>
        </w:rPr>
      </w:pPr>
      <w:r>
        <w:rPr>
          <w:rFonts w:asciiTheme="majorBidi" w:hAnsiTheme="majorBidi" w:cstheme="majorBidi"/>
          <w:b/>
          <w:bCs/>
          <w:sz w:val="24"/>
          <w:szCs w:val="24"/>
        </w:rPr>
        <w:t>1</w:t>
      </w:r>
      <w:r w:rsidR="00DB72D3" w:rsidRPr="00DC34B6">
        <w:rPr>
          <w:rFonts w:asciiTheme="majorBidi" w:hAnsiTheme="majorBidi" w:cstheme="majorBidi"/>
          <w:b/>
          <w:bCs/>
          <w:sz w:val="24"/>
          <w:szCs w:val="24"/>
        </w:rPr>
        <w:t>.1. L’évolution du climat et les changements d’occupation des sols vont avoir un fort impact sur les forêts méditerranéennes et leur rôle de pourvoyeurs de services liés à des ressources clés telles que les sols et l’eau</w:t>
      </w:r>
    </w:p>
    <w:p w:rsidR="00DB72D3" w:rsidRPr="00DC34B6" w:rsidRDefault="00DB72D3" w:rsidP="00DD408A">
      <w:pPr>
        <w:rPr>
          <w:rFonts w:asciiTheme="majorBidi" w:hAnsiTheme="majorBidi" w:cstheme="majorBidi"/>
          <w:sz w:val="24"/>
          <w:szCs w:val="24"/>
        </w:rPr>
      </w:pPr>
      <w:r w:rsidRPr="00DC34B6">
        <w:rPr>
          <w:rFonts w:asciiTheme="majorBidi" w:hAnsiTheme="majorBidi" w:cstheme="majorBidi"/>
          <w:sz w:val="24"/>
          <w:szCs w:val="24"/>
        </w:rPr>
        <w:t>La région méditerranéenne est particulièrement sensible aux changements climatiques car elle représente une zone de transition entre les régions arides et humides de la planète, ce qui en fait un modèle intéressant permettant d’étudier les effets du changement climatique sur les écosystèmes terrestres.</w:t>
      </w:r>
    </w:p>
    <w:p w:rsidR="00DB72D3" w:rsidRPr="00DC34B6" w:rsidRDefault="00DB72D3" w:rsidP="00DD408A">
      <w:pPr>
        <w:rPr>
          <w:rFonts w:asciiTheme="majorBidi" w:hAnsiTheme="majorBidi" w:cstheme="majorBidi"/>
          <w:sz w:val="24"/>
          <w:szCs w:val="24"/>
        </w:rPr>
      </w:pPr>
      <w:r w:rsidRPr="00DC34B6">
        <w:rPr>
          <w:rFonts w:asciiTheme="majorBidi" w:hAnsiTheme="majorBidi" w:cstheme="majorBidi"/>
          <w:sz w:val="24"/>
          <w:szCs w:val="24"/>
        </w:rPr>
        <w:t xml:space="preserve">Le changement climatique en région méditerranéenne se manifeste sous la forme de hausse des températures, de modification des régimes de précipitation et d’une fréquence accrue des phénomènes extrêmes tels que sécheresses, vagues de chaleur et tempêtes qui, à leur tour, exacerbent la fréquence et l’intensité des foyers de maladies et des feux de forêt. Ces changements ont un impact significatif sur la dynamique et la santé des forêts. Le niveau de ces impacts et la capacité d’adaptation des écosystèmes forestiers se répercuteront sur la fourniture des biens et services offerts. </w:t>
      </w:r>
    </w:p>
    <w:p w:rsidR="002342F3" w:rsidRDefault="00DB72D3" w:rsidP="00DD408A">
      <w:pPr>
        <w:rPr>
          <w:rFonts w:asciiTheme="majorBidi" w:hAnsiTheme="majorBidi" w:cstheme="majorBidi"/>
          <w:sz w:val="24"/>
          <w:szCs w:val="24"/>
        </w:rPr>
      </w:pPr>
      <w:r w:rsidRPr="00DC34B6">
        <w:rPr>
          <w:rFonts w:asciiTheme="majorBidi" w:hAnsiTheme="majorBidi" w:cstheme="majorBidi"/>
          <w:sz w:val="24"/>
          <w:szCs w:val="24"/>
        </w:rPr>
        <w:t xml:space="preserve">Mais les changements intervenant dans la région ne sont pas seulement d’ordre climatique. Une série de transformations socio-économiques complexes et brutales sont en cours dans la région méditerranéenne. Dans la partie septentrionale, la déprise rurale s’est traduite par un accroissement des grandes étendues forestières continues et non gérées (avec un risque accru de feux de forêt et des impacts importants sur l’eau disponible), tandis que les nouvelles infrastructures urbaines et touristiques, en particulier dans les zones côtières, ont exacerbé les risques (fragmentation, perte de biodiversité, etc.) liés à une vaste interface forêt –habitat urbain. Dans </w:t>
      </w:r>
      <w:r w:rsidR="002342F3" w:rsidRPr="00DC34B6">
        <w:rPr>
          <w:rFonts w:asciiTheme="majorBidi" w:hAnsiTheme="majorBidi" w:cstheme="majorBidi"/>
          <w:sz w:val="24"/>
          <w:szCs w:val="24"/>
        </w:rPr>
        <w:t>les zones méridionales</w:t>
      </w:r>
      <w:r w:rsidRPr="00DC34B6">
        <w:rPr>
          <w:rFonts w:asciiTheme="majorBidi" w:hAnsiTheme="majorBidi" w:cstheme="majorBidi"/>
          <w:sz w:val="24"/>
          <w:szCs w:val="24"/>
        </w:rPr>
        <w:t xml:space="preserve"> et orientale, la dégradation et la conversion de nombreuses forêts en pâturages et terres agricoles pour la fourniture de ressources de base comme la nourriture, par exemple, ont abouti à la dégradation des terres et à une avancée de la désertification qui </w:t>
      </w:r>
      <w:r w:rsidR="002342F3" w:rsidRPr="00DC34B6">
        <w:rPr>
          <w:rFonts w:asciiTheme="majorBidi" w:hAnsiTheme="majorBidi" w:cstheme="majorBidi"/>
          <w:sz w:val="24"/>
          <w:szCs w:val="24"/>
        </w:rPr>
        <w:t>influe</w:t>
      </w:r>
      <w:r w:rsidRPr="00DC34B6">
        <w:rPr>
          <w:rFonts w:asciiTheme="majorBidi" w:hAnsiTheme="majorBidi" w:cstheme="majorBidi"/>
          <w:sz w:val="24"/>
          <w:szCs w:val="24"/>
        </w:rPr>
        <w:t xml:space="preserve"> sur les ressources en sols et en eau.</w:t>
      </w:r>
    </w:p>
    <w:p w:rsidR="00DB72D3" w:rsidRPr="00DC34B6" w:rsidRDefault="00DB72D3" w:rsidP="00DD408A">
      <w:pPr>
        <w:rPr>
          <w:rFonts w:asciiTheme="majorBidi" w:hAnsiTheme="majorBidi" w:cstheme="majorBidi"/>
          <w:sz w:val="24"/>
          <w:szCs w:val="24"/>
        </w:rPr>
      </w:pPr>
      <w:r w:rsidRPr="00DC34B6">
        <w:rPr>
          <w:rFonts w:asciiTheme="majorBidi" w:hAnsiTheme="majorBidi" w:cstheme="majorBidi"/>
          <w:sz w:val="24"/>
          <w:szCs w:val="24"/>
        </w:rPr>
        <w:lastRenderedPageBreak/>
        <w:t xml:space="preserve"> Il est important de noter que les changements du climat et de l’occupation des sols n’affecteront pas seulement les arbres– mais l’ensemble des populations végétales et animales qui prennent part aux processus </w:t>
      </w:r>
      <w:proofErr w:type="spellStart"/>
      <w:r w:rsidRPr="00DC34B6">
        <w:rPr>
          <w:rFonts w:asciiTheme="majorBidi" w:hAnsiTheme="majorBidi" w:cstheme="majorBidi"/>
          <w:sz w:val="24"/>
          <w:szCs w:val="24"/>
        </w:rPr>
        <w:t>écosystémiques</w:t>
      </w:r>
      <w:proofErr w:type="spellEnd"/>
      <w:r w:rsidRPr="00DC34B6">
        <w:rPr>
          <w:rFonts w:asciiTheme="majorBidi" w:hAnsiTheme="majorBidi" w:cstheme="majorBidi"/>
          <w:sz w:val="24"/>
          <w:szCs w:val="24"/>
        </w:rPr>
        <w:t xml:space="preserve">. Le rythme actuel de changement environnemental touchant les forêts méditerranéennes met en péril la biodiversité. On observe en effet des modifications radicales de la composition des communautés et l’extinction de populations locales. Il est fondamental de déterminer si les mécanismes naturels impliqués dans les processus évolutifs seront en mesure de jouer face à l’intensité et à la rapidité des changements environnementaux. </w:t>
      </w:r>
    </w:p>
    <w:p w:rsidR="00DB72D3" w:rsidRPr="00DC34B6" w:rsidRDefault="00DB72D3" w:rsidP="00DD408A">
      <w:pPr>
        <w:rPr>
          <w:rFonts w:asciiTheme="majorBidi" w:hAnsiTheme="majorBidi" w:cstheme="majorBidi"/>
          <w:sz w:val="24"/>
          <w:szCs w:val="24"/>
        </w:rPr>
      </w:pPr>
      <w:r w:rsidRPr="00DC34B6">
        <w:rPr>
          <w:rFonts w:asciiTheme="majorBidi" w:hAnsiTheme="majorBidi" w:cstheme="majorBidi"/>
          <w:sz w:val="24"/>
          <w:szCs w:val="24"/>
        </w:rPr>
        <w:t xml:space="preserve">Principaux défis: </w:t>
      </w:r>
    </w:p>
    <w:p w:rsidR="00DB72D3" w:rsidRPr="00DC34B6" w:rsidRDefault="00DB72D3" w:rsidP="00DD408A">
      <w:pPr>
        <w:pStyle w:val="Paragraphedeliste"/>
        <w:numPr>
          <w:ilvl w:val="0"/>
          <w:numId w:val="2"/>
        </w:numPr>
        <w:rPr>
          <w:rFonts w:asciiTheme="majorBidi" w:hAnsiTheme="majorBidi" w:cstheme="majorBidi"/>
          <w:b/>
          <w:bCs/>
          <w:sz w:val="24"/>
          <w:szCs w:val="24"/>
        </w:rPr>
      </w:pPr>
      <w:r w:rsidRPr="00DC34B6">
        <w:rPr>
          <w:rFonts w:asciiTheme="majorBidi" w:hAnsiTheme="majorBidi" w:cstheme="majorBidi"/>
          <w:sz w:val="24"/>
          <w:szCs w:val="24"/>
        </w:rPr>
        <w:t>Mieux comprendre les impacts des changements de climat et d’occupation des sols sur les processus des écosystèmes forestiers– depuis la feuille jusqu’au paysage– y compris la biodiversité forestière.</w:t>
      </w:r>
    </w:p>
    <w:p w:rsidR="00DB72D3" w:rsidRPr="00DC34B6" w:rsidRDefault="00DB72D3" w:rsidP="00DD408A">
      <w:pPr>
        <w:pStyle w:val="Paragraphedeliste"/>
        <w:numPr>
          <w:ilvl w:val="0"/>
          <w:numId w:val="2"/>
        </w:numPr>
        <w:rPr>
          <w:rFonts w:asciiTheme="majorBidi" w:hAnsiTheme="majorBidi" w:cstheme="majorBidi"/>
          <w:b/>
          <w:bCs/>
          <w:sz w:val="24"/>
          <w:szCs w:val="24"/>
        </w:rPr>
      </w:pPr>
      <w:r w:rsidRPr="00DC34B6">
        <w:rPr>
          <w:rFonts w:asciiTheme="majorBidi" w:hAnsiTheme="majorBidi" w:cstheme="majorBidi"/>
          <w:sz w:val="24"/>
          <w:szCs w:val="24"/>
        </w:rPr>
        <w:t xml:space="preserve"> Mieux comprendre le rôle des forêts dans le rendement et la qualité des ressources en eau, et dans la prévention de l’érosion des sols. </w:t>
      </w:r>
    </w:p>
    <w:p w:rsidR="00DB72D3" w:rsidRPr="00DC34B6" w:rsidRDefault="00DB72D3" w:rsidP="00DD408A">
      <w:pPr>
        <w:pStyle w:val="Paragraphedeliste"/>
        <w:numPr>
          <w:ilvl w:val="0"/>
          <w:numId w:val="2"/>
        </w:numPr>
        <w:rPr>
          <w:rFonts w:asciiTheme="majorBidi" w:hAnsiTheme="majorBidi" w:cstheme="majorBidi"/>
          <w:b/>
          <w:bCs/>
          <w:sz w:val="24"/>
          <w:szCs w:val="24"/>
        </w:rPr>
      </w:pPr>
      <w:r w:rsidRPr="00DC34B6">
        <w:rPr>
          <w:rFonts w:asciiTheme="majorBidi" w:hAnsiTheme="majorBidi" w:cstheme="majorBidi"/>
          <w:sz w:val="24"/>
          <w:szCs w:val="24"/>
        </w:rPr>
        <w:t xml:space="preserve">Mieux comprendre la réponse adaptative des espèces et leur capacité de migration face aux changements environnementaux et aux diverses stratégies de gestion forestière. </w:t>
      </w:r>
    </w:p>
    <w:p w:rsidR="00DB72D3" w:rsidRPr="00DC34B6" w:rsidRDefault="00DB72D3" w:rsidP="00DD408A">
      <w:pPr>
        <w:pStyle w:val="Paragraphedeliste"/>
        <w:numPr>
          <w:ilvl w:val="0"/>
          <w:numId w:val="2"/>
        </w:numPr>
        <w:rPr>
          <w:rFonts w:asciiTheme="majorBidi" w:hAnsiTheme="majorBidi" w:cstheme="majorBidi"/>
          <w:b/>
          <w:bCs/>
          <w:sz w:val="24"/>
          <w:szCs w:val="24"/>
        </w:rPr>
      </w:pPr>
      <w:r w:rsidRPr="00DC34B6">
        <w:rPr>
          <w:rFonts w:asciiTheme="majorBidi" w:hAnsiTheme="majorBidi" w:cstheme="majorBidi"/>
          <w:sz w:val="24"/>
          <w:szCs w:val="24"/>
        </w:rPr>
        <w:t>Mieux comprendre la manière dont le changement climatique se répercutera sur l’exposition des forêts aux ravageurs et maladies existants et émergents.</w:t>
      </w:r>
    </w:p>
    <w:p w:rsidR="00DB72D3" w:rsidRPr="00DC34B6" w:rsidRDefault="00AE5C5D" w:rsidP="00DD408A">
      <w:pPr>
        <w:ind w:left="360"/>
        <w:rPr>
          <w:rFonts w:asciiTheme="majorBidi" w:hAnsiTheme="majorBidi" w:cstheme="majorBidi"/>
          <w:b/>
          <w:bCs/>
          <w:sz w:val="24"/>
          <w:szCs w:val="24"/>
        </w:rPr>
      </w:pPr>
      <w:r>
        <w:rPr>
          <w:rFonts w:asciiTheme="majorBidi" w:hAnsiTheme="majorBidi" w:cstheme="majorBidi"/>
          <w:b/>
          <w:bCs/>
          <w:sz w:val="24"/>
          <w:szCs w:val="24"/>
        </w:rPr>
        <w:t>1</w:t>
      </w:r>
      <w:r w:rsidR="00DB72D3" w:rsidRPr="00DC34B6">
        <w:rPr>
          <w:rFonts w:asciiTheme="majorBidi" w:hAnsiTheme="majorBidi" w:cstheme="majorBidi"/>
          <w:b/>
          <w:bCs/>
          <w:sz w:val="24"/>
          <w:szCs w:val="24"/>
        </w:rPr>
        <w:t xml:space="preserve">.2. Vivre avec le risque accru de feux de forêt; agir sur les causes structurelles et intégrer la lutte anti-incendie et la gestion des forêts </w:t>
      </w:r>
    </w:p>
    <w:p w:rsidR="00DB72D3" w:rsidRPr="00DC34B6"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 xml:space="preserve">Les écosystèmes forestiers méditerranéens ont </w:t>
      </w:r>
      <w:r w:rsidR="002342F3">
        <w:rPr>
          <w:rFonts w:asciiTheme="majorBidi" w:hAnsiTheme="majorBidi" w:cstheme="majorBidi"/>
          <w:sz w:val="24"/>
          <w:szCs w:val="24"/>
        </w:rPr>
        <w:t>été fa</w:t>
      </w:r>
      <w:r w:rsidRPr="00DC34B6">
        <w:rPr>
          <w:rFonts w:asciiTheme="majorBidi" w:hAnsiTheme="majorBidi" w:cstheme="majorBidi"/>
          <w:sz w:val="24"/>
          <w:szCs w:val="24"/>
        </w:rPr>
        <w:t>çonnés au fil des millénaires par de multiples facteurs environnementaux naturels, y compris le feu. Toutefois, depuis que l’Homme a commencé à interagir avec son environnement, les causes des feux de forêt sont progressivement devenues anthropiques, représentant 90–95% des incendies. Un des problèmes les plus graves dans certaines zones est la fréquence accrue des incendies de forêt qui compromettent la résilience naturelle des écosystèmes forestiers méditerranéens, conduisant à leur inévitable dégradation.</w:t>
      </w:r>
    </w:p>
    <w:p w:rsidR="00DB72D3" w:rsidRPr="00DC34B6"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 xml:space="preserve">Aujourd’hui, les causes des feux de forêt sont relativement bien comprises et documentées. Citons les plus importantes: </w:t>
      </w:r>
    </w:p>
    <w:p w:rsidR="00DB72D3" w:rsidRPr="000C5559" w:rsidRDefault="00DB72D3" w:rsidP="000C5559">
      <w:pPr>
        <w:pStyle w:val="Paragraphedeliste"/>
        <w:numPr>
          <w:ilvl w:val="0"/>
          <w:numId w:val="12"/>
        </w:numPr>
        <w:rPr>
          <w:rFonts w:asciiTheme="majorBidi" w:hAnsiTheme="majorBidi" w:cstheme="majorBidi"/>
          <w:sz w:val="24"/>
          <w:szCs w:val="24"/>
        </w:rPr>
      </w:pPr>
      <w:r w:rsidRPr="000C5559">
        <w:rPr>
          <w:rFonts w:asciiTheme="majorBidi" w:hAnsiTheme="majorBidi" w:cstheme="majorBidi"/>
          <w:sz w:val="24"/>
          <w:szCs w:val="24"/>
        </w:rPr>
        <w:t xml:space="preserve">l’exode rural sur la bordure septentrionale du Bassin méditerranéen s’est traduit par des zones de végétation continue très vastes et très exposées à des incendies majeurs; </w:t>
      </w:r>
    </w:p>
    <w:p w:rsidR="00DB72D3" w:rsidRPr="00DC34B6" w:rsidRDefault="00DB72D3" w:rsidP="000C5559">
      <w:pPr>
        <w:pStyle w:val="Paragraphedeliste"/>
        <w:numPr>
          <w:ilvl w:val="0"/>
          <w:numId w:val="12"/>
        </w:numPr>
        <w:rPr>
          <w:rFonts w:asciiTheme="majorBidi" w:hAnsiTheme="majorBidi" w:cstheme="majorBidi"/>
          <w:b/>
          <w:bCs/>
          <w:sz w:val="24"/>
          <w:szCs w:val="24"/>
        </w:rPr>
      </w:pPr>
      <w:r w:rsidRPr="00DC34B6">
        <w:rPr>
          <w:rFonts w:asciiTheme="majorBidi" w:hAnsiTheme="majorBidi" w:cstheme="majorBidi"/>
          <w:sz w:val="24"/>
          <w:szCs w:val="24"/>
        </w:rPr>
        <w:t xml:space="preserve">le développement de l’interface habitat- forêt, dû à une urbanisation anarchique, a provoqué une augmentation significative du risque de feu; </w:t>
      </w:r>
    </w:p>
    <w:p w:rsidR="00DB72D3" w:rsidRPr="00DC34B6" w:rsidRDefault="00DB72D3" w:rsidP="000C5559">
      <w:pPr>
        <w:pStyle w:val="Paragraphedeliste"/>
        <w:numPr>
          <w:ilvl w:val="0"/>
          <w:numId w:val="12"/>
        </w:numPr>
        <w:rPr>
          <w:rFonts w:asciiTheme="majorBidi" w:hAnsiTheme="majorBidi" w:cstheme="majorBidi"/>
          <w:b/>
          <w:bCs/>
          <w:sz w:val="24"/>
          <w:szCs w:val="24"/>
        </w:rPr>
      </w:pPr>
      <w:r w:rsidRPr="00DC34B6">
        <w:rPr>
          <w:rFonts w:asciiTheme="majorBidi" w:hAnsiTheme="majorBidi" w:cstheme="majorBidi"/>
          <w:sz w:val="24"/>
          <w:szCs w:val="24"/>
        </w:rPr>
        <w:t>le comportement du public traduit, encore aujourd’hui, un manque de sensibil</w:t>
      </w:r>
      <w:r w:rsidR="000C5559">
        <w:rPr>
          <w:rFonts w:asciiTheme="majorBidi" w:hAnsiTheme="majorBidi" w:cstheme="majorBidi"/>
          <w:sz w:val="24"/>
          <w:szCs w:val="24"/>
        </w:rPr>
        <w:t>isation au risque d’incendies.</w:t>
      </w:r>
      <w:r w:rsidRPr="00DC34B6">
        <w:rPr>
          <w:rFonts w:asciiTheme="majorBidi" w:hAnsiTheme="majorBidi" w:cstheme="majorBidi"/>
          <w:sz w:val="24"/>
          <w:szCs w:val="24"/>
        </w:rPr>
        <w:t xml:space="preserve"> </w:t>
      </w:r>
    </w:p>
    <w:p w:rsidR="00DB72D3" w:rsidRPr="00DC34B6" w:rsidRDefault="00DB72D3" w:rsidP="000C5559">
      <w:pPr>
        <w:pStyle w:val="Paragraphedeliste"/>
        <w:numPr>
          <w:ilvl w:val="0"/>
          <w:numId w:val="12"/>
        </w:numPr>
        <w:rPr>
          <w:rFonts w:asciiTheme="majorBidi" w:hAnsiTheme="majorBidi" w:cstheme="majorBidi"/>
          <w:b/>
          <w:bCs/>
          <w:sz w:val="24"/>
          <w:szCs w:val="24"/>
        </w:rPr>
      </w:pPr>
      <w:r w:rsidRPr="00DC34B6">
        <w:rPr>
          <w:rFonts w:asciiTheme="majorBidi" w:hAnsiTheme="majorBidi" w:cstheme="majorBidi"/>
          <w:sz w:val="24"/>
          <w:szCs w:val="24"/>
        </w:rPr>
        <w:t>les effets du changement climatique (hausses de température, diminution des précipitations et aggravation des phénomènes extrêmes) ont accru l’intensité et l’extension spatiale du problème des feux de forêt.</w:t>
      </w:r>
    </w:p>
    <w:p w:rsidR="0022407E"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 xml:space="preserve">En dépit des énormes moyens déployés pour la lutte contre l’incendie, les terres boisées, parcours, maquis et garrigues dans les zones rurales ou les interfaces urbains-ruraux </w:t>
      </w:r>
      <w:r w:rsidRPr="00DC34B6">
        <w:rPr>
          <w:rFonts w:asciiTheme="majorBidi" w:hAnsiTheme="majorBidi" w:cstheme="majorBidi"/>
          <w:sz w:val="24"/>
          <w:szCs w:val="24"/>
        </w:rPr>
        <w:lastRenderedPageBreak/>
        <w:t xml:space="preserve">continuent à brûler à hauteur de 600 000 ha/an en moyenne, se traduisant par des impacts environnementaux, sociaux et économiques </w:t>
      </w:r>
      <w:r w:rsidR="0022407E">
        <w:rPr>
          <w:rFonts w:asciiTheme="majorBidi" w:hAnsiTheme="majorBidi" w:cstheme="majorBidi"/>
          <w:sz w:val="24"/>
          <w:szCs w:val="24"/>
        </w:rPr>
        <w:t xml:space="preserve">de grande envergure. </w:t>
      </w:r>
    </w:p>
    <w:p w:rsidR="00DB72D3" w:rsidRPr="00DC34B6"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Cette situation requiert de nouvelles politiques de lutte et de prévention, ainsi que des stratégies efficaces telles que la planification intégrée d’aménagement forestier et de lutte contre les feux. Il s’agit de mettre en place des politiques territoriales qui nous permettent de vivre avec le feu en le maintenant à un ni</w:t>
      </w:r>
      <w:r w:rsidR="0022407E">
        <w:rPr>
          <w:rFonts w:asciiTheme="majorBidi" w:hAnsiTheme="majorBidi" w:cstheme="majorBidi"/>
          <w:sz w:val="24"/>
          <w:szCs w:val="24"/>
        </w:rPr>
        <w:t xml:space="preserve">veau ‘acceptable’, </w:t>
      </w:r>
      <w:r w:rsidRPr="00DC34B6">
        <w:rPr>
          <w:rFonts w:asciiTheme="majorBidi" w:hAnsiTheme="majorBidi" w:cstheme="majorBidi"/>
          <w:sz w:val="24"/>
          <w:szCs w:val="24"/>
        </w:rPr>
        <w:t>en s’attaquant au problème dans toutes ses dimensions, notamment l’identification claire d’objectifs de défense civile et de protection des forêts. Enfin, il s’agit d’abandonner les politiques à court terme d’éradication du feu, reposant essentiellement sur d’énormes investissements technologiques, au profit de politiques à plus long terme d’élimination des causes structurelles des feux.</w:t>
      </w:r>
    </w:p>
    <w:p w:rsidR="00FF04C4"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 xml:space="preserve">Bien que les feux de forêt aient touché principalement la bordure septentrionale du Bassin méditerranéen, certains changements significatifs du climat et de l’utilisation des terres sont déjà observés et se traduiront vraisemblablement dans l’expansion des zones exposées aux incendies (ex. Syrie, Liban et Algérie). Les projections du changement climatique montrent clairement un risque accru de feu dans la région méditerranéenne actuelle et d’extension des incendies à d’autres zones également. </w:t>
      </w:r>
    </w:p>
    <w:p w:rsidR="00DB72D3" w:rsidRPr="00DC34B6" w:rsidRDefault="00DB72D3" w:rsidP="00DD408A">
      <w:pPr>
        <w:ind w:left="360"/>
        <w:rPr>
          <w:rFonts w:asciiTheme="majorBidi" w:hAnsiTheme="majorBidi" w:cstheme="majorBidi"/>
          <w:sz w:val="24"/>
          <w:szCs w:val="24"/>
        </w:rPr>
      </w:pPr>
      <w:r w:rsidRPr="00DC34B6">
        <w:rPr>
          <w:rFonts w:asciiTheme="majorBidi" w:hAnsiTheme="majorBidi" w:cstheme="majorBidi"/>
          <w:sz w:val="24"/>
          <w:szCs w:val="24"/>
        </w:rPr>
        <w:t>Principaux défis:</w:t>
      </w:r>
    </w:p>
    <w:p w:rsidR="00DB72D3" w:rsidRPr="00DC34B6" w:rsidRDefault="00DB72D3" w:rsidP="00DD408A">
      <w:pPr>
        <w:pStyle w:val="Paragraphedeliste"/>
        <w:numPr>
          <w:ilvl w:val="0"/>
          <w:numId w:val="4"/>
        </w:numPr>
        <w:rPr>
          <w:rFonts w:asciiTheme="majorBidi" w:hAnsiTheme="majorBidi" w:cstheme="majorBidi"/>
          <w:sz w:val="24"/>
          <w:szCs w:val="24"/>
        </w:rPr>
      </w:pPr>
      <w:r w:rsidRPr="00DC34B6">
        <w:rPr>
          <w:rFonts w:asciiTheme="majorBidi" w:hAnsiTheme="majorBidi" w:cstheme="majorBidi"/>
          <w:sz w:val="24"/>
          <w:szCs w:val="24"/>
        </w:rPr>
        <w:t xml:space="preserve">Evaluer le risque de feux de forêt dans l’espace et dans le temps. </w:t>
      </w:r>
    </w:p>
    <w:p w:rsidR="00DB72D3" w:rsidRPr="00DC34B6" w:rsidRDefault="00DB72D3" w:rsidP="00DD408A">
      <w:pPr>
        <w:pStyle w:val="Paragraphedeliste"/>
        <w:numPr>
          <w:ilvl w:val="0"/>
          <w:numId w:val="4"/>
        </w:numPr>
        <w:rPr>
          <w:rFonts w:asciiTheme="majorBidi" w:hAnsiTheme="majorBidi" w:cstheme="majorBidi"/>
          <w:b/>
          <w:bCs/>
          <w:sz w:val="24"/>
          <w:szCs w:val="24"/>
        </w:rPr>
      </w:pPr>
      <w:r w:rsidRPr="00DC34B6">
        <w:rPr>
          <w:rFonts w:asciiTheme="majorBidi" w:hAnsiTheme="majorBidi" w:cstheme="majorBidi"/>
          <w:sz w:val="24"/>
          <w:szCs w:val="24"/>
        </w:rPr>
        <w:t xml:space="preserve">Planifier des forêts et paysages plus résistants et résilients au feu. </w:t>
      </w:r>
    </w:p>
    <w:p w:rsidR="00DB72D3" w:rsidRPr="00DC34B6" w:rsidRDefault="00DB72D3" w:rsidP="00DD408A">
      <w:pPr>
        <w:pStyle w:val="Paragraphedeliste"/>
        <w:numPr>
          <w:ilvl w:val="0"/>
          <w:numId w:val="4"/>
        </w:numPr>
        <w:rPr>
          <w:rFonts w:asciiTheme="majorBidi" w:hAnsiTheme="majorBidi" w:cstheme="majorBidi"/>
          <w:b/>
          <w:bCs/>
          <w:sz w:val="24"/>
          <w:szCs w:val="24"/>
        </w:rPr>
      </w:pPr>
      <w:r w:rsidRPr="00DC34B6">
        <w:rPr>
          <w:rFonts w:asciiTheme="majorBidi" w:hAnsiTheme="majorBidi" w:cstheme="majorBidi"/>
          <w:sz w:val="24"/>
          <w:szCs w:val="24"/>
        </w:rPr>
        <w:t>Elaborer des stratégies et politiques intégrées offrant des compromis «raisonnables» entre les éléments environnementaux, sociaux et économiques, et nous permettant de vivre avec le risque d’incendie.</w:t>
      </w:r>
    </w:p>
    <w:p w:rsidR="00DB72D3" w:rsidRPr="00DC34B6" w:rsidRDefault="00DB72D3" w:rsidP="00DD408A">
      <w:pPr>
        <w:pStyle w:val="Paragraphedeliste"/>
        <w:numPr>
          <w:ilvl w:val="0"/>
          <w:numId w:val="4"/>
        </w:numPr>
        <w:rPr>
          <w:rFonts w:asciiTheme="majorBidi" w:hAnsiTheme="majorBidi" w:cstheme="majorBidi"/>
          <w:b/>
          <w:bCs/>
          <w:sz w:val="24"/>
          <w:szCs w:val="24"/>
        </w:rPr>
      </w:pPr>
      <w:r w:rsidRPr="00DC34B6">
        <w:rPr>
          <w:rFonts w:asciiTheme="majorBidi" w:hAnsiTheme="majorBidi" w:cstheme="majorBidi"/>
          <w:sz w:val="24"/>
          <w:szCs w:val="24"/>
        </w:rPr>
        <w:t xml:space="preserve"> Identifier les réponses futures des forêts à l’évolution des régimes du feu ainsi que les nouvelles zones exposées aux feux de forêt. </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063D7" w:rsidRDefault="00D063D7" w:rsidP="00DD408A">
      <w:pPr>
        <w:autoSpaceDE w:val="0"/>
        <w:autoSpaceDN w:val="0"/>
        <w:adjustRightInd w:val="0"/>
        <w:spacing w:before="0" w:after="0"/>
        <w:rPr>
          <w:rFonts w:asciiTheme="majorBidi" w:hAnsiTheme="majorBidi" w:cstheme="majorBidi"/>
          <w:b/>
          <w:bCs/>
          <w:sz w:val="24"/>
          <w:szCs w:val="24"/>
        </w:rPr>
      </w:pPr>
    </w:p>
    <w:p w:rsidR="00DB72D3" w:rsidRPr="00DC34B6" w:rsidRDefault="00D063D7" w:rsidP="00DD408A">
      <w:pPr>
        <w:autoSpaceDE w:val="0"/>
        <w:autoSpaceDN w:val="0"/>
        <w:adjustRightInd w:val="0"/>
        <w:spacing w:before="0" w:after="0"/>
        <w:rPr>
          <w:rFonts w:asciiTheme="majorBidi" w:hAnsiTheme="majorBidi" w:cstheme="majorBidi"/>
          <w:b/>
          <w:bCs/>
          <w:sz w:val="24"/>
          <w:szCs w:val="24"/>
        </w:rPr>
      </w:pPr>
      <w:r>
        <w:rPr>
          <w:rFonts w:asciiTheme="majorBidi" w:hAnsiTheme="majorBidi" w:cstheme="majorBidi"/>
          <w:b/>
          <w:bCs/>
          <w:sz w:val="24"/>
          <w:szCs w:val="24"/>
        </w:rPr>
        <w:t>2.</w:t>
      </w:r>
      <w:r w:rsidR="00DB72D3" w:rsidRPr="00DC34B6">
        <w:rPr>
          <w:rFonts w:asciiTheme="majorBidi" w:hAnsiTheme="majorBidi" w:cstheme="majorBidi"/>
          <w:b/>
          <w:bCs/>
          <w:sz w:val="24"/>
          <w:szCs w:val="24"/>
        </w:rPr>
        <w:t xml:space="preserve"> Les facteurs de dégradations de la forêt algérienne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La forêt joue un rôle important dans la vie sociale et économique algérienne du fait de la faiblesse des secteurs vitaux que doivent être l’agriculture et l’industrie. De ce fait en Algérie, la couverture végétale forestière est soumise en permanence à des agressions d’origine humai</w:t>
      </w:r>
      <w:r w:rsidR="00614C11">
        <w:rPr>
          <w:rFonts w:asciiTheme="majorBidi" w:hAnsiTheme="majorBidi" w:cstheme="majorBidi"/>
          <w:sz w:val="24"/>
          <w:szCs w:val="24"/>
        </w:rPr>
        <w:t>&amp;²²</w:t>
      </w:r>
      <w:r w:rsidRPr="00DC34B6">
        <w:rPr>
          <w:rFonts w:asciiTheme="majorBidi" w:hAnsiTheme="majorBidi" w:cstheme="majorBidi"/>
          <w:sz w:val="24"/>
          <w:szCs w:val="24"/>
        </w:rPr>
        <w:t>ne et animale, face auxquelles la végétation rustique malgré ses facultés de résistance, n’arrive plus à résister et se maintenir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L’homme est directement responsable de cette dégradation, par ses différentes interventions dans ce milieu, par son imprévoyance et sa méconnaissance de l’écosystème forestier ; il provoque des altérations souvent irrémédiables mais l’action de l’animal n’est pas à négliger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Les forestiers eux même ont trop souvent appliqué aux forêts des techniques d’exploitation et de conservation mises au point pour des forêts européennes, techniques qui peuvent se révéler désastreuses en zone méditerranéenne, notait </w:t>
      </w:r>
      <w:proofErr w:type="spellStart"/>
      <w:r w:rsidRPr="00DC34B6">
        <w:rPr>
          <w:rFonts w:asciiTheme="majorBidi" w:hAnsiTheme="majorBidi" w:cstheme="majorBidi"/>
          <w:sz w:val="24"/>
          <w:szCs w:val="24"/>
        </w:rPr>
        <w:t>Quézel</w:t>
      </w:r>
      <w:proofErr w:type="spellEnd"/>
      <w:r w:rsidRPr="00DC34B6">
        <w:rPr>
          <w:rFonts w:asciiTheme="majorBidi" w:hAnsiTheme="majorBidi" w:cstheme="majorBidi"/>
          <w:sz w:val="24"/>
          <w:szCs w:val="24"/>
        </w:rPr>
        <w:t xml:space="preserve"> (1976) à propos de la rentabilisation des forêts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donne une chronologie de l’utilisation des espaces en Algérie comme en </w:t>
      </w:r>
      <w:proofErr w:type="spellStart"/>
      <w:r w:rsidRPr="00DC34B6">
        <w:rPr>
          <w:rFonts w:asciiTheme="majorBidi" w:hAnsiTheme="majorBidi" w:cstheme="majorBidi"/>
          <w:sz w:val="24"/>
          <w:szCs w:val="24"/>
        </w:rPr>
        <w:t>Oranie</w:t>
      </w:r>
      <w:proofErr w:type="spellEnd"/>
      <w:r w:rsidRPr="00DC34B6">
        <w:rPr>
          <w:rFonts w:asciiTheme="majorBidi" w:hAnsiTheme="majorBidi" w:cstheme="majorBidi"/>
          <w:sz w:val="24"/>
          <w:szCs w:val="24"/>
        </w:rPr>
        <w:t xml:space="preserve">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 Depuis le 16ème siècle au moment de la domination turque, les courants Nord-sud ont été étouffés et l'essentiel de l’activité se concentrait sur la mince frange littorale, </w:t>
      </w:r>
      <w:proofErr w:type="spellStart"/>
      <w:r w:rsidRPr="00DC34B6">
        <w:rPr>
          <w:rFonts w:asciiTheme="majorBidi" w:hAnsiTheme="majorBidi" w:cstheme="majorBidi"/>
          <w:sz w:val="24"/>
          <w:szCs w:val="24"/>
        </w:rPr>
        <w:t>dés</w:t>
      </w:r>
      <w:proofErr w:type="spellEnd"/>
      <w:r w:rsidRPr="00DC34B6">
        <w:rPr>
          <w:rFonts w:asciiTheme="majorBidi" w:hAnsiTheme="majorBidi" w:cstheme="majorBidi"/>
          <w:sz w:val="24"/>
          <w:szCs w:val="24"/>
        </w:rPr>
        <w:t xml:space="preserve"> lors l’intérieur du pays se figeait socialement et sombrait dans une économie qui se sclérosait et devenait axée principalement sur l’élevage et une agriculture de subsistance.</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Jusqu’au 18ème siècle, l’habitant d’Algérie a utilisé les montagnes et les massifs forestiers comme terrain de parcours, devant l’abondance des herbages les troupeaux se multipliaient et les besoins en pâturages s’accentuaient ; ainsi le défrichement pris une allure remarquable et les terrains de parcours s’étendaient.</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 </w:t>
      </w:r>
      <w:proofErr w:type="spellStart"/>
      <w:r w:rsidRPr="00DC34B6">
        <w:rPr>
          <w:rFonts w:asciiTheme="majorBidi" w:hAnsiTheme="majorBidi" w:cstheme="majorBidi"/>
          <w:sz w:val="24"/>
          <w:szCs w:val="24"/>
        </w:rPr>
        <w:t>Dés</w:t>
      </w:r>
      <w:proofErr w:type="spellEnd"/>
      <w:r w:rsidRPr="00DC34B6">
        <w:rPr>
          <w:rFonts w:asciiTheme="majorBidi" w:hAnsiTheme="majorBidi" w:cstheme="majorBidi"/>
          <w:sz w:val="24"/>
          <w:szCs w:val="24"/>
        </w:rPr>
        <w:t xml:space="preserve"> le 19ème siècle, certaines lois issues de l’autorité coloniale protégeant le milieu</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naturel et notamment les forêts furent mises en application et l’éleveur fut obligé de se discipliner, de prendre certaines habitudes et d’abolir ses méthodes de libre utilisation des formations végétales. Cette politique de préservation du milieu forestier s’adressait uniquement aux populations autochtones et ne laissait que deux alternatives aux éleveurs : limiter à outrance le nombre de têtes de leur troupeau ou s’en passer soit avoir recours au pâturage illicite sous toutes ses formes, cette dernière semble être retenue malgré les sanctions lourdes.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En 1941, la région d’Oran comptait 125000 usagers permanents de la forêt auxquels s’ajoutent les 90000 temporaires et la population à laquelle on a imposé la vie pastorale était difficilement dissociable de la forêt, cette relation permanente a eu pendant longtemps, de nos jours et prochainement pour conséquences les phénomènes de défrichement, de pâturage, de droit d’usage, de délits de coupe, d’incendies...etc.</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Au lendemain de l’indépendance, un certain relâchement dans la protection des forêts a été observé et a eu pour effet la multiplication des troupeaux puisque les terrains de parcours abondaient et aucune loi ne protège et réglemente l’utilisation des forêts.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Donc, c’est les défrichements, les incendies et le surpâturage qui sont les principaux facteurs de dégradation et de déforestations en Algérie.</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 Les défrichements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Le défrichement est une action de destruction totale et irrémédiable de la végétation en place, une disparition définitive de l'état boisé pour un autre usage, essentiellement pour satisfaire en terrain les besoins de l'agriculture et de l'élevage que tous les défrichements opérés à l'intérieur des formations végétales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Si les défrichements ont existé depuis l’époque romaine, ils se sont accéléré durant la période coloniale pour permettre l'installation massive des colons ou tout simplement pour augmenter la surface des domaines et propriétés agricoles en place, le domaine forestier </w:t>
      </w:r>
      <w:proofErr w:type="spellStart"/>
      <w:r w:rsidRPr="00DC34B6">
        <w:rPr>
          <w:rFonts w:asciiTheme="majorBidi" w:hAnsiTheme="majorBidi" w:cstheme="majorBidi"/>
          <w:sz w:val="24"/>
          <w:szCs w:val="24"/>
        </w:rPr>
        <w:t>à</w:t>
      </w:r>
      <w:proofErr w:type="spellEnd"/>
      <w:r w:rsidRPr="00DC34B6">
        <w:rPr>
          <w:rFonts w:asciiTheme="majorBidi" w:hAnsiTheme="majorBidi" w:cstheme="majorBidi"/>
          <w:sz w:val="24"/>
          <w:szCs w:val="24"/>
        </w:rPr>
        <w:t xml:space="preserve"> perdu 116000 ha de forêts au profit de l’extension des cultures coloniales comme la viticulture durant la période 1893-1941 (RNE,</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2000 ; DGF, 2000).</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roofErr w:type="spellStart"/>
      <w:r w:rsidRPr="00DC34B6">
        <w:rPr>
          <w:rFonts w:asciiTheme="majorBidi" w:hAnsiTheme="majorBidi" w:cstheme="majorBidi"/>
          <w:sz w:val="24"/>
          <w:szCs w:val="24"/>
        </w:rPr>
        <w:t>Boudy</w:t>
      </w:r>
      <w:proofErr w:type="spellEnd"/>
      <w:r w:rsidRPr="00DC34B6">
        <w:rPr>
          <w:rFonts w:asciiTheme="majorBidi" w:hAnsiTheme="majorBidi" w:cstheme="majorBidi"/>
          <w:sz w:val="24"/>
          <w:szCs w:val="24"/>
        </w:rPr>
        <w:t xml:space="preserve"> (1948) affirme qu’en </w:t>
      </w:r>
      <w:proofErr w:type="spellStart"/>
      <w:r w:rsidRPr="00DC34B6">
        <w:rPr>
          <w:rFonts w:asciiTheme="majorBidi" w:hAnsiTheme="majorBidi" w:cstheme="majorBidi"/>
          <w:sz w:val="24"/>
          <w:szCs w:val="24"/>
        </w:rPr>
        <w:t>Oranie</w:t>
      </w:r>
      <w:proofErr w:type="spellEnd"/>
      <w:r w:rsidRPr="00DC34B6">
        <w:rPr>
          <w:rFonts w:asciiTheme="majorBidi" w:hAnsiTheme="majorBidi" w:cstheme="majorBidi"/>
          <w:sz w:val="24"/>
          <w:szCs w:val="24"/>
        </w:rPr>
        <w:t xml:space="preserve"> où le taux de boisement n'est que de 9%, la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déforestation par défrichement a sévi avec une intensité particulière et toutes les chaînes côtières sont actuellement dénudées.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Après l’indépendance, la période 1963-1987 se caractérise par un relâchement de la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surveillance, une révision partielle des textes, une répression épisodique, une association hasardeuse et précipitée des riverains à l'utilisation des terrains forestiers nus relancèrent le défrichement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stipule que le défrichement a existé, existe et existera toujours tant que ses facteurs causaux ne sont pas pris en charge et que les riverains de la forêt ne bénéficient pas d'un programme de développement rural ou d'un emploi quasi-permanent en forêt.</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 Le surpâturage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En milieu méditerranéen, l'ovin et surtout le caprin sont souvent considérés comme les responsables historiques de la dégradation des écosystèmes végétaux et notamment de la forêt (Flamant et </w:t>
      </w:r>
      <w:proofErr w:type="spellStart"/>
      <w:r w:rsidRPr="00DC34B6">
        <w:rPr>
          <w:rFonts w:asciiTheme="majorBidi" w:hAnsiTheme="majorBidi" w:cstheme="majorBidi"/>
          <w:sz w:val="24"/>
          <w:szCs w:val="24"/>
        </w:rPr>
        <w:t>Bibe</w:t>
      </w:r>
      <w:proofErr w:type="spellEnd"/>
      <w:r w:rsidRPr="00DC34B6">
        <w:rPr>
          <w:rFonts w:asciiTheme="majorBidi" w:hAnsiTheme="majorBidi" w:cstheme="majorBidi"/>
          <w:sz w:val="24"/>
          <w:szCs w:val="24"/>
        </w:rPr>
        <w:t>, 1983). En région méditerranéenne comme en Algérie, il n’est pas nécessaire d’être propriétaire foncier pour avoir un troupeau et rares sont les éleveurs qui possèdent assez de terres pour y nourrir leurs cheptels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 donc les populations riveraines vivant en permanence au contact de la forêt utilisent encore de nos jours des méthodes traditionnelles de conduite des troupeaux en forêts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D’après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le parcours en formation forestière constitue un facteur très dégradant par son agressivité et par les dégâts qu'il cause à la végétation et au sol, il est source de suppression partielle ou totale du couvert végétal, le parcours non réglementé impose des dégradations importantes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Le cheptel coupe les jeunes pousses terminales des arbres pour les manger,</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compromettant ainsi leur croissance et parfois leur existence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Le broutage de la strate buissonnante palatable et l’émondage de la strate arbustive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Les troupeaux mangent les grains forestiers notamment les glands réduisant ainsi les possibilités de régénération de la forêt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 compromettant ainsi sa pérennité.</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La circulation des animaux en forêt tasse le sol, détruit sa porosité structural et réduit sa capacité de rétention en eau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 donc induit à la diminution de l’eau utile de ces sols (</w:t>
      </w:r>
      <w:proofErr w:type="spellStart"/>
      <w:r w:rsidRPr="00DC34B6">
        <w:rPr>
          <w:rFonts w:asciiTheme="majorBidi" w:hAnsiTheme="majorBidi" w:cstheme="majorBidi"/>
          <w:sz w:val="24"/>
          <w:szCs w:val="24"/>
        </w:rPr>
        <w:t>Duchaufour</w:t>
      </w:r>
      <w:proofErr w:type="spellEnd"/>
      <w:r w:rsidRPr="00DC34B6">
        <w:rPr>
          <w:rFonts w:asciiTheme="majorBidi" w:hAnsiTheme="majorBidi" w:cstheme="majorBidi"/>
          <w:sz w:val="24"/>
          <w:szCs w:val="24"/>
        </w:rPr>
        <w:t>, 2001).</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La circulation du cheptel conduit à la formation d’une couche de battance lors du</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dessèchement du sol, la rugosité de la surface du sol disparait, devient lisse et perd sa perméabilité ce qui va favoriser le ruissellement des pluies par rapport à l’infiltration (</w:t>
      </w:r>
      <w:proofErr w:type="spellStart"/>
      <w:r w:rsidRPr="00DC34B6">
        <w:rPr>
          <w:rFonts w:asciiTheme="majorBidi" w:hAnsiTheme="majorBidi" w:cstheme="majorBidi"/>
          <w:sz w:val="24"/>
          <w:szCs w:val="24"/>
        </w:rPr>
        <w:t>Duchaufour</w:t>
      </w:r>
      <w:proofErr w:type="spellEnd"/>
      <w:r w:rsidRPr="00DC34B6">
        <w:rPr>
          <w:rFonts w:asciiTheme="majorBidi" w:hAnsiTheme="majorBidi" w:cstheme="majorBidi"/>
          <w:sz w:val="24"/>
          <w:szCs w:val="24"/>
        </w:rPr>
        <w:t>, 2001), cette couche de battance gène aussi la mise en place et le développement des semis (</w:t>
      </w:r>
      <w:proofErr w:type="spellStart"/>
      <w:r w:rsidRPr="00DC34B6">
        <w:rPr>
          <w:rFonts w:asciiTheme="majorBidi" w:hAnsiTheme="majorBidi" w:cstheme="majorBidi"/>
          <w:sz w:val="24"/>
          <w:szCs w:val="24"/>
        </w:rPr>
        <w:t>Escadafal</w:t>
      </w:r>
      <w:proofErr w:type="spellEnd"/>
      <w:r w:rsidRPr="00DC34B6">
        <w:rPr>
          <w:rFonts w:asciiTheme="majorBidi" w:hAnsiTheme="majorBidi" w:cstheme="majorBidi"/>
          <w:sz w:val="24"/>
          <w:szCs w:val="24"/>
        </w:rPr>
        <w:t>, 1981).</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Le tapis herbacés freine le ruissellement des eaux constituant ainsi une couverture</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protectrice du sol. Le surpâturage élimine ce tapis herbacées, dénude le sol et le rend sujette à l’érosion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De plus le parcours en forêt peut être pour les éleveurs une incitation à provoquer des incendies en vue de faciliter le développement du tapis herbacés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1985) ; l'autorisation accordée aux riverains durant la période coloniale de faire parcourir leurs troupeaux en forêt a favorisé l'apparition de techniques permettant la régénération des parcours comme les éclaircies et les incendies localisées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Les comportements des caprins, ovins, bovins et équins vis-à-vis des espèces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ligneuse sont différents, ils varient aussi avec l’âge, le sexe, l’importance et la composition du troupeau (Lanier et al, 1986). Mais l'agression sur la végétation est extrême dans toutes les formations ouvertes, facilement pénétrables où ne subsiste que la strate arborescente, les strates arbustives et buissonnantes sont totalement dégradées exception faite de quelques espèces très résistantes (Tableau 04). </w:t>
      </w:r>
      <w:proofErr w:type="spellStart"/>
      <w:r w:rsidRPr="00DC34B6">
        <w:rPr>
          <w:rFonts w:asciiTheme="majorBidi" w:hAnsiTheme="majorBidi" w:cstheme="majorBidi"/>
          <w:sz w:val="24"/>
          <w:szCs w:val="24"/>
        </w:rPr>
        <w:t>Des</w:t>
      </w:r>
      <w:proofErr w:type="spellEnd"/>
      <w:r w:rsidRPr="00DC34B6">
        <w:rPr>
          <w:rFonts w:asciiTheme="majorBidi" w:hAnsiTheme="majorBidi" w:cstheme="majorBidi"/>
          <w:sz w:val="24"/>
          <w:szCs w:val="24"/>
        </w:rPr>
        <w:t xml:space="preserve"> que le sous-bois disparaît ou son recouvrement ne dépasse pas les 20-25%, la présence de la strate herbacée est importante offrant une biomasse consommable appréciable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Tableau 01 : Classement des espèces ligneuses selon leurs degré de dégradation par le pâturage (</w:t>
      </w:r>
      <w:proofErr w:type="spellStart"/>
      <w:r w:rsidRPr="00DC34B6">
        <w:rPr>
          <w:rFonts w:asciiTheme="majorBidi" w:hAnsiTheme="majorBidi" w:cstheme="majorBidi"/>
          <w:b/>
          <w:bCs/>
          <w:sz w:val="24"/>
          <w:szCs w:val="24"/>
        </w:rPr>
        <w:t>Benabdeli</w:t>
      </w:r>
      <w:proofErr w:type="spellEnd"/>
      <w:r w:rsidRPr="00DC34B6">
        <w:rPr>
          <w:rFonts w:asciiTheme="majorBidi" w:hAnsiTheme="majorBidi" w:cstheme="majorBidi"/>
          <w:b/>
          <w:bCs/>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noProof/>
          <w:sz w:val="24"/>
          <w:szCs w:val="24"/>
          <w:lang w:eastAsia="fr-FR"/>
        </w:rPr>
        <w:drawing>
          <wp:inline distT="0" distB="0" distL="0" distR="0">
            <wp:extent cx="5760720" cy="3406403"/>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a:stretch>
                      <a:fillRect/>
                    </a:stretch>
                  </pic:blipFill>
                  <pic:spPr bwMode="auto">
                    <a:xfrm>
                      <a:off x="0" y="0"/>
                      <a:ext cx="5760720" cy="3406403"/>
                    </a:xfrm>
                    <a:prstGeom prst="rect">
                      <a:avLst/>
                    </a:prstGeom>
                    <a:noFill/>
                    <a:ln w="9525">
                      <a:noFill/>
                      <a:miter lim="800000"/>
                      <a:headEnd/>
                      <a:tailEnd/>
                    </a:ln>
                  </pic:spPr>
                </pic:pic>
              </a:graphicData>
            </a:graphic>
          </wp:inline>
        </w:drawing>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 Les incendies de forêts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De tous les facteurs de dégradation, les incendies sont les plus dévastateurs entraînant la destruction totale de la végétation sur place mais en plus, il altère aussi le sol, enlaidit le paysage et compromet souvent la reconstitution végétale (</w:t>
      </w: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1996a).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Marc (1916) cite :’Parmi toutes les causes de destruction qui menacent la propriété</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forestière algérienne, il n’en est certes, pas de plus grave que l’incendie. Etant donné les conditions climatiques du pays, la constitution des boisements, la mentalité et les habitudes des populations indigènes qui vivent à leur contact’.</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Durant la période 1860-1915 </w:t>
      </w:r>
      <w:proofErr w:type="spellStart"/>
      <w:r w:rsidRPr="00DC34B6">
        <w:rPr>
          <w:rFonts w:asciiTheme="majorBidi" w:hAnsiTheme="majorBidi" w:cstheme="majorBidi"/>
          <w:sz w:val="24"/>
          <w:szCs w:val="24"/>
        </w:rPr>
        <w:t>prés</w:t>
      </w:r>
      <w:proofErr w:type="spellEnd"/>
      <w:r w:rsidRPr="00DC34B6">
        <w:rPr>
          <w:rFonts w:asciiTheme="majorBidi" w:hAnsiTheme="majorBidi" w:cstheme="majorBidi"/>
          <w:sz w:val="24"/>
          <w:szCs w:val="24"/>
        </w:rPr>
        <w:t xml:space="preserve"> de 1825000 ha de surface forestière a brulé (</w:t>
      </w:r>
      <w:proofErr w:type="spellStart"/>
      <w:r w:rsidRPr="00DC34B6">
        <w:rPr>
          <w:rFonts w:asciiTheme="majorBidi" w:hAnsiTheme="majorBidi" w:cstheme="majorBidi"/>
          <w:sz w:val="24"/>
          <w:szCs w:val="24"/>
        </w:rPr>
        <w:t>Khelifi</w:t>
      </w:r>
      <w:proofErr w:type="spellEnd"/>
      <w:r w:rsidRPr="00DC34B6">
        <w:rPr>
          <w:rFonts w:asciiTheme="majorBidi" w:hAnsiTheme="majorBidi" w:cstheme="majorBidi"/>
          <w:sz w:val="24"/>
          <w:szCs w:val="24"/>
        </w:rPr>
        <w:t>, 2002), les statistiques de la DGF montrent qu’entre 1963 et 2000, 1376581 ha de forêts, maquis et broussailles ont été incendiés, soit une moyenne de 36225 ha détruite annuellement par les feux (</w:t>
      </w:r>
      <w:proofErr w:type="spellStart"/>
      <w:r w:rsidRPr="00DC34B6">
        <w:rPr>
          <w:rFonts w:asciiTheme="majorBidi" w:hAnsiTheme="majorBidi" w:cstheme="majorBidi"/>
          <w:sz w:val="24"/>
          <w:szCs w:val="24"/>
        </w:rPr>
        <w:t>Bekdouche</w:t>
      </w:r>
      <w:proofErr w:type="spellEnd"/>
      <w:r w:rsidRPr="00DC34B6">
        <w:rPr>
          <w:rFonts w:asciiTheme="majorBidi" w:hAnsiTheme="majorBidi" w:cstheme="majorBidi"/>
          <w:sz w:val="24"/>
          <w:szCs w:val="24"/>
        </w:rPr>
        <w:t xml:space="preserve"> et al, 2008).</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Cependant, la superficie brûlée fluctue d'une année à une autre, durant les années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1993,1994, 1999 et 2000 la superficie incendiée est supérieure à cette moyenne (</w:t>
      </w:r>
      <w:proofErr w:type="spellStart"/>
      <w:r w:rsidRPr="00DC34B6">
        <w:rPr>
          <w:rFonts w:asciiTheme="majorBidi" w:hAnsiTheme="majorBidi" w:cstheme="majorBidi"/>
          <w:sz w:val="24"/>
          <w:szCs w:val="24"/>
        </w:rPr>
        <w:t>Arfa</w:t>
      </w:r>
      <w:proofErr w:type="spellEnd"/>
      <w:r w:rsidRPr="00DC34B6">
        <w:rPr>
          <w:rFonts w:asciiTheme="majorBidi" w:hAnsiTheme="majorBidi" w:cstheme="majorBidi"/>
          <w:sz w:val="24"/>
          <w:szCs w:val="24"/>
        </w:rPr>
        <w:t>, 2008), le tableau 05 nous renseigne sur les superficies parcourus par les feux par décennie depuis 1881.</w:t>
      </w: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p>
    <w:p w:rsidR="00DB72D3" w:rsidRPr="00DC34B6" w:rsidRDefault="00DB72D3"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Tableau 02 : Les surfaces forestières incendiées en Algérie (</w:t>
      </w:r>
      <w:proofErr w:type="spellStart"/>
      <w:r w:rsidRPr="00DC34B6">
        <w:rPr>
          <w:rFonts w:asciiTheme="majorBidi" w:hAnsiTheme="majorBidi" w:cstheme="majorBidi"/>
          <w:b/>
          <w:bCs/>
          <w:sz w:val="24"/>
          <w:szCs w:val="24"/>
        </w:rPr>
        <w:t>Arfa</w:t>
      </w:r>
      <w:proofErr w:type="spellEnd"/>
      <w:r w:rsidRPr="00DC34B6">
        <w:rPr>
          <w:rFonts w:asciiTheme="majorBidi" w:hAnsiTheme="majorBidi" w:cstheme="majorBidi"/>
          <w:b/>
          <w:bCs/>
          <w:sz w:val="24"/>
          <w:szCs w:val="24"/>
        </w:rPr>
        <w:t>, 2008).</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noProof/>
          <w:sz w:val="24"/>
          <w:szCs w:val="24"/>
          <w:lang w:eastAsia="fr-FR"/>
        </w:rPr>
        <w:drawing>
          <wp:inline distT="0" distB="0" distL="0" distR="0">
            <wp:extent cx="5751731" cy="4476750"/>
            <wp:effectExtent l="19050" t="0" r="1369"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srcRect/>
                    <a:stretch>
                      <a:fillRect/>
                    </a:stretch>
                  </pic:blipFill>
                  <pic:spPr bwMode="auto">
                    <a:xfrm>
                      <a:off x="0" y="0"/>
                      <a:ext cx="5760720" cy="4483746"/>
                    </a:xfrm>
                    <a:prstGeom prst="rect">
                      <a:avLst/>
                    </a:prstGeom>
                    <a:noFill/>
                    <a:ln w="9525">
                      <a:noFill/>
                      <a:miter lim="800000"/>
                      <a:headEnd/>
                      <a:tailEnd/>
                    </a:ln>
                  </pic:spPr>
                </pic:pic>
              </a:graphicData>
            </a:graphic>
          </wp:inline>
        </w:drawing>
      </w:r>
    </w:p>
    <w:p w:rsidR="00DB72D3" w:rsidRPr="00DC34B6" w:rsidRDefault="00DB72D3" w:rsidP="00DD408A">
      <w:pPr>
        <w:rPr>
          <w:rFonts w:asciiTheme="majorBidi" w:hAnsiTheme="majorBidi" w:cstheme="majorBidi"/>
          <w:sz w:val="24"/>
          <w:szCs w:val="24"/>
        </w:rPr>
      </w:pP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On peut observer de la figure 01, que la forêt demeure la formation végétale la plus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touchée par les incendies avec 60,6% de la superficie totale brûlée (</w:t>
      </w:r>
      <w:proofErr w:type="spellStart"/>
      <w:r w:rsidRPr="00DC34B6">
        <w:rPr>
          <w:rFonts w:asciiTheme="majorBidi" w:hAnsiTheme="majorBidi" w:cstheme="majorBidi"/>
          <w:sz w:val="24"/>
          <w:szCs w:val="24"/>
        </w:rPr>
        <w:t>Arfa</w:t>
      </w:r>
      <w:proofErr w:type="spellEnd"/>
      <w:r w:rsidRPr="00DC34B6">
        <w:rPr>
          <w:rFonts w:asciiTheme="majorBidi" w:hAnsiTheme="majorBidi" w:cstheme="majorBidi"/>
          <w:sz w:val="24"/>
          <w:szCs w:val="24"/>
        </w:rPr>
        <w:t>, 2008).</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roofErr w:type="spellStart"/>
      <w:r w:rsidRPr="00DC34B6">
        <w:rPr>
          <w:rFonts w:asciiTheme="majorBidi" w:hAnsiTheme="majorBidi" w:cstheme="majorBidi"/>
          <w:sz w:val="24"/>
          <w:szCs w:val="24"/>
        </w:rPr>
        <w:t>Benabdeli</w:t>
      </w:r>
      <w:proofErr w:type="spellEnd"/>
      <w:r w:rsidRPr="00DC34B6">
        <w:rPr>
          <w:rFonts w:asciiTheme="majorBidi" w:hAnsiTheme="majorBidi" w:cstheme="majorBidi"/>
          <w:sz w:val="24"/>
          <w:szCs w:val="24"/>
        </w:rPr>
        <w:t xml:space="preserve"> (1996a), note qu’au rythme actuel de destruction du patrimoine végétal par les incendies, dans un siècle au plus la couverture végétale forestière sera anéantie.</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lastRenderedPageBreak/>
        <w:t>Les causes des incendies sont multiples, d’origine humaine principalement mais la</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portion des incendies de causes inconnue reste très importantes, une autre caractéristique commune à tout le bassin méditerranéen (</w:t>
      </w:r>
      <w:proofErr w:type="spellStart"/>
      <w:r w:rsidRPr="00DC34B6">
        <w:rPr>
          <w:rFonts w:asciiTheme="majorBidi" w:hAnsiTheme="majorBidi" w:cstheme="majorBidi"/>
          <w:sz w:val="24"/>
          <w:szCs w:val="24"/>
        </w:rPr>
        <w:t>Alexandrian</w:t>
      </w:r>
      <w:proofErr w:type="spellEnd"/>
      <w:r w:rsidRPr="00DC34B6">
        <w:rPr>
          <w:rFonts w:asciiTheme="majorBidi" w:hAnsiTheme="majorBidi" w:cstheme="majorBidi"/>
          <w:sz w:val="24"/>
          <w:szCs w:val="24"/>
        </w:rPr>
        <w:t xml:space="preserve"> et al, 1999 ; </w:t>
      </w:r>
      <w:proofErr w:type="spellStart"/>
      <w:r w:rsidRPr="00DC34B6">
        <w:rPr>
          <w:rFonts w:asciiTheme="majorBidi" w:hAnsiTheme="majorBidi" w:cstheme="majorBidi"/>
          <w:sz w:val="24"/>
          <w:szCs w:val="24"/>
        </w:rPr>
        <w:t>Seïgue</w:t>
      </w:r>
      <w:proofErr w:type="spellEnd"/>
      <w:r w:rsidRPr="00DC34B6">
        <w:rPr>
          <w:rFonts w:asciiTheme="majorBidi" w:hAnsiTheme="majorBidi" w:cstheme="majorBidi"/>
          <w:sz w:val="24"/>
          <w:szCs w:val="24"/>
        </w:rPr>
        <w:t xml:space="preserve">, 1985). </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En Algérie, ces causes inconnue représentent 82 % de tous les cas, ils ont consommé 94 % de la surface brûlée (</w:t>
      </w:r>
      <w:proofErr w:type="spellStart"/>
      <w:r w:rsidRPr="00DC34B6">
        <w:rPr>
          <w:rFonts w:asciiTheme="majorBidi" w:hAnsiTheme="majorBidi" w:cstheme="majorBidi"/>
          <w:sz w:val="24"/>
          <w:szCs w:val="24"/>
        </w:rPr>
        <w:t>Dimitrakopoulos</w:t>
      </w:r>
      <w:proofErr w:type="spellEnd"/>
      <w:r w:rsidRPr="00DC34B6">
        <w:rPr>
          <w:rFonts w:asciiTheme="majorBidi" w:hAnsiTheme="majorBidi" w:cstheme="majorBidi"/>
          <w:sz w:val="24"/>
          <w:szCs w:val="24"/>
        </w:rPr>
        <w:t xml:space="preserve"> et </w:t>
      </w:r>
      <w:proofErr w:type="spellStart"/>
      <w:r w:rsidRPr="00DC34B6">
        <w:rPr>
          <w:rFonts w:asciiTheme="majorBidi" w:hAnsiTheme="majorBidi" w:cstheme="majorBidi"/>
          <w:sz w:val="24"/>
          <w:szCs w:val="24"/>
        </w:rPr>
        <w:t>Mitsopoulos</w:t>
      </w:r>
      <w:proofErr w:type="spellEnd"/>
      <w:r w:rsidRPr="00DC34B6">
        <w:rPr>
          <w:rFonts w:asciiTheme="majorBidi" w:hAnsiTheme="majorBidi" w:cstheme="majorBidi"/>
          <w:sz w:val="24"/>
          <w:szCs w:val="24"/>
        </w:rPr>
        <w:t>, 2006).</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En fin, la problématique de la forêt reste toujours posée et quarante ans après</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l’indépendance, le secteur forestier se débat encore dans un marasme politico-économique qui empêche la mise en place d’une politique efficace, les incendies et le surpâturage restent d’actualité et le patrimoine forestier se disloque au gré des situations conjoncturelles (</w:t>
      </w:r>
      <w:proofErr w:type="spellStart"/>
      <w:r w:rsidRPr="00DC34B6">
        <w:rPr>
          <w:rFonts w:asciiTheme="majorBidi" w:hAnsiTheme="majorBidi" w:cstheme="majorBidi"/>
          <w:sz w:val="24"/>
          <w:szCs w:val="24"/>
        </w:rPr>
        <w:t>Bensaïd</w:t>
      </w:r>
      <w:proofErr w:type="spellEnd"/>
      <w:r w:rsidRPr="00DC34B6">
        <w:rPr>
          <w:rFonts w:asciiTheme="majorBidi" w:hAnsiTheme="majorBidi" w:cstheme="majorBidi"/>
          <w:sz w:val="24"/>
          <w:szCs w:val="24"/>
        </w:rPr>
        <w:t xml:space="preserve"> et al, 2006).</w:t>
      </w:r>
    </w:p>
    <w:p w:rsidR="00DB72D3" w:rsidRPr="00DC34B6" w:rsidRDefault="00DB72D3" w:rsidP="00DD408A">
      <w:pPr>
        <w:autoSpaceDE w:val="0"/>
        <w:autoSpaceDN w:val="0"/>
        <w:adjustRightInd w:val="0"/>
        <w:spacing w:before="0" w:after="0"/>
        <w:rPr>
          <w:rFonts w:asciiTheme="majorBidi" w:hAnsiTheme="majorBidi" w:cstheme="majorBidi"/>
          <w:sz w:val="24"/>
          <w:szCs w:val="24"/>
        </w:rPr>
      </w:pPr>
    </w:p>
    <w:p w:rsidR="0005509F" w:rsidRPr="00DC34B6" w:rsidRDefault="0005509F"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9D6E69" w:rsidRDefault="009D6E69" w:rsidP="00DD408A">
      <w:pPr>
        <w:rPr>
          <w:rFonts w:asciiTheme="majorBidi" w:hAnsiTheme="majorBidi" w:cstheme="majorBidi"/>
          <w:b/>
          <w:bCs/>
          <w:sz w:val="24"/>
          <w:szCs w:val="24"/>
        </w:rPr>
      </w:pPr>
    </w:p>
    <w:p w:rsidR="009D6E69" w:rsidRDefault="009D6E69" w:rsidP="00DD408A">
      <w:pPr>
        <w:rPr>
          <w:rFonts w:asciiTheme="majorBidi" w:hAnsiTheme="majorBidi" w:cstheme="majorBidi"/>
          <w:b/>
          <w:bCs/>
          <w:sz w:val="24"/>
          <w:szCs w:val="24"/>
        </w:rPr>
      </w:pPr>
    </w:p>
    <w:p w:rsidR="009D6E69" w:rsidRDefault="009D6E69" w:rsidP="00DD408A">
      <w:pPr>
        <w:rPr>
          <w:rFonts w:asciiTheme="majorBidi" w:hAnsiTheme="majorBidi" w:cstheme="majorBidi"/>
          <w:b/>
          <w:bCs/>
          <w:sz w:val="24"/>
          <w:szCs w:val="24"/>
        </w:rPr>
      </w:pPr>
    </w:p>
    <w:p w:rsidR="009D6E69" w:rsidRDefault="009D6E69" w:rsidP="00DD408A">
      <w:pPr>
        <w:rPr>
          <w:rFonts w:asciiTheme="majorBidi" w:hAnsiTheme="majorBidi" w:cstheme="majorBidi"/>
          <w:b/>
          <w:bCs/>
          <w:sz w:val="24"/>
          <w:szCs w:val="24"/>
        </w:rPr>
      </w:pPr>
    </w:p>
    <w:p w:rsidR="009D6E69" w:rsidRDefault="009D6E69" w:rsidP="00DD408A">
      <w:pPr>
        <w:rPr>
          <w:rFonts w:asciiTheme="majorBidi" w:hAnsiTheme="majorBidi" w:cstheme="majorBidi"/>
          <w:b/>
          <w:bCs/>
          <w:sz w:val="24"/>
          <w:szCs w:val="24"/>
        </w:rPr>
      </w:pPr>
    </w:p>
    <w:p w:rsidR="001A6254" w:rsidRPr="00DC34B6" w:rsidRDefault="001A6254" w:rsidP="00DD408A">
      <w:pPr>
        <w:rPr>
          <w:rFonts w:asciiTheme="majorBidi" w:hAnsiTheme="majorBidi" w:cstheme="majorBidi"/>
          <w:b/>
          <w:bCs/>
          <w:sz w:val="24"/>
          <w:szCs w:val="24"/>
        </w:rPr>
      </w:pPr>
      <w:r w:rsidRPr="00DC34B6">
        <w:rPr>
          <w:rFonts w:asciiTheme="majorBidi" w:hAnsiTheme="majorBidi" w:cstheme="majorBidi"/>
          <w:b/>
          <w:bCs/>
          <w:sz w:val="24"/>
          <w:szCs w:val="24"/>
        </w:rPr>
        <w:lastRenderedPageBreak/>
        <w:t xml:space="preserve"> La gestion durable des forêts</w:t>
      </w:r>
    </w:p>
    <w:p w:rsidR="001A6254" w:rsidRPr="00DC34B6" w:rsidRDefault="001A6254"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Avant de parler de gestion durable, on a d’abord forgé le concept de développement durable.</w:t>
      </w:r>
    </w:p>
    <w:p w:rsidR="001A6254" w:rsidRPr="00DC34B6" w:rsidRDefault="001A6254" w:rsidP="00DD408A">
      <w:pPr>
        <w:autoSpaceDE w:val="0"/>
        <w:autoSpaceDN w:val="0"/>
        <w:adjustRightInd w:val="0"/>
        <w:spacing w:before="0" w:after="0"/>
        <w:jc w:val="left"/>
        <w:rPr>
          <w:rFonts w:asciiTheme="majorBidi" w:hAnsiTheme="majorBidi" w:cstheme="majorBidi"/>
          <w:i/>
          <w:iCs/>
          <w:sz w:val="24"/>
          <w:szCs w:val="24"/>
        </w:rPr>
      </w:pPr>
      <w:r w:rsidRPr="00DC34B6">
        <w:rPr>
          <w:rFonts w:asciiTheme="majorBidi" w:hAnsiTheme="majorBidi" w:cstheme="majorBidi"/>
          <w:sz w:val="24"/>
          <w:szCs w:val="24"/>
        </w:rPr>
        <w:t xml:space="preserve">La définition officielle du développement durable — « </w:t>
      </w:r>
      <w:r w:rsidRPr="00DC34B6">
        <w:rPr>
          <w:rFonts w:asciiTheme="majorBidi" w:hAnsiTheme="majorBidi" w:cstheme="majorBidi"/>
          <w:i/>
          <w:iCs/>
          <w:sz w:val="24"/>
          <w:szCs w:val="24"/>
        </w:rPr>
        <w:t xml:space="preserve">un développement qui satisfait les besoins des générations présentes sans compromettre la capacité des générations futures à satisfaire les leurs </w:t>
      </w:r>
      <w:r w:rsidRPr="00DC34B6">
        <w:rPr>
          <w:rFonts w:asciiTheme="majorBidi" w:hAnsiTheme="majorBidi" w:cstheme="majorBidi"/>
          <w:sz w:val="24"/>
          <w:szCs w:val="24"/>
        </w:rPr>
        <w:t>».</w:t>
      </w:r>
    </w:p>
    <w:p w:rsidR="00492356" w:rsidRPr="00DC34B6" w:rsidRDefault="001A6254" w:rsidP="00DD408A">
      <w:pPr>
        <w:rPr>
          <w:rFonts w:asciiTheme="majorBidi" w:hAnsiTheme="majorBidi" w:cstheme="majorBidi"/>
          <w:sz w:val="24"/>
          <w:szCs w:val="24"/>
        </w:rPr>
      </w:pPr>
      <w:r w:rsidRPr="00DC34B6">
        <w:rPr>
          <w:rFonts w:asciiTheme="majorBidi" w:hAnsiTheme="majorBidi" w:cstheme="majorBidi"/>
          <w:sz w:val="24"/>
          <w:szCs w:val="24"/>
        </w:rPr>
        <w:t xml:space="preserve">La gestion durable des forêts (GDF) est l’application du concept de développement </w:t>
      </w:r>
      <w:r w:rsidR="00521F8A">
        <w:rPr>
          <w:rFonts w:asciiTheme="majorBidi" w:hAnsiTheme="majorBidi" w:cstheme="majorBidi"/>
          <w:sz w:val="24"/>
          <w:szCs w:val="24"/>
        </w:rPr>
        <w:t>durable au contexte de la forêt</w:t>
      </w:r>
      <w:r w:rsidRPr="00DC34B6">
        <w:rPr>
          <w:rFonts w:asciiTheme="majorBidi" w:hAnsiTheme="majorBidi" w:cstheme="majorBidi"/>
          <w:sz w:val="24"/>
          <w:szCs w:val="24"/>
        </w:rPr>
        <w:t xml:space="preserve">. Elle traduit une prise de conscience face aux atteintes persistantes faites au patrimoine forestier (dégradation, épuisement, utilisation excessive de la ressource, conflits sociaux…). La notion de durabilité dans la gestion forestière s’est vue confortée dans son caractère tridimensionnel (écologique, économique et </w:t>
      </w:r>
      <w:r w:rsidR="002053E9" w:rsidRPr="00DC34B6">
        <w:rPr>
          <w:rFonts w:asciiTheme="majorBidi" w:hAnsiTheme="majorBidi" w:cstheme="majorBidi"/>
          <w:sz w:val="24"/>
          <w:szCs w:val="24"/>
        </w:rPr>
        <w:t>social</w:t>
      </w:r>
      <w:r w:rsidR="004E3302">
        <w:rPr>
          <w:rFonts w:asciiTheme="majorBidi" w:hAnsiTheme="majorBidi" w:cstheme="majorBidi"/>
          <w:sz w:val="24"/>
          <w:szCs w:val="24"/>
        </w:rPr>
        <w:t xml:space="preserve">). </w:t>
      </w:r>
      <w:r w:rsidRPr="00DC34B6">
        <w:rPr>
          <w:rFonts w:asciiTheme="majorBidi" w:hAnsiTheme="majorBidi" w:cstheme="majorBidi"/>
          <w:sz w:val="24"/>
          <w:szCs w:val="24"/>
        </w:rPr>
        <w:t>Les ressources et les terres forestières doivent être gérées d’une façon écologiquement viable afin de répondre aux besoins sociaux, économiques, écol</w:t>
      </w:r>
      <w:r w:rsidR="004E3302">
        <w:rPr>
          <w:rFonts w:asciiTheme="majorBidi" w:hAnsiTheme="majorBidi" w:cstheme="majorBidi"/>
          <w:sz w:val="24"/>
          <w:szCs w:val="24"/>
        </w:rPr>
        <w:t>ogiques et culturels</w:t>
      </w:r>
      <w:r w:rsidRPr="00DC34B6">
        <w:rPr>
          <w:rFonts w:asciiTheme="majorBidi" w:hAnsiTheme="majorBidi" w:cstheme="majorBidi"/>
          <w:sz w:val="24"/>
          <w:szCs w:val="24"/>
        </w:rPr>
        <w:t xml:space="preserve"> des générations actuelles et futures.). La variété de définitions élaborée lors de la deuxième réunion pour la protection des forêts en Europe est un bon exemple :(La gestion durable signifie la gérance et l’utilisation des forêts et des terrains boisés, d’une manière et à une intensité telles qu’elles maintiennent leur diversité biologique, leur productivité, leur capacité de régénération, leur vitalité et leur capacité à satisfaire, actuellement aux niveaux local, national et mondial, et qu’elles ne causent pas de préjud</w:t>
      </w:r>
      <w:r w:rsidR="00983DF4">
        <w:rPr>
          <w:rFonts w:asciiTheme="majorBidi" w:hAnsiTheme="majorBidi" w:cstheme="majorBidi"/>
          <w:sz w:val="24"/>
          <w:szCs w:val="24"/>
        </w:rPr>
        <w:t>ices à d’autres écosystèmes).</w:t>
      </w:r>
      <w:r w:rsidRPr="00DC34B6">
        <w:rPr>
          <w:rFonts w:asciiTheme="majorBidi" w:hAnsiTheme="majorBidi" w:cstheme="majorBidi"/>
          <w:sz w:val="24"/>
          <w:szCs w:val="24"/>
        </w:rPr>
        <w:t xml:space="preserve"> L’assemblage générale des Nations Unies a adopté en décembre 2007 la définition de gestion durable des forêts(GDF) la plus largement acceptée au niveau intergouvernemental: La gestion durable des forêts en tant que concept dynamique et évolutive, vise à maintenir et à améliorer la valeur économique et sociale de tous les types de forêts, pour le bénéficie des générations présentes et futures. Elle est caractérisée pour sept élément dont : </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 xml:space="preserve">L’extension des ressources forestières. </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La diversité biologique forestière.</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 xml:space="preserve">La santé et la vitalité des forêts. </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 xml:space="preserve">Les fonctions de production des ressources forestières. </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Les fonctions de protection des ressources forestières.</w:t>
      </w:r>
    </w:p>
    <w:p w:rsidR="00492356"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Les fonctions socio-économiques des forêts.</w:t>
      </w:r>
    </w:p>
    <w:p w:rsidR="001A6254" w:rsidRPr="00DC34B6" w:rsidRDefault="001A6254" w:rsidP="00DD408A">
      <w:pPr>
        <w:pStyle w:val="Paragraphedeliste"/>
        <w:numPr>
          <w:ilvl w:val="0"/>
          <w:numId w:val="7"/>
        </w:numPr>
        <w:rPr>
          <w:rFonts w:asciiTheme="majorBidi" w:hAnsiTheme="majorBidi" w:cstheme="majorBidi"/>
          <w:sz w:val="24"/>
          <w:szCs w:val="24"/>
        </w:rPr>
      </w:pPr>
      <w:r w:rsidRPr="00DC34B6">
        <w:rPr>
          <w:rFonts w:asciiTheme="majorBidi" w:hAnsiTheme="majorBidi" w:cstheme="majorBidi"/>
          <w:sz w:val="24"/>
          <w:szCs w:val="24"/>
        </w:rPr>
        <w:t>Le cadre juridique, politique et institutionnel.</w:t>
      </w:r>
    </w:p>
    <w:p w:rsidR="001A6254" w:rsidRPr="00D063D7" w:rsidRDefault="001A6254" w:rsidP="00D063D7">
      <w:pPr>
        <w:pStyle w:val="Paragraphedeliste"/>
        <w:numPr>
          <w:ilvl w:val="0"/>
          <w:numId w:val="24"/>
        </w:numPr>
        <w:rPr>
          <w:rFonts w:asciiTheme="majorBidi" w:hAnsiTheme="majorBidi" w:cstheme="majorBidi"/>
          <w:b/>
          <w:bCs/>
          <w:sz w:val="24"/>
          <w:szCs w:val="24"/>
        </w:rPr>
      </w:pPr>
      <w:r w:rsidRPr="00D063D7">
        <w:rPr>
          <w:rFonts w:asciiTheme="majorBidi" w:hAnsiTheme="majorBidi" w:cstheme="majorBidi"/>
          <w:b/>
          <w:bCs/>
          <w:sz w:val="24"/>
          <w:szCs w:val="24"/>
        </w:rPr>
        <w:t xml:space="preserve">L’aménagement forestier </w:t>
      </w:r>
    </w:p>
    <w:p w:rsidR="00521F8A" w:rsidRDefault="001A6254" w:rsidP="00DD408A">
      <w:pPr>
        <w:rPr>
          <w:rFonts w:asciiTheme="majorBidi" w:hAnsiTheme="majorBidi" w:cstheme="majorBidi"/>
          <w:sz w:val="24"/>
          <w:szCs w:val="24"/>
        </w:rPr>
      </w:pPr>
      <w:r w:rsidRPr="00DC34B6">
        <w:rPr>
          <w:rFonts w:asciiTheme="majorBidi" w:hAnsiTheme="majorBidi" w:cstheme="majorBidi"/>
          <w:sz w:val="24"/>
          <w:szCs w:val="24"/>
        </w:rPr>
        <w:t xml:space="preserve">L’aménagement </w:t>
      </w:r>
      <w:proofErr w:type="spellStart"/>
      <w:r w:rsidRPr="00DC34B6">
        <w:rPr>
          <w:rFonts w:asciiTheme="majorBidi" w:hAnsiTheme="majorBidi" w:cstheme="majorBidi"/>
          <w:sz w:val="24"/>
          <w:szCs w:val="24"/>
        </w:rPr>
        <w:t>écosystémique</w:t>
      </w:r>
      <w:proofErr w:type="spellEnd"/>
      <w:r w:rsidRPr="00DC34B6">
        <w:rPr>
          <w:rFonts w:asciiTheme="majorBidi" w:hAnsiTheme="majorBidi" w:cstheme="majorBidi"/>
          <w:sz w:val="24"/>
          <w:szCs w:val="24"/>
        </w:rPr>
        <w:t xml:space="preserve"> vise essentiellement les mêmes objectifs. Il vient </w:t>
      </w:r>
      <w:r w:rsidR="002E0769">
        <w:rPr>
          <w:rFonts w:asciiTheme="majorBidi" w:hAnsiTheme="majorBidi" w:cstheme="majorBidi"/>
          <w:sz w:val="24"/>
          <w:szCs w:val="24"/>
        </w:rPr>
        <w:t xml:space="preserve">de </w:t>
      </w:r>
      <w:r w:rsidRPr="00DC34B6">
        <w:rPr>
          <w:rFonts w:asciiTheme="majorBidi" w:hAnsiTheme="majorBidi" w:cstheme="majorBidi"/>
          <w:sz w:val="24"/>
          <w:szCs w:val="24"/>
        </w:rPr>
        <w:t>définir comment les critères de l’aménagement durable des forêts sont respectés dans le cadre des pratiques d’aménagement f</w:t>
      </w:r>
      <w:r w:rsidR="00521F8A">
        <w:rPr>
          <w:rFonts w:asciiTheme="majorBidi" w:hAnsiTheme="majorBidi" w:cstheme="majorBidi"/>
          <w:sz w:val="24"/>
          <w:szCs w:val="24"/>
        </w:rPr>
        <w:t>orestier</w:t>
      </w:r>
      <w:r w:rsidRPr="00DC34B6">
        <w:rPr>
          <w:rFonts w:asciiTheme="majorBidi" w:hAnsiTheme="majorBidi" w:cstheme="majorBidi"/>
          <w:sz w:val="24"/>
          <w:szCs w:val="24"/>
        </w:rPr>
        <w:t xml:space="preserve">. Cette approche s’appuie sur la science de l’écologie forestière pour comprendre le fonctionnement de l’écosystème et chercher à y déployer une foresterie qui assure sa viabilité tout en répondant aux besoins de l’homme à l’égard de la forêt. L’aménagement </w:t>
      </w:r>
      <w:proofErr w:type="spellStart"/>
      <w:r w:rsidRPr="00DC34B6">
        <w:rPr>
          <w:rFonts w:asciiTheme="majorBidi" w:hAnsiTheme="majorBidi" w:cstheme="majorBidi"/>
          <w:sz w:val="24"/>
          <w:szCs w:val="24"/>
        </w:rPr>
        <w:t>écosystémique</w:t>
      </w:r>
      <w:proofErr w:type="spellEnd"/>
      <w:r w:rsidRPr="00DC34B6">
        <w:rPr>
          <w:rFonts w:asciiTheme="majorBidi" w:hAnsiTheme="majorBidi" w:cstheme="majorBidi"/>
          <w:sz w:val="24"/>
          <w:szCs w:val="24"/>
        </w:rPr>
        <w:t xml:space="preserve"> est basé sur le principe du maintien de la diversité des écosystèmes et de l’intégrité des processus écologiques qui s’y déroulent pour assurer la viab</w:t>
      </w:r>
      <w:r w:rsidR="00521F8A">
        <w:rPr>
          <w:rFonts w:asciiTheme="majorBidi" w:hAnsiTheme="majorBidi" w:cstheme="majorBidi"/>
          <w:sz w:val="24"/>
          <w:szCs w:val="24"/>
        </w:rPr>
        <w:t xml:space="preserve">ilité à long terme des forêts. </w:t>
      </w:r>
    </w:p>
    <w:p w:rsidR="00983DF4" w:rsidRDefault="00521F8A" w:rsidP="00DD408A">
      <w:pPr>
        <w:rPr>
          <w:rFonts w:asciiTheme="majorBidi" w:hAnsiTheme="majorBidi" w:cstheme="majorBidi"/>
          <w:sz w:val="24"/>
          <w:szCs w:val="24"/>
        </w:rPr>
      </w:pPr>
      <w:r w:rsidRPr="00DC34B6">
        <w:rPr>
          <w:rFonts w:asciiTheme="majorBidi" w:hAnsiTheme="majorBidi" w:cstheme="majorBidi"/>
          <w:sz w:val="24"/>
          <w:szCs w:val="24"/>
        </w:rPr>
        <w:t>L’aménagement</w:t>
      </w:r>
      <w:r w:rsidR="001A6254" w:rsidRPr="00DC34B6">
        <w:rPr>
          <w:rFonts w:asciiTheme="majorBidi" w:hAnsiTheme="majorBidi" w:cstheme="majorBidi"/>
          <w:sz w:val="24"/>
          <w:szCs w:val="24"/>
        </w:rPr>
        <w:t xml:space="preserve"> d’une forêt, c’est réaliser un travail d’analyse puis de synthèse qui</w:t>
      </w:r>
      <w:r>
        <w:rPr>
          <w:rFonts w:asciiTheme="majorBidi" w:hAnsiTheme="majorBidi" w:cstheme="majorBidi"/>
          <w:sz w:val="24"/>
          <w:szCs w:val="24"/>
        </w:rPr>
        <w:t xml:space="preserve"> comporte les étapes suivant : </w:t>
      </w:r>
      <w:r w:rsidR="001A6254" w:rsidRPr="00DC34B6">
        <w:rPr>
          <w:rFonts w:asciiTheme="majorBidi" w:hAnsiTheme="majorBidi" w:cstheme="majorBidi"/>
          <w:sz w:val="24"/>
          <w:szCs w:val="24"/>
        </w:rPr>
        <w:t xml:space="preserve">L’aménagement comporte d’abord une étude descriptive de la forêt à aménager. On y consigne des données topographiques, climatologiques, géologiques et </w:t>
      </w:r>
      <w:r w:rsidR="001A6254" w:rsidRPr="00DC34B6">
        <w:rPr>
          <w:rFonts w:asciiTheme="majorBidi" w:hAnsiTheme="majorBidi" w:cstheme="majorBidi"/>
          <w:sz w:val="24"/>
          <w:szCs w:val="24"/>
        </w:rPr>
        <w:lastRenderedPageBreak/>
        <w:t>pédologiques sur les différentes parties de la forêt. On y rappelle l’histoire de la forêt, les objectifs des aménagements précédents, leur degré de réalisation, les réussites et les échecs, les coupes, les travaux effectués, les accidents survenus. L’étude descriptive est également une étude quantitative, où l’inventaire des arbres et des volumes de bois sur pied est réalisé, ainsi que l’évaluation des accroissements et donc du résultat de ces accroisse</w:t>
      </w:r>
      <w:r w:rsidR="00983DF4">
        <w:rPr>
          <w:rFonts w:asciiTheme="majorBidi" w:hAnsiTheme="majorBidi" w:cstheme="majorBidi"/>
          <w:sz w:val="24"/>
          <w:szCs w:val="24"/>
        </w:rPr>
        <w:t xml:space="preserve">ments, la production de bois. </w:t>
      </w:r>
    </w:p>
    <w:p w:rsidR="001A6254" w:rsidRPr="00DC34B6" w:rsidRDefault="001A6254" w:rsidP="00DD408A">
      <w:pPr>
        <w:rPr>
          <w:rFonts w:asciiTheme="majorBidi" w:hAnsiTheme="majorBidi" w:cstheme="majorBidi"/>
          <w:sz w:val="24"/>
          <w:szCs w:val="24"/>
        </w:rPr>
      </w:pPr>
      <w:r w:rsidRPr="00DC34B6">
        <w:rPr>
          <w:rFonts w:asciiTheme="majorBidi" w:hAnsiTheme="majorBidi" w:cstheme="majorBidi"/>
          <w:sz w:val="24"/>
          <w:szCs w:val="24"/>
        </w:rPr>
        <w:t xml:space="preserve"> L’infrastructure existante sera également décrite avec ses insuffisances s’il y a bien. D’une façon générale, le maximum de renseignements sera ainsi recueilli et consigné, sous forme de tableaux, mais également de cartes exprimant ainsi la diversité spatiale de cet état des lieux. Seront pris en compte, à ce stade descriptif préliminaire, l’environnement de la forêt elle-même : rôle protection éventuel, marché du bois, fréquentation touristique, polluti</w:t>
      </w:r>
      <w:r w:rsidR="00521F8A">
        <w:rPr>
          <w:rFonts w:asciiTheme="majorBidi" w:hAnsiTheme="majorBidi" w:cstheme="majorBidi"/>
          <w:sz w:val="24"/>
          <w:szCs w:val="24"/>
        </w:rPr>
        <w:t>on atmosphérique</w:t>
      </w:r>
      <w:r w:rsidRPr="00DC34B6">
        <w:rPr>
          <w:rFonts w:asciiTheme="majorBidi" w:hAnsiTheme="majorBidi" w:cstheme="majorBidi"/>
          <w:sz w:val="24"/>
          <w:szCs w:val="24"/>
        </w:rPr>
        <w:t>.</w:t>
      </w:r>
    </w:p>
    <w:p w:rsidR="001A6254" w:rsidRPr="00DC34B6" w:rsidRDefault="001A6254" w:rsidP="00DD408A">
      <w:pPr>
        <w:autoSpaceDE w:val="0"/>
        <w:autoSpaceDN w:val="0"/>
        <w:adjustRightInd w:val="0"/>
        <w:spacing w:before="0" w:after="0"/>
        <w:rPr>
          <w:rFonts w:asciiTheme="majorBidi" w:hAnsiTheme="majorBidi" w:cstheme="majorBidi"/>
          <w:b/>
          <w:bCs/>
          <w:sz w:val="24"/>
          <w:szCs w:val="24"/>
        </w:rPr>
      </w:pPr>
    </w:p>
    <w:p w:rsidR="001A6254" w:rsidRPr="00DC34B6" w:rsidRDefault="00D063D7" w:rsidP="00DD408A">
      <w:pPr>
        <w:autoSpaceDE w:val="0"/>
        <w:autoSpaceDN w:val="0"/>
        <w:adjustRightInd w:val="0"/>
        <w:spacing w:before="0" w:after="0"/>
        <w:rPr>
          <w:rFonts w:asciiTheme="majorBidi" w:hAnsiTheme="majorBidi" w:cstheme="majorBidi"/>
          <w:b/>
          <w:bCs/>
          <w:sz w:val="24"/>
          <w:szCs w:val="24"/>
        </w:rPr>
      </w:pPr>
      <w:r>
        <w:rPr>
          <w:rFonts w:asciiTheme="majorBidi" w:hAnsiTheme="majorBidi" w:cstheme="majorBidi"/>
          <w:b/>
          <w:bCs/>
          <w:sz w:val="24"/>
          <w:szCs w:val="24"/>
        </w:rPr>
        <w:t xml:space="preserve">2. </w:t>
      </w:r>
      <w:r w:rsidR="001A6254" w:rsidRPr="00DC34B6">
        <w:rPr>
          <w:rFonts w:asciiTheme="majorBidi" w:hAnsiTheme="majorBidi" w:cstheme="majorBidi"/>
          <w:b/>
          <w:bCs/>
          <w:sz w:val="24"/>
          <w:szCs w:val="24"/>
        </w:rPr>
        <w:t>L’aménagement des forêts en Algérie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Après l’indépendance de l’Algérie, le corps forestier constitué principalement de français se replia dans sa majorité en France causant une fracture dans la gestion forestière nationale.</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Les aménagements ont été longtemps négligé par le se</w:t>
      </w:r>
      <w:r w:rsidR="00DC29F5">
        <w:rPr>
          <w:rFonts w:asciiTheme="majorBidi" w:hAnsiTheme="majorBidi" w:cstheme="majorBidi"/>
          <w:sz w:val="24"/>
          <w:szCs w:val="24"/>
        </w:rPr>
        <w:t xml:space="preserve">rvice forestier par rapport aux </w:t>
      </w:r>
      <w:r w:rsidRPr="00DC34B6">
        <w:rPr>
          <w:rFonts w:asciiTheme="majorBidi" w:hAnsiTheme="majorBidi" w:cstheme="majorBidi"/>
          <w:sz w:val="24"/>
          <w:szCs w:val="24"/>
        </w:rPr>
        <w:t>reboisements et ce n’est qu’en 1969 que le projet d’instruction générale sur l’aménagement forestier algérien sera préparé par un groupe de forestiers bulgares aidés par un ingénieur algérien recommandant l’aménagement des forêts, depuis lors débutèrent les aménagements formels de</w:t>
      </w:r>
      <w:r w:rsidR="000E0226" w:rsidRPr="00DC34B6">
        <w:rPr>
          <w:rFonts w:asciiTheme="majorBidi" w:hAnsiTheme="majorBidi" w:cstheme="majorBidi"/>
          <w:sz w:val="24"/>
          <w:szCs w:val="24"/>
        </w:rPr>
        <w:t>s forêts en Algérie</w:t>
      </w:r>
      <w:r w:rsidRPr="00DC34B6">
        <w:rPr>
          <w:rFonts w:asciiTheme="majorBidi" w:hAnsiTheme="majorBidi" w:cstheme="majorBidi"/>
          <w:sz w:val="24"/>
          <w:szCs w:val="24"/>
        </w:rPr>
        <w:t>.</w:t>
      </w:r>
    </w:p>
    <w:p w:rsidR="001A6254" w:rsidRPr="00DC34B6" w:rsidRDefault="00DC29F5"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Selon</w:t>
      </w:r>
      <w:r w:rsidR="001A6254" w:rsidRPr="00DC34B6">
        <w:rPr>
          <w:rFonts w:asciiTheme="majorBidi" w:hAnsiTheme="majorBidi" w:cstheme="majorBidi"/>
          <w:sz w:val="24"/>
          <w:szCs w:val="24"/>
        </w:rPr>
        <w:t xml:space="preserve"> la DGF (1999), sur un total de 13</w:t>
      </w:r>
      <w:r>
        <w:rPr>
          <w:rFonts w:asciiTheme="majorBidi" w:hAnsiTheme="majorBidi" w:cstheme="majorBidi"/>
          <w:sz w:val="24"/>
          <w:szCs w:val="24"/>
        </w:rPr>
        <w:t xml:space="preserve">29400 ha de forêts productives, </w:t>
      </w:r>
      <w:r w:rsidR="001A6254" w:rsidRPr="00DC34B6">
        <w:rPr>
          <w:rFonts w:asciiTheme="majorBidi" w:hAnsiTheme="majorBidi" w:cstheme="majorBidi"/>
          <w:sz w:val="24"/>
          <w:szCs w:val="24"/>
        </w:rPr>
        <w:t xml:space="preserve">900000 ha sont déjà étudiés et disposent de plans de gestion et d’aménagement, ces forêts aménagées sont constituées aussi bien de résineux (pin d’Alep) que de feuillus (chêne </w:t>
      </w:r>
      <w:proofErr w:type="spellStart"/>
      <w:r w:rsidR="001A6254" w:rsidRPr="00DC34B6">
        <w:rPr>
          <w:rFonts w:asciiTheme="majorBidi" w:hAnsiTheme="majorBidi" w:cstheme="majorBidi"/>
          <w:sz w:val="24"/>
          <w:szCs w:val="24"/>
        </w:rPr>
        <w:t>zeen</w:t>
      </w:r>
      <w:proofErr w:type="spellEnd"/>
      <w:r w:rsidR="001A6254" w:rsidRPr="00DC34B6">
        <w:rPr>
          <w:rFonts w:asciiTheme="majorBidi" w:hAnsiTheme="majorBidi" w:cstheme="majorBidi"/>
          <w:sz w:val="24"/>
          <w:szCs w:val="24"/>
        </w:rPr>
        <w:t xml:space="preserve">, chêne </w:t>
      </w:r>
      <w:proofErr w:type="spellStart"/>
      <w:r w:rsidR="001A6254" w:rsidRPr="00DC34B6">
        <w:rPr>
          <w:rFonts w:asciiTheme="majorBidi" w:hAnsiTheme="majorBidi" w:cstheme="majorBidi"/>
          <w:sz w:val="24"/>
          <w:szCs w:val="24"/>
        </w:rPr>
        <w:t>afrès</w:t>
      </w:r>
      <w:proofErr w:type="spellEnd"/>
      <w:r w:rsidR="001A6254" w:rsidRPr="00DC34B6">
        <w:rPr>
          <w:rFonts w:asciiTheme="majorBidi" w:hAnsiTheme="majorBidi" w:cstheme="majorBidi"/>
          <w:sz w:val="24"/>
          <w:szCs w:val="24"/>
        </w:rPr>
        <w:t>).</w:t>
      </w:r>
    </w:p>
    <w:p w:rsidR="001A6254"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Pour le pin d’Alep, il s’agit notamment des massifs de </w:t>
      </w:r>
      <w:proofErr w:type="spellStart"/>
      <w:r w:rsidRPr="00DC34B6">
        <w:rPr>
          <w:rFonts w:asciiTheme="majorBidi" w:hAnsiTheme="majorBidi" w:cstheme="majorBidi"/>
          <w:sz w:val="24"/>
          <w:szCs w:val="24"/>
        </w:rPr>
        <w:t>Telagh</w:t>
      </w:r>
      <w:proofErr w:type="spellEnd"/>
      <w:r w:rsidRPr="00DC34B6">
        <w:rPr>
          <w:rFonts w:asciiTheme="majorBidi" w:hAnsiTheme="majorBidi" w:cstheme="majorBidi"/>
          <w:sz w:val="24"/>
          <w:szCs w:val="24"/>
        </w:rPr>
        <w:t xml:space="preserve"> (Sidi Bel Abbes), de Djelfa (</w:t>
      </w:r>
      <w:proofErr w:type="spellStart"/>
      <w:r w:rsidRPr="00DC34B6">
        <w:rPr>
          <w:rFonts w:asciiTheme="majorBidi" w:hAnsiTheme="majorBidi" w:cstheme="majorBidi"/>
          <w:sz w:val="24"/>
          <w:szCs w:val="24"/>
        </w:rPr>
        <w:t>Senalba</w:t>
      </w:r>
      <w:proofErr w:type="spellEnd"/>
      <w:r w:rsidRPr="00DC34B6">
        <w:rPr>
          <w:rFonts w:asciiTheme="majorBidi" w:hAnsiTheme="majorBidi" w:cstheme="majorBidi"/>
          <w:sz w:val="24"/>
          <w:szCs w:val="24"/>
        </w:rPr>
        <w:t xml:space="preserve"> Chergui et </w:t>
      </w:r>
      <w:proofErr w:type="spellStart"/>
      <w:r w:rsidRPr="00DC34B6">
        <w:rPr>
          <w:rFonts w:asciiTheme="majorBidi" w:hAnsiTheme="majorBidi" w:cstheme="majorBidi"/>
          <w:sz w:val="24"/>
          <w:szCs w:val="24"/>
        </w:rPr>
        <w:t>Senalba</w:t>
      </w:r>
      <w:proofErr w:type="spellEnd"/>
      <w:r w:rsidRPr="00DC34B6">
        <w:rPr>
          <w:rFonts w:asciiTheme="majorBidi" w:hAnsiTheme="majorBidi" w:cstheme="majorBidi"/>
          <w:sz w:val="24"/>
          <w:szCs w:val="24"/>
        </w:rPr>
        <w:t xml:space="preserve"> </w:t>
      </w:r>
      <w:proofErr w:type="spellStart"/>
      <w:r w:rsidRPr="00DC34B6">
        <w:rPr>
          <w:rFonts w:asciiTheme="majorBidi" w:hAnsiTheme="majorBidi" w:cstheme="majorBidi"/>
          <w:sz w:val="24"/>
          <w:szCs w:val="24"/>
        </w:rPr>
        <w:t>Gherbi</w:t>
      </w:r>
      <w:proofErr w:type="spellEnd"/>
      <w:r w:rsidRPr="00DC34B6">
        <w:rPr>
          <w:rFonts w:asciiTheme="majorBidi" w:hAnsiTheme="majorBidi" w:cstheme="majorBidi"/>
          <w:sz w:val="24"/>
          <w:szCs w:val="24"/>
        </w:rPr>
        <w:t xml:space="preserve">) et de </w:t>
      </w:r>
      <w:proofErr w:type="spellStart"/>
      <w:r w:rsidRPr="00DC34B6">
        <w:rPr>
          <w:rFonts w:asciiTheme="majorBidi" w:hAnsiTheme="majorBidi" w:cstheme="majorBidi"/>
          <w:sz w:val="24"/>
          <w:szCs w:val="24"/>
        </w:rPr>
        <w:t>Khenchela</w:t>
      </w:r>
      <w:proofErr w:type="spellEnd"/>
      <w:r w:rsidRPr="00DC34B6">
        <w:rPr>
          <w:rFonts w:asciiTheme="majorBidi" w:hAnsiTheme="majorBidi" w:cstheme="majorBidi"/>
          <w:sz w:val="24"/>
          <w:szCs w:val="24"/>
        </w:rPr>
        <w:t xml:space="preserve"> (Béni-</w:t>
      </w:r>
      <w:proofErr w:type="spellStart"/>
      <w:r w:rsidRPr="00DC34B6">
        <w:rPr>
          <w:rFonts w:asciiTheme="majorBidi" w:hAnsiTheme="majorBidi" w:cstheme="majorBidi"/>
          <w:sz w:val="24"/>
          <w:szCs w:val="24"/>
        </w:rPr>
        <w:t>Imloul</w:t>
      </w:r>
      <w:proofErr w:type="spellEnd"/>
      <w:r w:rsidRPr="00DC34B6">
        <w:rPr>
          <w:rFonts w:asciiTheme="majorBidi" w:hAnsiTheme="majorBidi" w:cstheme="majorBidi"/>
          <w:sz w:val="24"/>
          <w:szCs w:val="24"/>
        </w:rPr>
        <w:t xml:space="preserve">), ces forêts sont exploitées depuis le début des années 80, en ce qui concerne les chênes </w:t>
      </w:r>
      <w:proofErr w:type="spellStart"/>
      <w:r w:rsidRPr="00DC34B6">
        <w:rPr>
          <w:rFonts w:asciiTheme="majorBidi" w:hAnsiTheme="majorBidi" w:cstheme="majorBidi"/>
          <w:sz w:val="24"/>
          <w:szCs w:val="24"/>
        </w:rPr>
        <w:t>zeen</w:t>
      </w:r>
      <w:proofErr w:type="spellEnd"/>
      <w:r w:rsidRPr="00DC34B6">
        <w:rPr>
          <w:rFonts w:asciiTheme="majorBidi" w:hAnsiTheme="majorBidi" w:cstheme="majorBidi"/>
          <w:sz w:val="24"/>
          <w:szCs w:val="24"/>
        </w:rPr>
        <w:t xml:space="preserve"> et </w:t>
      </w:r>
      <w:proofErr w:type="spellStart"/>
      <w:r w:rsidRPr="00DC34B6">
        <w:rPr>
          <w:rFonts w:asciiTheme="majorBidi" w:hAnsiTheme="majorBidi" w:cstheme="majorBidi"/>
          <w:sz w:val="24"/>
          <w:szCs w:val="24"/>
        </w:rPr>
        <w:t>afarès</w:t>
      </w:r>
      <w:proofErr w:type="spellEnd"/>
      <w:r w:rsidRPr="00DC34B6">
        <w:rPr>
          <w:rFonts w:asciiTheme="majorBidi" w:hAnsiTheme="majorBidi" w:cstheme="majorBidi"/>
          <w:sz w:val="24"/>
          <w:szCs w:val="24"/>
        </w:rPr>
        <w:t>, les principales forêts (</w:t>
      </w:r>
      <w:proofErr w:type="spellStart"/>
      <w:r w:rsidRPr="00DC34B6">
        <w:rPr>
          <w:rFonts w:asciiTheme="majorBidi" w:hAnsiTheme="majorBidi" w:cstheme="majorBidi"/>
          <w:sz w:val="24"/>
          <w:szCs w:val="24"/>
        </w:rPr>
        <w:t>Guerrouch</w:t>
      </w:r>
      <w:proofErr w:type="spellEnd"/>
      <w:r w:rsidRPr="00DC34B6">
        <w:rPr>
          <w:rFonts w:asciiTheme="majorBidi" w:hAnsiTheme="majorBidi" w:cstheme="majorBidi"/>
          <w:sz w:val="24"/>
          <w:szCs w:val="24"/>
        </w:rPr>
        <w:t xml:space="preserve"> et </w:t>
      </w:r>
      <w:proofErr w:type="spellStart"/>
      <w:r w:rsidRPr="00DC34B6">
        <w:rPr>
          <w:rFonts w:asciiTheme="majorBidi" w:hAnsiTheme="majorBidi" w:cstheme="majorBidi"/>
          <w:sz w:val="24"/>
          <w:szCs w:val="24"/>
        </w:rPr>
        <w:t>Akfadou</w:t>
      </w:r>
      <w:proofErr w:type="spellEnd"/>
      <w:r w:rsidRPr="00DC34B6">
        <w:rPr>
          <w:rFonts w:asciiTheme="majorBidi" w:hAnsiTheme="majorBidi" w:cstheme="majorBidi"/>
          <w:sz w:val="24"/>
          <w:szCs w:val="24"/>
        </w:rPr>
        <w:t>) sont en cours</w:t>
      </w:r>
      <w:r w:rsidR="000E0226" w:rsidRPr="00DC34B6">
        <w:rPr>
          <w:rFonts w:asciiTheme="majorBidi" w:hAnsiTheme="majorBidi" w:cstheme="majorBidi"/>
          <w:sz w:val="24"/>
          <w:szCs w:val="24"/>
        </w:rPr>
        <w:t xml:space="preserve"> d’exploitation</w:t>
      </w:r>
      <w:r w:rsidRPr="00DC34B6">
        <w:rPr>
          <w:rFonts w:asciiTheme="majorBidi" w:hAnsiTheme="majorBidi" w:cstheme="majorBidi"/>
          <w:sz w:val="24"/>
          <w:szCs w:val="24"/>
        </w:rPr>
        <w:t>.</w:t>
      </w:r>
    </w:p>
    <w:p w:rsidR="00554296" w:rsidRPr="00DC34B6" w:rsidRDefault="00554296" w:rsidP="00DD408A">
      <w:pPr>
        <w:autoSpaceDE w:val="0"/>
        <w:autoSpaceDN w:val="0"/>
        <w:adjustRightInd w:val="0"/>
        <w:spacing w:before="0" w:after="0"/>
        <w:rPr>
          <w:rFonts w:asciiTheme="majorBidi" w:hAnsiTheme="majorBidi" w:cstheme="majorBidi"/>
          <w:sz w:val="24"/>
          <w:szCs w:val="24"/>
        </w:rPr>
      </w:pPr>
    </w:p>
    <w:p w:rsidR="001A6254" w:rsidRPr="00DC34B6" w:rsidRDefault="001A6254" w:rsidP="00DD408A">
      <w:pPr>
        <w:autoSpaceDE w:val="0"/>
        <w:autoSpaceDN w:val="0"/>
        <w:adjustRightInd w:val="0"/>
        <w:spacing w:before="0" w:after="0"/>
        <w:rPr>
          <w:rFonts w:asciiTheme="majorBidi" w:hAnsiTheme="majorBidi" w:cstheme="majorBidi"/>
          <w:sz w:val="24"/>
          <w:szCs w:val="24"/>
        </w:rPr>
      </w:pPr>
    </w:p>
    <w:p w:rsidR="009D6E69" w:rsidRPr="00D063D7" w:rsidRDefault="00554296" w:rsidP="00D063D7">
      <w:pPr>
        <w:pStyle w:val="Paragraphedeliste"/>
        <w:numPr>
          <w:ilvl w:val="0"/>
          <w:numId w:val="24"/>
        </w:numPr>
        <w:autoSpaceDE w:val="0"/>
        <w:autoSpaceDN w:val="0"/>
        <w:adjustRightInd w:val="0"/>
        <w:spacing w:before="0" w:after="0"/>
        <w:rPr>
          <w:rFonts w:asciiTheme="majorBidi" w:hAnsiTheme="majorBidi" w:cstheme="majorBidi"/>
          <w:b/>
          <w:bCs/>
          <w:sz w:val="24"/>
          <w:szCs w:val="24"/>
        </w:rPr>
      </w:pPr>
      <w:r w:rsidRPr="00D063D7">
        <w:rPr>
          <w:rFonts w:asciiTheme="majorBidi" w:hAnsiTheme="majorBidi" w:cstheme="majorBidi"/>
          <w:b/>
          <w:bCs/>
          <w:sz w:val="24"/>
          <w:szCs w:val="24"/>
        </w:rPr>
        <w:t xml:space="preserve">Un exemple de préaménagement dans les monts de </w:t>
      </w:r>
      <w:proofErr w:type="spellStart"/>
      <w:r w:rsidRPr="00D063D7">
        <w:rPr>
          <w:rFonts w:asciiTheme="majorBidi" w:hAnsiTheme="majorBidi" w:cstheme="majorBidi"/>
          <w:b/>
          <w:bCs/>
          <w:sz w:val="24"/>
          <w:szCs w:val="24"/>
        </w:rPr>
        <w:t>Dhaya</w:t>
      </w:r>
      <w:proofErr w:type="spellEnd"/>
      <w:r w:rsidRPr="00D063D7">
        <w:rPr>
          <w:rFonts w:asciiTheme="majorBidi" w:hAnsiTheme="majorBidi" w:cstheme="majorBidi"/>
          <w:sz w:val="24"/>
          <w:szCs w:val="24"/>
        </w:rPr>
        <w:t>-</w:t>
      </w:r>
      <w:r w:rsidRPr="00D063D7">
        <w:rPr>
          <w:rFonts w:asciiTheme="majorBidi" w:hAnsiTheme="majorBidi" w:cstheme="majorBidi"/>
          <w:b/>
          <w:sz w:val="24"/>
          <w:szCs w:val="24"/>
        </w:rPr>
        <w:t>Saïda</w:t>
      </w:r>
      <w:r w:rsidRPr="00D063D7">
        <w:rPr>
          <w:rFonts w:asciiTheme="majorBidi" w:hAnsiTheme="majorBidi" w:cstheme="majorBidi"/>
          <w:b/>
          <w:bCs/>
          <w:sz w:val="24"/>
          <w:szCs w:val="24"/>
        </w:rPr>
        <w:t xml:space="preserve"> </w:t>
      </w:r>
    </w:p>
    <w:p w:rsidR="001A6254" w:rsidRPr="00D063D7" w:rsidRDefault="001A6254" w:rsidP="00D063D7">
      <w:pPr>
        <w:pStyle w:val="Paragraphedeliste"/>
        <w:numPr>
          <w:ilvl w:val="1"/>
          <w:numId w:val="24"/>
        </w:numPr>
        <w:autoSpaceDE w:val="0"/>
        <w:autoSpaceDN w:val="0"/>
        <w:adjustRightInd w:val="0"/>
        <w:spacing w:before="0" w:after="0"/>
        <w:rPr>
          <w:rFonts w:asciiTheme="majorBidi" w:hAnsiTheme="majorBidi" w:cstheme="majorBidi"/>
          <w:b/>
          <w:bCs/>
          <w:sz w:val="24"/>
          <w:szCs w:val="24"/>
        </w:rPr>
      </w:pPr>
      <w:r w:rsidRPr="00D063D7">
        <w:rPr>
          <w:rFonts w:asciiTheme="majorBidi" w:hAnsiTheme="majorBidi" w:cstheme="majorBidi"/>
          <w:b/>
          <w:bCs/>
          <w:sz w:val="24"/>
          <w:szCs w:val="24"/>
        </w:rPr>
        <w:t>Présentation de la méthode du préaménagement :</w:t>
      </w:r>
    </w:p>
    <w:p w:rsidR="001A6254" w:rsidRPr="00DC34B6" w:rsidRDefault="00554296"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w:t>
      </w:r>
      <w:r w:rsidR="001A6254" w:rsidRPr="00DC34B6">
        <w:rPr>
          <w:rFonts w:asciiTheme="majorBidi" w:hAnsiTheme="majorBidi" w:cstheme="majorBidi"/>
          <w:sz w:val="24"/>
          <w:szCs w:val="24"/>
        </w:rPr>
        <w:t xml:space="preserve"> préaménagement forestiers est “ l’ensemble des opérations ayant pour objectif le découpage du domaine forestier, son compartimentage et sa cartographie en vue d’un aménagement informatisée privilégiant la fonction de production mais prenant également en compte les fonctions de protection et de loisirs“.</w:t>
      </w:r>
    </w:p>
    <w:p w:rsidR="001A6254" w:rsidRPr="00D063D7" w:rsidRDefault="001A6254" w:rsidP="00D063D7">
      <w:pPr>
        <w:pStyle w:val="Paragraphedeliste"/>
        <w:numPr>
          <w:ilvl w:val="1"/>
          <w:numId w:val="24"/>
        </w:numPr>
        <w:autoSpaceDE w:val="0"/>
        <w:autoSpaceDN w:val="0"/>
        <w:adjustRightInd w:val="0"/>
        <w:spacing w:before="0" w:after="0"/>
        <w:rPr>
          <w:rFonts w:asciiTheme="majorBidi" w:hAnsiTheme="majorBidi" w:cstheme="majorBidi"/>
          <w:b/>
          <w:bCs/>
          <w:sz w:val="24"/>
          <w:szCs w:val="24"/>
        </w:rPr>
      </w:pPr>
      <w:r w:rsidRPr="00D063D7">
        <w:rPr>
          <w:rFonts w:asciiTheme="majorBidi" w:hAnsiTheme="majorBidi" w:cstheme="majorBidi"/>
          <w:b/>
          <w:bCs/>
          <w:sz w:val="24"/>
          <w:szCs w:val="24"/>
        </w:rPr>
        <w:t xml:space="preserve"> Rappel de la méthodologie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Le concept du préaménagement a été appliqué initialement sur 20000 ha de formations forestières dans les monts de </w:t>
      </w:r>
      <w:proofErr w:type="spellStart"/>
      <w:r w:rsidRPr="00DC34B6">
        <w:rPr>
          <w:rFonts w:asciiTheme="majorBidi" w:hAnsiTheme="majorBidi" w:cstheme="majorBidi"/>
          <w:sz w:val="24"/>
          <w:szCs w:val="24"/>
        </w:rPr>
        <w:t>Dhaya</w:t>
      </w:r>
      <w:proofErr w:type="spellEnd"/>
      <w:r w:rsidRPr="00DC34B6">
        <w:rPr>
          <w:rFonts w:asciiTheme="majorBidi" w:hAnsiTheme="majorBidi" w:cstheme="majorBidi"/>
          <w:sz w:val="24"/>
          <w:szCs w:val="24"/>
        </w:rPr>
        <w:t>-Saïda, sur cette superficie différentes ouvertures ont été faites : le réseau primaire, les plateformes routières et enfin les cloisons.</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b/>
          <w:bCs/>
          <w:sz w:val="24"/>
          <w:szCs w:val="24"/>
        </w:rPr>
        <w:t>- Le réseau primaire :</w:t>
      </w:r>
      <w:r w:rsidRPr="00DC34B6">
        <w:rPr>
          <w:rFonts w:asciiTheme="majorBidi" w:hAnsiTheme="majorBidi" w:cstheme="majorBidi"/>
          <w:sz w:val="24"/>
          <w:szCs w:val="24"/>
        </w:rPr>
        <w:t xml:space="preserve">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Après une matérialisation des lignes aux instruments topographiques, la superficie forestière est quadrillée par un réseau rectiligne de layon de 4 </w:t>
      </w:r>
      <w:proofErr w:type="spellStart"/>
      <w:r w:rsidRPr="00DC34B6">
        <w:rPr>
          <w:rFonts w:asciiTheme="majorBidi" w:hAnsiTheme="majorBidi" w:cstheme="majorBidi"/>
          <w:sz w:val="24"/>
          <w:szCs w:val="24"/>
        </w:rPr>
        <w:t>metres</w:t>
      </w:r>
      <w:proofErr w:type="spellEnd"/>
      <w:r w:rsidRPr="00DC34B6">
        <w:rPr>
          <w:rFonts w:asciiTheme="majorBidi" w:hAnsiTheme="majorBidi" w:cstheme="majorBidi"/>
          <w:sz w:val="24"/>
          <w:szCs w:val="24"/>
        </w:rPr>
        <w:t xml:space="preserve">                                                                       </w:t>
      </w:r>
      <w:r w:rsidRPr="00DC34B6">
        <w:rPr>
          <w:rFonts w:asciiTheme="majorBidi" w:hAnsiTheme="majorBidi" w:cstheme="majorBidi"/>
          <w:sz w:val="24"/>
          <w:szCs w:val="24"/>
        </w:rPr>
        <w:lastRenderedPageBreak/>
        <w:t>de largeur, ouvert au bulldozer et dont l’écartement est de 300 mètres dans le sens Est ouest et de 350 mètres dans la direction Nord-sud, cette ligne donnée traversera par conséquent indifféremment des plaines, des collines, des platea</w:t>
      </w:r>
      <w:r w:rsidR="000E0226" w:rsidRPr="00DC34B6">
        <w:rPr>
          <w:rFonts w:asciiTheme="majorBidi" w:hAnsiTheme="majorBidi" w:cstheme="majorBidi"/>
          <w:sz w:val="24"/>
          <w:szCs w:val="24"/>
        </w:rPr>
        <w:t>ux ou des montagnes</w:t>
      </w:r>
      <w:r w:rsidRPr="00DC34B6">
        <w:rPr>
          <w:rFonts w:asciiTheme="majorBidi" w:hAnsiTheme="majorBidi" w:cstheme="majorBidi"/>
          <w:sz w:val="24"/>
          <w:szCs w:val="24"/>
        </w:rPr>
        <w:t>.</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Chacun des quadrilatères constitués constitue une parcelle d’une superficie de10,5 ha, ensuite une cartographie planimétrique et altimétrique du réseau par rapport des lignes sur fonds topographiques est réalisée, ce réseau primaire:</w:t>
      </w:r>
    </w:p>
    <w:p w:rsidR="001A6254" w:rsidRPr="00554296" w:rsidRDefault="001A6254" w:rsidP="00554296">
      <w:pPr>
        <w:pStyle w:val="Paragraphedeliste"/>
        <w:numPr>
          <w:ilvl w:val="0"/>
          <w:numId w:val="13"/>
        </w:numPr>
        <w:autoSpaceDE w:val="0"/>
        <w:autoSpaceDN w:val="0"/>
        <w:adjustRightInd w:val="0"/>
        <w:spacing w:before="0" w:after="0"/>
        <w:rPr>
          <w:rFonts w:asciiTheme="majorBidi" w:eastAsia="Wingdings-Regular" w:hAnsiTheme="majorBidi" w:cstheme="majorBidi"/>
          <w:sz w:val="24"/>
          <w:szCs w:val="24"/>
        </w:rPr>
      </w:pPr>
      <w:r w:rsidRPr="00554296">
        <w:rPr>
          <w:rFonts w:asciiTheme="majorBidi" w:eastAsia="Wingdings-Regular" w:hAnsiTheme="majorBidi" w:cstheme="majorBidi"/>
          <w:sz w:val="24"/>
          <w:szCs w:val="24"/>
        </w:rPr>
        <w:t>Constitue une voirie d’accès et matérialise les limites des parcelles.</w:t>
      </w:r>
    </w:p>
    <w:p w:rsidR="001A6254" w:rsidRPr="00554296" w:rsidRDefault="001A6254" w:rsidP="00554296">
      <w:pPr>
        <w:pStyle w:val="Paragraphedeliste"/>
        <w:numPr>
          <w:ilvl w:val="0"/>
          <w:numId w:val="13"/>
        </w:numPr>
        <w:autoSpaceDE w:val="0"/>
        <w:autoSpaceDN w:val="0"/>
        <w:adjustRightInd w:val="0"/>
        <w:spacing w:before="0" w:after="0"/>
        <w:rPr>
          <w:rFonts w:asciiTheme="majorBidi" w:eastAsia="Wingdings-Regular" w:hAnsiTheme="majorBidi" w:cstheme="majorBidi"/>
          <w:sz w:val="24"/>
          <w:szCs w:val="24"/>
        </w:rPr>
      </w:pPr>
      <w:r w:rsidRPr="00554296">
        <w:rPr>
          <w:rFonts w:asciiTheme="majorBidi" w:eastAsia="Wingdings-Regular" w:hAnsiTheme="majorBidi" w:cstheme="majorBidi"/>
          <w:sz w:val="24"/>
          <w:szCs w:val="24"/>
        </w:rPr>
        <w:t>Matérialise uniquement le dispositif de compartimentage dans certains cas.</w:t>
      </w:r>
    </w:p>
    <w:p w:rsidR="001A6254" w:rsidRPr="00DC34B6" w:rsidRDefault="001A6254" w:rsidP="00DD408A">
      <w:pPr>
        <w:autoSpaceDE w:val="0"/>
        <w:autoSpaceDN w:val="0"/>
        <w:adjustRightInd w:val="0"/>
        <w:spacing w:before="0" w:after="0"/>
        <w:rPr>
          <w:rFonts w:asciiTheme="majorBidi" w:eastAsia="Wingdings-Regular" w:hAnsiTheme="majorBidi" w:cstheme="majorBidi"/>
          <w:sz w:val="24"/>
          <w:szCs w:val="24"/>
        </w:rPr>
      </w:pPr>
      <w:r w:rsidRPr="00DC34B6">
        <w:rPr>
          <w:rFonts w:asciiTheme="majorBidi" w:eastAsia="Wingdings-Regular" w:hAnsiTheme="majorBidi" w:cstheme="majorBidi"/>
          <w:sz w:val="24"/>
          <w:szCs w:val="24"/>
        </w:rPr>
        <w:t>Ce réseau de compartimentage est d’une densité voisine de 6,25 km/km</w:t>
      </w:r>
      <w:r w:rsidRPr="00DC34B6">
        <w:rPr>
          <w:rFonts w:asciiTheme="majorBidi" w:eastAsia="Wingdings-Regular" w:hAnsiTheme="majorBidi" w:cstheme="majorBidi"/>
          <w:b/>
          <w:bCs/>
          <w:sz w:val="24"/>
          <w:szCs w:val="24"/>
        </w:rPr>
        <w:t>2</w:t>
      </w:r>
      <w:r w:rsidRPr="00DC34B6">
        <w:rPr>
          <w:rFonts w:asciiTheme="majorBidi" w:eastAsia="Wingdings-Regular" w:hAnsiTheme="majorBidi" w:cstheme="majorBidi"/>
          <w:sz w:val="24"/>
          <w:szCs w:val="24"/>
        </w:rPr>
        <w:t>, les lignes du réseau primaire en fonction de leur accessibilité se classent comme suite :</w:t>
      </w:r>
    </w:p>
    <w:p w:rsidR="001A6254" w:rsidRPr="00554296" w:rsidRDefault="001A6254" w:rsidP="00554296">
      <w:pPr>
        <w:pStyle w:val="Paragraphedeliste"/>
        <w:numPr>
          <w:ilvl w:val="0"/>
          <w:numId w:val="14"/>
        </w:numPr>
        <w:autoSpaceDE w:val="0"/>
        <w:autoSpaceDN w:val="0"/>
        <w:adjustRightInd w:val="0"/>
        <w:spacing w:before="0" w:after="0"/>
        <w:rPr>
          <w:rFonts w:asciiTheme="majorBidi" w:eastAsia="Wingdings-Regular" w:hAnsiTheme="majorBidi" w:cstheme="majorBidi"/>
          <w:sz w:val="24"/>
          <w:szCs w:val="24"/>
        </w:rPr>
      </w:pPr>
      <w:r w:rsidRPr="00554296">
        <w:rPr>
          <w:rFonts w:asciiTheme="majorBidi" w:eastAsia="Wingdings-Regular" w:hAnsiTheme="majorBidi" w:cstheme="majorBidi"/>
          <w:sz w:val="24"/>
          <w:szCs w:val="24"/>
        </w:rPr>
        <w:t>Les lignes carrossables devenant impérativement des pistes.</w:t>
      </w:r>
    </w:p>
    <w:p w:rsidR="001A6254" w:rsidRPr="00554296" w:rsidRDefault="001A6254" w:rsidP="00554296">
      <w:pPr>
        <w:pStyle w:val="Paragraphedeliste"/>
        <w:numPr>
          <w:ilvl w:val="0"/>
          <w:numId w:val="14"/>
        </w:numPr>
        <w:autoSpaceDE w:val="0"/>
        <w:autoSpaceDN w:val="0"/>
        <w:adjustRightInd w:val="0"/>
        <w:spacing w:before="0" w:after="0"/>
        <w:rPr>
          <w:rFonts w:asciiTheme="majorBidi" w:eastAsia="Wingdings-Regular" w:hAnsiTheme="majorBidi" w:cstheme="majorBidi"/>
          <w:sz w:val="24"/>
          <w:szCs w:val="24"/>
        </w:rPr>
      </w:pPr>
      <w:r w:rsidRPr="00554296">
        <w:rPr>
          <w:rFonts w:asciiTheme="majorBidi" w:eastAsia="Wingdings-Regular" w:hAnsiTheme="majorBidi" w:cstheme="majorBidi"/>
          <w:sz w:val="24"/>
          <w:szCs w:val="24"/>
        </w:rPr>
        <w:t>Les lignes non accessibles aux véhicules demeurent des layons et ne servent que pour différencier les parcelles.</w:t>
      </w:r>
    </w:p>
    <w:p w:rsidR="001A6254" w:rsidRPr="00DC34B6" w:rsidRDefault="001A6254" w:rsidP="002E0769">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 dispositif comprend le codage du réseau primaire d’une manière précise par la</w:t>
      </w:r>
      <w:r w:rsidR="002E0769">
        <w:rPr>
          <w:rFonts w:asciiTheme="majorBidi" w:hAnsiTheme="majorBidi" w:cstheme="majorBidi"/>
          <w:sz w:val="24"/>
          <w:szCs w:val="24"/>
        </w:rPr>
        <w:t xml:space="preserve"> </w:t>
      </w:r>
      <w:r w:rsidRPr="00DC34B6">
        <w:rPr>
          <w:rFonts w:asciiTheme="majorBidi" w:hAnsiTheme="majorBidi" w:cstheme="majorBidi"/>
          <w:sz w:val="24"/>
          <w:szCs w:val="24"/>
        </w:rPr>
        <w:t>description d’une manière numérique l’accessibilité des parcelles, la localisation des travaux à réaliser au niveau du réseau de compartimentage et la détermination automatiques dans le cas où l’outil informatique le permet le plan de circulation lors d’un incendie.</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Dans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par exemple, le réseau primaire ouvert est d’une lo</w:t>
      </w:r>
      <w:r w:rsidR="00554296">
        <w:rPr>
          <w:rFonts w:asciiTheme="majorBidi" w:hAnsiTheme="majorBidi" w:cstheme="majorBidi"/>
          <w:sz w:val="24"/>
          <w:szCs w:val="24"/>
        </w:rPr>
        <w:t>ngueur de 229,525 km</w:t>
      </w:r>
      <w:r w:rsidRPr="00DC34B6">
        <w:rPr>
          <w:rFonts w:asciiTheme="majorBidi" w:hAnsiTheme="majorBidi" w:cstheme="majorBidi"/>
          <w:sz w:val="24"/>
          <w:szCs w:val="24"/>
        </w:rPr>
        <w:t>, ce qui représente une densité de 6,37 km/km</w:t>
      </w:r>
      <w:r w:rsidRPr="00DC34B6">
        <w:rPr>
          <w:rFonts w:asciiTheme="majorBidi" w:hAnsiTheme="majorBidi" w:cstheme="majorBidi"/>
          <w:b/>
          <w:bCs/>
          <w:sz w:val="24"/>
          <w:szCs w:val="24"/>
        </w:rPr>
        <w:t>2</w:t>
      </w:r>
      <w:r w:rsidRPr="00DC34B6">
        <w:rPr>
          <w:rFonts w:asciiTheme="majorBidi" w:hAnsiTheme="majorBidi" w:cstheme="majorBidi"/>
          <w:sz w:val="24"/>
          <w:szCs w:val="24"/>
        </w:rPr>
        <w:t>, sa portion accessible est de 219,2 km soit 95% de la longueur du réseau, ces layons ont été ouverte durant les années 1974-1976.</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La superficie forestière ainsi compartimenté est divi</w:t>
      </w:r>
      <w:r w:rsidR="00554296">
        <w:rPr>
          <w:rFonts w:asciiTheme="majorBidi" w:hAnsiTheme="majorBidi" w:cstheme="majorBidi"/>
          <w:sz w:val="24"/>
          <w:szCs w:val="24"/>
        </w:rPr>
        <w:t xml:space="preserve">sée en forêts qui deviennent de </w:t>
      </w:r>
      <w:r w:rsidRPr="00DC34B6">
        <w:rPr>
          <w:rFonts w:asciiTheme="majorBidi" w:hAnsiTheme="majorBidi" w:cstheme="majorBidi"/>
          <w:sz w:val="24"/>
          <w:szCs w:val="24"/>
        </w:rPr>
        <w:t>nouvelles entités administratives d’une étendue d’environ 3500 ha, chaque forêt est ensuite divisée en 5 séries.</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Les parcelles issue du compartimentage son n</w:t>
      </w:r>
      <w:r w:rsidR="00554296">
        <w:rPr>
          <w:rFonts w:asciiTheme="majorBidi" w:hAnsiTheme="majorBidi" w:cstheme="majorBidi"/>
          <w:sz w:val="24"/>
          <w:szCs w:val="24"/>
        </w:rPr>
        <w:t xml:space="preserve">umérotées, en procède ensuite à </w:t>
      </w:r>
      <w:r w:rsidRPr="00DC34B6">
        <w:rPr>
          <w:rFonts w:asciiTheme="majorBidi" w:hAnsiTheme="majorBidi" w:cstheme="majorBidi"/>
          <w:sz w:val="24"/>
          <w:szCs w:val="24"/>
        </w:rPr>
        <w:t xml:space="preserve">l’implantation sur le terrain des bornes en béton, 4 généralement pour matérialisé les limites de chaque parcelle, dans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un totale de 1557 bornes son implantée pour les 374 parcelles.</w:t>
      </w:r>
    </w:p>
    <w:p w:rsidR="001A6254" w:rsidRPr="00DC34B6" w:rsidRDefault="001A6254" w:rsidP="00DD408A">
      <w:pPr>
        <w:autoSpaceDE w:val="0"/>
        <w:autoSpaceDN w:val="0"/>
        <w:adjustRightInd w:val="0"/>
        <w:spacing w:before="0" w:after="0"/>
        <w:rPr>
          <w:rFonts w:asciiTheme="majorBidi" w:hAnsiTheme="majorBidi" w:cstheme="majorBidi"/>
          <w:b/>
          <w:bCs/>
          <w:sz w:val="24"/>
          <w:szCs w:val="24"/>
        </w:rPr>
      </w:pPr>
      <w:r w:rsidRPr="00DC34B6">
        <w:rPr>
          <w:rFonts w:asciiTheme="majorBidi" w:hAnsiTheme="majorBidi" w:cstheme="majorBidi"/>
          <w:b/>
          <w:bCs/>
          <w:sz w:val="24"/>
          <w:szCs w:val="24"/>
        </w:rPr>
        <w:t>- Les plateformes routières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 Une fraction de la longueur des layons doit être aménagée en routes forestières pour des considérations relevant notamment du souci de limiter les dégâts</w:t>
      </w:r>
    </w:p>
    <w:p w:rsidR="007E131A"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occasionné par les incendies, ces routes ont pour but de rendre possible le déplacement en forêt de tous type de véhicule par tous temps, ces plateformes ne résultent que de l’élargissement à 8 mètres des pistes de 4 mètres ouverte précédemment avec éventuellement une correction de profils en long et la création d’ouvrage de franchissement des ravins, ravines et cours d’eau.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Le préaménagement prévoit selon </w:t>
      </w:r>
      <w:proofErr w:type="spellStart"/>
      <w:r w:rsidRPr="00DC34B6">
        <w:rPr>
          <w:rFonts w:asciiTheme="majorBidi" w:hAnsiTheme="majorBidi" w:cstheme="majorBidi"/>
          <w:sz w:val="24"/>
          <w:szCs w:val="24"/>
        </w:rPr>
        <w:t>Grim</w:t>
      </w:r>
      <w:proofErr w:type="spellEnd"/>
      <w:r w:rsidRPr="00DC34B6">
        <w:rPr>
          <w:rFonts w:asciiTheme="majorBidi" w:hAnsiTheme="majorBidi" w:cstheme="majorBidi"/>
          <w:sz w:val="24"/>
          <w:szCs w:val="24"/>
        </w:rPr>
        <w:t xml:space="preserve"> (1989), une densité des plateformes de 0,8 km/km</w:t>
      </w:r>
      <w:r w:rsidRPr="00DC34B6">
        <w:rPr>
          <w:rFonts w:asciiTheme="majorBidi" w:hAnsiTheme="majorBidi" w:cstheme="majorBidi"/>
          <w:b/>
          <w:bCs/>
          <w:sz w:val="24"/>
          <w:szCs w:val="24"/>
        </w:rPr>
        <w:t xml:space="preserve">2 </w:t>
      </w:r>
      <w:r w:rsidRPr="00DC34B6">
        <w:rPr>
          <w:rFonts w:asciiTheme="majorBidi" w:hAnsiTheme="majorBidi" w:cstheme="majorBidi"/>
          <w:sz w:val="24"/>
          <w:szCs w:val="24"/>
        </w:rPr>
        <w:t>régulièrement répartie sur la superficie du massif.</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a vu la réalisation de 67,875 km de plateformes routières (Figure 03), les opérations d’élargissement des layons se son</w:t>
      </w:r>
      <w:r w:rsidR="006E59C8">
        <w:rPr>
          <w:rFonts w:asciiTheme="majorBidi" w:hAnsiTheme="majorBidi" w:cstheme="majorBidi"/>
          <w:sz w:val="24"/>
          <w:szCs w:val="24"/>
        </w:rPr>
        <w:t>t</w:t>
      </w:r>
      <w:r w:rsidRPr="00DC34B6">
        <w:rPr>
          <w:rFonts w:asciiTheme="majorBidi" w:hAnsiTheme="majorBidi" w:cstheme="majorBidi"/>
          <w:sz w:val="24"/>
          <w:szCs w:val="24"/>
        </w:rPr>
        <w:t xml:space="preserve"> répartie sur 3 années :</w:t>
      </w:r>
    </w:p>
    <w:p w:rsidR="001A6254" w:rsidRPr="007E131A" w:rsidRDefault="001A6254" w:rsidP="007E131A">
      <w:pPr>
        <w:pStyle w:val="Paragraphedeliste"/>
        <w:numPr>
          <w:ilvl w:val="0"/>
          <w:numId w:val="15"/>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1976 : avec la réalisation de 25,525 km.</w:t>
      </w:r>
    </w:p>
    <w:p w:rsidR="001A6254" w:rsidRPr="007E131A" w:rsidRDefault="001A6254" w:rsidP="007E131A">
      <w:pPr>
        <w:pStyle w:val="Paragraphedeliste"/>
        <w:numPr>
          <w:ilvl w:val="0"/>
          <w:numId w:val="15"/>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1982 : avec la réalisation de 18,525 km.</w:t>
      </w:r>
    </w:p>
    <w:p w:rsidR="001A6254" w:rsidRPr="007E131A" w:rsidRDefault="001A6254" w:rsidP="007E131A">
      <w:pPr>
        <w:pStyle w:val="Paragraphedeliste"/>
        <w:numPr>
          <w:ilvl w:val="0"/>
          <w:numId w:val="15"/>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1983 : avec la réalisation de 23,825 km.</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b/>
          <w:bCs/>
          <w:sz w:val="24"/>
          <w:szCs w:val="24"/>
        </w:rPr>
        <w:t>- Le cloisonnement</w:t>
      </w:r>
      <w:r w:rsidRPr="00DC34B6">
        <w:rPr>
          <w:rFonts w:asciiTheme="majorBidi" w:hAnsiTheme="majorBidi" w:cstheme="majorBidi"/>
          <w:sz w:val="24"/>
          <w:szCs w:val="24"/>
        </w:rPr>
        <w:t xml:space="preserve"> : La dernière phase du préaménagement consiste à l’ouverture à l’intérieure des parcelles des cloisons de 3 mètres de largeur avec un écartement de 25 mètres, le concept admet un cloisonnement impérative d’au moins 50 % de la surface forestière, ces cloisons </w:t>
      </w:r>
      <w:proofErr w:type="spellStart"/>
      <w:r w:rsidRPr="00DC34B6">
        <w:rPr>
          <w:rFonts w:asciiTheme="majorBidi" w:hAnsiTheme="majorBidi" w:cstheme="majorBidi"/>
          <w:sz w:val="24"/>
          <w:szCs w:val="24"/>
        </w:rPr>
        <w:t>son</w:t>
      </w:r>
      <w:proofErr w:type="spellEnd"/>
      <w:r w:rsidRPr="00DC34B6">
        <w:rPr>
          <w:rFonts w:asciiTheme="majorBidi" w:hAnsiTheme="majorBidi" w:cstheme="majorBidi"/>
          <w:sz w:val="24"/>
          <w:szCs w:val="24"/>
        </w:rPr>
        <w:t xml:space="preserve"> ouvertes au bulldozer.</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Selon </w:t>
      </w:r>
      <w:proofErr w:type="spellStart"/>
      <w:r w:rsidRPr="00DC34B6">
        <w:rPr>
          <w:rFonts w:asciiTheme="majorBidi" w:hAnsiTheme="majorBidi" w:cstheme="majorBidi"/>
          <w:sz w:val="24"/>
          <w:szCs w:val="24"/>
        </w:rPr>
        <w:t>Grim</w:t>
      </w:r>
      <w:proofErr w:type="spellEnd"/>
      <w:r w:rsidRPr="00DC34B6">
        <w:rPr>
          <w:rFonts w:asciiTheme="majorBidi" w:hAnsiTheme="majorBidi" w:cstheme="majorBidi"/>
          <w:sz w:val="24"/>
          <w:szCs w:val="24"/>
        </w:rPr>
        <w:t xml:space="preserve"> (1989), ces cloisons découlent d’un contexte spécifique dont l</w:t>
      </w:r>
      <w:r w:rsidR="007E131A">
        <w:rPr>
          <w:rFonts w:asciiTheme="majorBidi" w:hAnsiTheme="majorBidi" w:cstheme="majorBidi"/>
          <w:sz w:val="24"/>
          <w:szCs w:val="24"/>
        </w:rPr>
        <w:t xml:space="preserve">es </w:t>
      </w:r>
      <w:r w:rsidRPr="00DC34B6">
        <w:rPr>
          <w:rFonts w:asciiTheme="majorBidi" w:hAnsiTheme="majorBidi" w:cstheme="majorBidi"/>
          <w:sz w:val="24"/>
          <w:szCs w:val="24"/>
        </w:rPr>
        <w:t>caractéristiques essentielles résident dans l’absence d’expérience du personnel forestier en matière de gestion planifiée, dans l’extrême hétérogénéité des peuplements et dans la fragilité de ceux-ci vis-à-vis des dégradations d’origine essentiellement humaine.</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Dans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les travaux du cloisonnement se sont étalés de 1982 jusqu'à 1984 avec l’ouverture de 825</w:t>
      </w:r>
      <w:r w:rsidR="007E131A">
        <w:rPr>
          <w:rFonts w:asciiTheme="majorBidi" w:hAnsiTheme="majorBidi" w:cstheme="majorBidi"/>
          <w:sz w:val="24"/>
          <w:szCs w:val="24"/>
        </w:rPr>
        <w:t>893 mètres de cloison (Figure 01</w:t>
      </w:r>
      <w:r w:rsidRPr="00DC34B6">
        <w:rPr>
          <w:rFonts w:asciiTheme="majorBidi" w:hAnsiTheme="majorBidi" w:cstheme="majorBidi"/>
          <w:sz w:val="24"/>
          <w:szCs w:val="24"/>
        </w:rPr>
        <w:t>).</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La mise en place du préaménagement sur 3500 ha de superficie forestière, selon </w:t>
      </w:r>
      <w:proofErr w:type="spellStart"/>
      <w:r w:rsidRPr="00DC34B6">
        <w:rPr>
          <w:rFonts w:asciiTheme="majorBidi" w:hAnsiTheme="majorBidi" w:cstheme="majorBidi"/>
          <w:sz w:val="24"/>
          <w:szCs w:val="24"/>
        </w:rPr>
        <w:t>Grim</w:t>
      </w:r>
      <w:proofErr w:type="spellEnd"/>
      <w:r w:rsidRPr="00DC34B6">
        <w:rPr>
          <w:rFonts w:asciiTheme="majorBidi" w:hAnsiTheme="majorBidi" w:cstheme="majorBidi"/>
          <w:sz w:val="24"/>
          <w:szCs w:val="24"/>
        </w:rPr>
        <w:t xml:space="preserve"> (1989), ne devra pas excéder cinq années.</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Les phases ultérieures du préaménagement sont : l’étude du milieu et les investigations à caractère dendrométrique qui ont pour but de réunir les premiers éléments nécessaires à l’élaboration de l’aménagement et l’élaboration d’un certain nombre de documents cartographiques permettant ultérieurement un aménagement informatisé.</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Différent travaux complémentaire ont été mené seulement sur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parmi celle-ci en a :</w:t>
      </w:r>
    </w:p>
    <w:p w:rsidR="001A6254" w:rsidRPr="007E131A" w:rsidRDefault="001A6254" w:rsidP="007E131A">
      <w:pPr>
        <w:pStyle w:val="Paragraphedeliste"/>
        <w:numPr>
          <w:ilvl w:val="0"/>
          <w:numId w:val="16"/>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Le repeuplement des tranchés par feu.</w:t>
      </w:r>
    </w:p>
    <w:p w:rsidR="001A6254" w:rsidRPr="007E131A" w:rsidRDefault="001A6254" w:rsidP="007E131A">
      <w:pPr>
        <w:pStyle w:val="Paragraphedeliste"/>
        <w:numPr>
          <w:ilvl w:val="0"/>
          <w:numId w:val="16"/>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Des opérations de correction torrentielle.</w:t>
      </w:r>
    </w:p>
    <w:p w:rsidR="001A6254" w:rsidRPr="007E131A" w:rsidRDefault="001A6254" w:rsidP="007E131A">
      <w:pPr>
        <w:pStyle w:val="Paragraphedeliste"/>
        <w:numPr>
          <w:ilvl w:val="0"/>
          <w:numId w:val="16"/>
        </w:numPr>
        <w:tabs>
          <w:tab w:val="left" w:pos="4005"/>
        </w:tabs>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Le placement de 6 citernes DFCI.</w:t>
      </w:r>
      <w:r w:rsidRPr="007E131A">
        <w:rPr>
          <w:rFonts w:asciiTheme="majorBidi" w:hAnsiTheme="majorBidi" w:cstheme="majorBidi"/>
          <w:sz w:val="24"/>
          <w:szCs w:val="24"/>
        </w:rPr>
        <w:tab/>
      </w:r>
    </w:p>
    <w:p w:rsidR="001A6254" w:rsidRPr="007E131A" w:rsidRDefault="001A6254" w:rsidP="007E131A">
      <w:pPr>
        <w:pStyle w:val="Paragraphedeliste"/>
        <w:numPr>
          <w:ilvl w:val="0"/>
          <w:numId w:val="16"/>
        </w:numPr>
        <w:autoSpaceDE w:val="0"/>
        <w:autoSpaceDN w:val="0"/>
        <w:adjustRightInd w:val="0"/>
        <w:spacing w:before="0" w:after="0"/>
        <w:rPr>
          <w:rFonts w:asciiTheme="majorBidi" w:hAnsiTheme="majorBidi" w:cstheme="majorBidi"/>
          <w:sz w:val="24"/>
          <w:szCs w:val="24"/>
        </w:rPr>
      </w:pPr>
      <w:r w:rsidRPr="007E131A">
        <w:rPr>
          <w:rFonts w:asciiTheme="majorBidi" w:hAnsiTheme="majorBidi" w:cstheme="majorBidi"/>
          <w:sz w:val="24"/>
          <w:szCs w:val="24"/>
        </w:rPr>
        <w:t>La création d’une digue dans la 1ère série ainsi que 2 retenues collinaires.</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noProof/>
          <w:sz w:val="24"/>
          <w:szCs w:val="24"/>
          <w:lang w:eastAsia="fr-FR"/>
        </w:rPr>
        <w:lastRenderedPageBreak/>
        <w:drawing>
          <wp:inline distT="0" distB="0" distL="0" distR="0">
            <wp:extent cx="5534025" cy="4591050"/>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5534025" cy="4591050"/>
                    </a:xfrm>
                    <a:prstGeom prst="rect">
                      <a:avLst/>
                    </a:prstGeom>
                    <a:noFill/>
                    <a:ln w="9525">
                      <a:noFill/>
                      <a:miter lim="800000"/>
                      <a:headEnd/>
                      <a:tailEnd/>
                    </a:ln>
                  </pic:spPr>
                </pic:pic>
              </a:graphicData>
            </a:graphic>
          </wp:inline>
        </w:drawing>
      </w:r>
    </w:p>
    <w:p w:rsidR="001A6254" w:rsidRPr="00DC34B6" w:rsidRDefault="007E131A" w:rsidP="00DD408A">
      <w:pPr>
        <w:rPr>
          <w:rFonts w:asciiTheme="majorBidi" w:hAnsiTheme="majorBidi" w:cstheme="majorBidi"/>
          <w:sz w:val="24"/>
          <w:szCs w:val="24"/>
        </w:rPr>
      </w:pPr>
      <w:r>
        <w:rPr>
          <w:rFonts w:asciiTheme="majorBidi" w:hAnsiTheme="majorBidi" w:cstheme="majorBidi"/>
          <w:sz w:val="24"/>
          <w:szCs w:val="24"/>
        </w:rPr>
        <w:t>Figure 01</w:t>
      </w:r>
      <w:r w:rsidR="001A6254" w:rsidRPr="00DC34B6">
        <w:rPr>
          <w:rFonts w:asciiTheme="majorBidi" w:hAnsiTheme="majorBidi" w:cstheme="majorBidi"/>
          <w:sz w:val="24"/>
          <w:szCs w:val="24"/>
        </w:rPr>
        <w:t xml:space="preserve"> : Les ouvertures du préaménagement forestier (photos </w:t>
      </w:r>
      <w:proofErr w:type="spellStart"/>
      <w:r w:rsidR="001A6254" w:rsidRPr="00DC34B6">
        <w:rPr>
          <w:rFonts w:asciiTheme="majorBidi" w:hAnsiTheme="majorBidi" w:cstheme="majorBidi"/>
          <w:sz w:val="24"/>
          <w:szCs w:val="24"/>
        </w:rPr>
        <w:t>Grim</w:t>
      </w:r>
      <w:proofErr w:type="spellEnd"/>
      <w:r w:rsidR="001A6254" w:rsidRPr="00DC34B6">
        <w:rPr>
          <w:rFonts w:asciiTheme="majorBidi" w:hAnsiTheme="majorBidi" w:cstheme="majorBidi"/>
          <w:sz w:val="24"/>
          <w:szCs w:val="24"/>
        </w:rPr>
        <w:t>, 1989).</w:t>
      </w:r>
    </w:p>
    <w:p w:rsidR="001A6254" w:rsidRPr="00DC34B6" w:rsidRDefault="001A6254" w:rsidP="00DD408A">
      <w:pPr>
        <w:rPr>
          <w:rFonts w:asciiTheme="majorBidi" w:hAnsiTheme="majorBidi" w:cstheme="majorBidi"/>
          <w:sz w:val="24"/>
          <w:szCs w:val="24"/>
        </w:rPr>
      </w:pPr>
    </w:p>
    <w:p w:rsidR="001A6254" w:rsidRPr="00DC34B6" w:rsidRDefault="001A6254" w:rsidP="00DD408A">
      <w:pPr>
        <w:rPr>
          <w:rFonts w:asciiTheme="majorBidi" w:hAnsiTheme="majorBidi" w:cstheme="majorBidi"/>
          <w:sz w:val="24"/>
          <w:szCs w:val="24"/>
        </w:rPr>
      </w:pPr>
    </w:p>
    <w:p w:rsidR="001A6254" w:rsidRPr="00DC34B6" w:rsidRDefault="00D063D7" w:rsidP="00DD408A">
      <w:pPr>
        <w:autoSpaceDE w:val="0"/>
        <w:autoSpaceDN w:val="0"/>
        <w:adjustRightInd w:val="0"/>
        <w:spacing w:before="0" w:after="0"/>
        <w:rPr>
          <w:rFonts w:asciiTheme="majorBidi" w:hAnsiTheme="majorBidi" w:cstheme="majorBidi"/>
          <w:b/>
          <w:bCs/>
          <w:sz w:val="24"/>
          <w:szCs w:val="24"/>
        </w:rPr>
      </w:pPr>
      <w:r>
        <w:rPr>
          <w:rFonts w:asciiTheme="majorBidi" w:hAnsiTheme="majorBidi" w:cstheme="majorBidi"/>
          <w:b/>
          <w:bCs/>
          <w:sz w:val="24"/>
          <w:szCs w:val="24"/>
        </w:rPr>
        <w:t>2.3</w:t>
      </w:r>
      <w:r w:rsidR="001A6254" w:rsidRPr="00DC34B6">
        <w:rPr>
          <w:rFonts w:asciiTheme="majorBidi" w:hAnsiTheme="majorBidi" w:cstheme="majorBidi"/>
          <w:b/>
          <w:bCs/>
          <w:sz w:val="24"/>
          <w:szCs w:val="24"/>
        </w:rPr>
        <w:t>- Les objectifs prévus par le préaménagement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L’objectif principal du préaménagement était de prépa</w:t>
      </w:r>
      <w:r w:rsidR="00C32722">
        <w:rPr>
          <w:rFonts w:asciiTheme="majorBidi" w:hAnsiTheme="majorBidi" w:cstheme="majorBidi"/>
          <w:sz w:val="24"/>
          <w:szCs w:val="24"/>
        </w:rPr>
        <w:t xml:space="preserve">rer les forêts à une production </w:t>
      </w:r>
      <w:r w:rsidRPr="00DC34B6">
        <w:rPr>
          <w:rFonts w:asciiTheme="majorBidi" w:hAnsiTheme="majorBidi" w:cstheme="majorBidi"/>
          <w:sz w:val="24"/>
          <w:szCs w:val="24"/>
        </w:rPr>
        <w:t>ligneuse optimale tant sur le plan de la qualité que sur c</w:t>
      </w:r>
      <w:r w:rsidR="00C32722">
        <w:rPr>
          <w:rFonts w:asciiTheme="majorBidi" w:hAnsiTheme="majorBidi" w:cstheme="majorBidi"/>
          <w:sz w:val="24"/>
          <w:szCs w:val="24"/>
        </w:rPr>
        <w:t>elui de la quantité</w:t>
      </w:r>
      <w:r w:rsidRPr="00DC34B6">
        <w:rPr>
          <w:rFonts w:asciiTheme="majorBidi" w:hAnsiTheme="majorBidi" w:cstheme="majorBidi"/>
          <w:sz w:val="24"/>
          <w:szCs w:val="24"/>
        </w:rPr>
        <w:t>, d’autres objectifs secondaire sont mentionné comme :</w:t>
      </w:r>
    </w:p>
    <w:p w:rsidR="001A6254" w:rsidRPr="00C32722" w:rsidRDefault="001A6254" w:rsidP="00C32722">
      <w:pPr>
        <w:pStyle w:val="Paragraphedeliste"/>
        <w:numPr>
          <w:ilvl w:val="0"/>
          <w:numId w:val="17"/>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t>La prévention des incendies par un réseau de pistes suffisamment dense, mais aussi</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contre le défrichement, les coupes sauvages, le pâturage et l’érosion.</w:t>
      </w:r>
    </w:p>
    <w:p w:rsidR="001A6254" w:rsidRPr="00C32722" w:rsidRDefault="001A6254" w:rsidP="00C32722">
      <w:pPr>
        <w:pStyle w:val="Paragraphedeliste"/>
        <w:numPr>
          <w:ilvl w:val="0"/>
          <w:numId w:val="17"/>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t>Une gestion aisée des peuplements lors de la phase d’aménagement sylvicole.</w:t>
      </w:r>
    </w:p>
    <w:p w:rsidR="001A6254" w:rsidRPr="00C32722" w:rsidRDefault="001A6254" w:rsidP="00DD408A">
      <w:pPr>
        <w:pStyle w:val="Paragraphedeliste"/>
        <w:numPr>
          <w:ilvl w:val="0"/>
          <w:numId w:val="17"/>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t>Amélioration du bilan hydrique par l’accroissement de l’infiltration au détriment de</w:t>
      </w:r>
      <w:r w:rsidR="00C32722">
        <w:rPr>
          <w:rFonts w:asciiTheme="majorBidi" w:hAnsiTheme="majorBidi" w:cstheme="majorBidi"/>
          <w:sz w:val="24"/>
          <w:szCs w:val="24"/>
        </w:rPr>
        <w:t xml:space="preserve"> </w:t>
      </w:r>
      <w:r w:rsidRPr="00C32722">
        <w:rPr>
          <w:rFonts w:asciiTheme="majorBidi" w:hAnsiTheme="majorBidi" w:cstheme="majorBidi"/>
          <w:sz w:val="24"/>
          <w:szCs w:val="24"/>
        </w:rPr>
        <w:t>l’écoulement torrentiel par la fermeture de certain grand oued.</w:t>
      </w:r>
    </w:p>
    <w:p w:rsidR="001A6254" w:rsidRPr="00C32722" w:rsidRDefault="001A6254" w:rsidP="00C32722">
      <w:pPr>
        <w:pStyle w:val="Paragraphedeliste"/>
        <w:numPr>
          <w:ilvl w:val="0"/>
          <w:numId w:val="17"/>
        </w:numPr>
        <w:rPr>
          <w:rFonts w:asciiTheme="majorBidi" w:hAnsiTheme="majorBidi" w:cstheme="majorBidi"/>
          <w:sz w:val="24"/>
          <w:szCs w:val="24"/>
        </w:rPr>
      </w:pPr>
      <w:r w:rsidRPr="00C32722">
        <w:rPr>
          <w:rFonts w:asciiTheme="majorBidi" w:hAnsiTheme="majorBidi" w:cstheme="majorBidi"/>
          <w:sz w:val="24"/>
          <w:szCs w:val="24"/>
        </w:rPr>
        <w:t>La valorisation de la fonction sociale</w:t>
      </w:r>
      <w:r w:rsidR="000E0226" w:rsidRPr="00C32722">
        <w:rPr>
          <w:rFonts w:asciiTheme="majorBidi" w:hAnsiTheme="majorBidi" w:cstheme="majorBidi"/>
          <w:sz w:val="24"/>
          <w:szCs w:val="24"/>
        </w:rPr>
        <w:t xml:space="preserve"> de la forêt … etc</w:t>
      </w:r>
      <w:r w:rsidRPr="00C32722">
        <w:rPr>
          <w:rFonts w:asciiTheme="majorBidi" w:hAnsiTheme="majorBidi" w:cstheme="majorBidi"/>
          <w:sz w:val="24"/>
          <w:szCs w:val="24"/>
        </w:rPr>
        <w:t>.</w:t>
      </w:r>
    </w:p>
    <w:p w:rsidR="001A6254" w:rsidRPr="00DC34B6" w:rsidRDefault="000E0226"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En général</w:t>
      </w:r>
      <w:r w:rsidR="001A6254" w:rsidRPr="00DC34B6">
        <w:rPr>
          <w:rFonts w:asciiTheme="majorBidi" w:hAnsiTheme="majorBidi" w:cstheme="majorBidi"/>
          <w:sz w:val="24"/>
          <w:szCs w:val="24"/>
        </w:rPr>
        <w:t>, l’ouverture par le réseau primaire représente probablement la chance ultime de sauvegarde ou de survie pour ces forêts situées à la limite des conditions de végétation.</w:t>
      </w:r>
    </w:p>
    <w:p w:rsidR="001A6254" w:rsidRPr="00DC34B6" w:rsidRDefault="00D063D7" w:rsidP="00DD408A">
      <w:pPr>
        <w:autoSpaceDE w:val="0"/>
        <w:autoSpaceDN w:val="0"/>
        <w:adjustRightInd w:val="0"/>
        <w:spacing w:before="0" w:after="0"/>
        <w:rPr>
          <w:rFonts w:asciiTheme="majorBidi" w:hAnsiTheme="majorBidi" w:cstheme="majorBidi"/>
          <w:b/>
          <w:bCs/>
          <w:sz w:val="24"/>
          <w:szCs w:val="24"/>
        </w:rPr>
      </w:pPr>
      <w:r>
        <w:rPr>
          <w:rFonts w:asciiTheme="majorBidi" w:hAnsiTheme="majorBidi" w:cstheme="majorBidi"/>
          <w:b/>
          <w:bCs/>
          <w:sz w:val="24"/>
          <w:szCs w:val="24"/>
        </w:rPr>
        <w:t>2.4</w:t>
      </w:r>
      <w:r w:rsidR="001A6254" w:rsidRPr="00DC34B6">
        <w:rPr>
          <w:rFonts w:asciiTheme="majorBidi" w:hAnsiTheme="majorBidi" w:cstheme="majorBidi"/>
          <w:b/>
          <w:bCs/>
          <w:sz w:val="24"/>
          <w:szCs w:val="24"/>
        </w:rPr>
        <w:t>- Les incidences prévues du préaménagement :</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 xml:space="preserve">Un préaménagement correctement appliqué aurait pour résultats selon </w:t>
      </w:r>
      <w:proofErr w:type="spellStart"/>
      <w:r w:rsidRPr="00DC34B6">
        <w:rPr>
          <w:rFonts w:asciiTheme="majorBidi" w:hAnsiTheme="majorBidi" w:cstheme="majorBidi"/>
          <w:sz w:val="24"/>
          <w:szCs w:val="24"/>
        </w:rPr>
        <w:t>Grim</w:t>
      </w:r>
      <w:proofErr w:type="spellEnd"/>
      <w:r w:rsidRPr="00DC34B6">
        <w:rPr>
          <w:rFonts w:asciiTheme="majorBidi" w:hAnsiTheme="majorBidi" w:cstheme="majorBidi"/>
          <w:sz w:val="24"/>
          <w:szCs w:val="24"/>
        </w:rPr>
        <w:t xml:space="preserve"> (1989), les points suivants :</w:t>
      </w:r>
    </w:p>
    <w:p w:rsidR="001A6254" w:rsidRPr="00C32722" w:rsidRDefault="001A6254" w:rsidP="00C32722">
      <w:pPr>
        <w:pStyle w:val="Paragraphedeliste"/>
        <w:numPr>
          <w:ilvl w:val="0"/>
          <w:numId w:val="18"/>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t>La constitution d’un réseau de compartimentage d’une densité de 6,25 Km/Km</w:t>
      </w:r>
      <w:r w:rsidRPr="00C32722">
        <w:rPr>
          <w:rFonts w:asciiTheme="majorBidi" w:hAnsiTheme="majorBidi" w:cstheme="majorBidi"/>
          <w:b/>
          <w:bCs/>
          <w:sz w:val="24"/>
          <w:szCs w:val="24"/>
        </w:rPr>
        <w:t>2</w:t>
      </w:r>
      <w:r w:rsidRPr="00C32722">
        <w:rPr>
          <w:rFonts w:asciiTheme="majorBidi" w:hAnsiTheme="majorBidi" w:cstheme="majorBidi"/>
          <w:sz w:val="24"/>
          <w:szCs w:val="24"/>
        </w:rPr>
        <w:t>.</w:t>
      </w:r>
    </w:p>
    <w:p w:rsidR="001A6254" w:rsidRPr="00C32722" w:rsidRDefault="001A6254" w:rsidP="00C32722">
      <w:pPr>
        <w:pStyle w:val="Paragraphedeliste"/>
        <w:numPr>
          <w:ilvl w:val="0"/>
          <w:numId w:val="18"/>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lastRenderedPageBreak/>
        <w:t>La délimitation de nouvelles entités forestières de l’ordre de 3500 ha chacune.</w:t>
      </w:r>
    </w:p>
    <w:p w:rsidR="001A6254" w:rsidRPr="00C32722" w:rsidRDefault="001A6254" w:rsidP="00C32722">
      <w:pPr>
        <w:pStyle w:val="Paragraphedeliste"/>
        <w:numPr>
          <w:ilvl w:val="0"/>
          <w:numId w:val="18"/>
        </w:numPr>
        <w:autoSpaceDE w:val="0"/>
        <w:autoSpaceDN w:val="0"/>
        <w:adjustRightInd w:val="0"/>
        <w:spacing w:before="0" w:after="0"/>
        <w:rPr>
          <w:rFonts w:asciiTheme="majorBidi" w:hAnsiTheme="majorBidi" w:cstheme="majorBidi"/>
          <w:sz w:val="24"/>
          <w:szCs w:val="24"/>
        </w:rPr>
      </w:pPr>
      <w:r w:rsidRPr="00C32722">
        <w:rPr>
          <w:rFonts w:asciiTheme="majorBidi" w:hAnsiTheme="majorBidi" w:cstheme="majorBidi"/>
          <w:sz w:val="24"/>
          <w:szCs w:val="24"/>
        </w:rPr>
        <w:t>La création d’une voirie d’accès d’une densité minimale de 3 km/Km</w:t>
      </w:r>
      <w:r w:rsidRPr="00C32722">
        <w:rPr>
          <w:rFonts w:asciiTheme="majorBidi" w:hAnsiTheme="majorBidi" w:cstheme="majorBidi"/>
          <w:b/>
          <w:bCs/>
          <w:sz w:val="24"/>
          <w:szCs w:val="24"/>
        </w:rPr>
        <w:t xml:space="preserve">2 </w:t>
      </w:r>
      <w:r w:rsidRPr="00C32722">
        <w:rPr>
          <w:rFonts w:asciiTheme="majorBidi" w:hAnsiTheme="majorBidi" w:cstheme="majorBidi"/>
          <w:sz w:val="24"/>
          <w:szCs w:val="24"/>
        </w:rPr>
        <w:t>dont 0,8</w:t>
      </w:r>
    </w:p>
    <w:p w:rsidR="001A6254" w:rsidRPr="00DC34B6" w:rsidRDefault="001A6254" w:rsidP="00DD408A">
      <w:pPr>
        <w:autoSpaceDE w:val="0"/>
        <w:autoSpaceDN w:val="0"/>
        <w:adjustRightInd w:val="0"/>
        <w:spacing w:before="0" w:after="0"/>
        <w:rPr>
          <w:rFonts w:asciiTheme="majorBidi" w:hAnsiTheme="majorBidi" w:cstheme="majorBidi"/>
          <w:sz w:val="24"/>
          <w:szCs w:val="24"/>
        </w:rPr>
      </w:pPr>
      <w:r w:rsidRPr="00DC34B6">
        <w:rPr>
          <w:rFonts w:asciiTheme="majorBidi" w:hAnsiTheme="majorBidi" w:cstheme="majorBidi"/>
          <w:sz w:val="24"/>
          <w:szCs w:val="24"/>
        </w:rPr>
        <w:t>Km/Km</w:t>
      </w:r>
      <w:r w:rsidRPr="00DC34B6">
        <w:rPr>
          <w:rFonts w:asciiTheme="majorBidi" w:hAnsiTheme="majorBidi" w:cstheme="majorBidi"/>
          <w:b/>
          <w:bCs/>
          <w:sz w:val="24"/>
          <w:szCs w:val="24"/>
        </w:rPr>
        <w:t xml:space="preserve">2 </w:t>
      </w:r>
      <w:proofErr w:type="spellStart"/>
      <w:r w:rsidRPr="00DC34B6">
        <w:rPr>
          <w:rFonts w:asciiTheme="majorBidi" w:hAnsiTheme="majorBidi" w:cstheme="majorBidi"/>
          <w:sz w:val="24"/>
          <w:szCs w:val="24"/>
        </w:rPr>
        <w:t>son</w:t>
      </w:r>
      <w:proofErr w:type="spellEnd"/>
      <w:r w:rsidRPr="00DC34B6">
        <w:rPr>
          <w:rFonts w:asciiTheme="majorBidi" w:hAnsiTheme="majorBidi" w:cstheme="majorBidi"/>
          <w:sz w:val="24"/>
          <w:szCs w:val="24"/>
        </w:rPr>
        <w:t xml:space="preserve"> des plateformes routières.</w:t>
      </w:r>
    </w:p>
    <w:p w:rsidR="001A6254" w:rsidRPr="00F92085" w:rsidRDefault="001A6254" w:rsidP="00F92085">
      <w:pPr>
        <w:pStyle w:val="Paragraphedeliste"/>
        <w:numPr>
          <w:ilvl w:val="0"/>
          <w:numId w:val="19"/>
        </w:numPr>
        <w:autoSpaceDE w:val="0"/>
        <w:autoSpaceDN w:val="0"/>
        <w:adjustRightInd w:val="0"/>
        <w:spacing w:before="0" w:after="0"/>
        <w:rPr>
          <w:rFonts w:asciiTheme="majorBidi" w:hAnsiTheme="majorBidi" w:cstheme="majorBidi"/>
          <w:sz w:val="24"/>
          <w:szCs w:val="24"/>
        </w:rPr>
      </w:pPr>
      <w:r w:rsidRPr="00F92085">
        <w:rPr>
          <w:rFonts w:asciiTheme="majorBidi" w:hAnsiTheme="majorBidi" w:cstheme="majorBidi"/>
          <w:sz w:val="24"/>
          <w:szCs w:val="24"/>
        </w:rPr>
        <w:t>Le cloisonnement d’une superficie minimale d</w:t>
      </w:r>
      <w:r w:rsidR="00F92085" w:rsidRPr="00F92085">
        <w:rPr>
          <w:rFonts w:asciiTheme="majorBidi" w:hAnsiTheme="majorBidi" w:cstheme="majorBidi"/>
          <w:sz w:val="24"/>
          <w:szCs w:val="24"/>
        </w:rPr>
        <w:t>e 50 % du territoire préaménagé</w:t>
      </w:r>
      <w:r w:rsidRPr="00F92085">
        <w:rPr>
          <w:rFonts w:asciiTheme="majorBidi" w:hAnsiTheme="majorBidi" w:cstheme="majorBidi"/>
          <w:sz w:val="24"/>
          <w:szCs w:val="24"/>
        </w:rPr>
        <w:t>.</w:t>
      </w:r>
    </w:p>
    <w:p w:rsidR="001A6254" w:rsidRPr="00F92085" w:rsidRDefault="001A6254" w:rsidP="00F92085">
      <w:pPr>
        <w:pStyle w:val="Paragraphedeliste"/>
        <w:numPr>
          <w:ilvl w:val="0"/>
          <w:numId w:val="19"/>
        </w:numPr>
        <w:autoSpaceDE w:val="0"/>
        <w:autoSpaceDN w:val="0"/>
        <w:adjustRightInd w:val="0"/>
        <w:spacing w:before="0" w:after="0"/>
        <w:rPr>
          <w:rFonts w:asciiTheme="majorBidi" w:hAnsiTheme="majorBidi" w:cstheme="majorBidi"/>
          <w:sz w:val="24"/>
          <w:szCs w:val="24"/>
        </w:rPr>
      </w:pPr>
      <w:r w:rsidRPr="00F92085">
        <w:rPr>
          <w:rFonts w:asciiTheme="majorBidi" w:hAnsiTheme="majorBidi" w:cstheme="majorBidi"/>
          <w:sz w:val="24"/>
          <w:szCs w:val="24"/>
        </w:rPr>
        <w:t>L’exploitation systématique de 10 % du vol</w:t>
      </w:r>
      <w:r w:rsidR="00F92085" w:rsidRPr="00F92085">
        <w:rPr>
          <w:rFonts w:asciiTheme="majorBidi" w:hAnsiTheme="majorBidi" w:cstheme="majorBidi"/>
          <w:sz w:val="24"/>
          <w:szCs w:val="24"/>
        </w:rPr>
        <w:t xml:space="preserve">ume sur pied par l’opération du </w:t>
      </w:r>
      <w:r w:rsidRPr="00F92085">
        <w:rPr>
          <w:rFonts w:asciiTheme="majorBidi" w:hAnsiTheme="majorBidi" w:cstheme="majorBidi"/>
          <w:sz w:val="24"/>
          <w:szCs w:val="24"/>
        </w:rPr>
        <w:t>cloisonnement.</w:t>
      </w:r>
    </w:p>
    <w:p w:rsidR="009D6E69" w:rsidRDefault="009D6E69" w:rsidP="00DD408A">
      <w:pPr>
        <w:autoSpaceDE w:val="0"/>
        <w:autoSpaceDN w:val="0"/>
        <w:adjustRightInd w:val="0"/>
        <w:spacing w:before="0" w:after="0"/>
        <w:jc w:val="left"/>
        <w:rPr>
          <w:rFonts w:asciiTheme="majorBidi" w:hAnsiTheme="majorBidi" w:cstheme="majorBidi"/>
          <w:sz w:val="24"/>
          <w:szCs w:val="24"/>
        </w:rPr>
      </w:pPr>
    </w:p>
    <w:p w:rsidR="00DC34B6" w:rsidRPr="00DC34B6" w:rsidRDefault="00D063D7" w:rsidP="00DD408A">
      <w:pPr>
        <w:autoSpaceDE w:val="0"/>
        <w:autoSpaceDN w:val="0"/>
        <w:adjustRightInd w:val="0"/>
        <w:spacing w:before="0" w:after="0"/>
        <w:jc w:val="left"/>
        <w:rPr>
          <w:rFonts w:asciiTheme="majorBidi" w:hAnsiTheme="majorBidi" w:cstheme="majorBidi"/>
          <w:b/>
          <w:bCs/>
          <w:sz w:val="24"/>
          <w:szCs w:val="24"/>
        </w:rPr>
      </w:pPr>
      <w:r>
        <w:rPr>
          <w:rFonts w:asciiTheme="majorBidi" w:hAnsiTheme="majorBidi" w:cstheme="majorBidi"/>
          <w:b/>
          <w:bCs/>
          <w:sz w:val="24"/>
          <w:szCs w:val="24"/>
        </w:rPr>
        <w:t>2.5.</w:t>
      </w:r>
      <w:r w:rsidR="00F92085">
        <w:rPr>
          <w:rFonts w:asciiTheme="majorBidi" w:hAnsiTheme="majorBidi" w:cstheme="majorBidi"/>
          <w:b/>
          <w:bCs/>
          <w:sz w:val="24"/>
          <w:szCs w:val="24"/>
        </w:rPr>
        <w:t xml:space="preserve"> </w:t>
      </w:r>
      <w:r w:rsidR="00DC34B6" w:rsidRPr="00DC34B6">
        <w:rPr>
          <w:rFonts w:asciiTheme="majorBidi" w:hAnsiTheme="majorBidi" w:cstheme="majorBidi"/>
          <w:b/>
          <w:bCs/>
          <w:sz w:val="24"/>
          <w:szCs w:val="24"/>
        </w:rPr>
        <w:t>Les avantages et les inconvénients de l’application du préaménagement: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L’application du préaménagement forestier sur les formations forestières de la forêt étudiée comporte plusieurs avantages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p>
    <w:p w:rsidR="00DC34B6" w:rsidRPr="00D063D7" w:rsidRDefault="00F92085" w:rsidP="00D063D7">
      <w:pPr>
        <w:pStyle w:val="Paragraphedeliste"/>
        <w:numPr>
          <w:ilvl w:val="0"/>
          <w:numId w:val="25"/>
        </w:numPr>
        <w:autoSpaceDE w:val="0"/>
        <w:autoSpaceDN w:val="0"/>
        <w:adjustRightInd w:val="0"/>
        <w:spacing w:before="0" w:after="0"/>
        <w:jc w:val="left"/>
        <w:rPr>
          <w:rFonts w:asciiTheme="majorBidi" w:hAnsiTheme="majorBidi" w:cstheme="majorBidi"/>
          <w:b/>
          <w:bCs/>
          <w:sz w:val="24"/>
          <w:szCs w:val="24"/>
        </w:rPr>
      </w:pPr>
      <w:r w:rsidRPr="00D063D7">
        <w:rPr>
          <w:rFonts w:asciiTheme="majorBidi" w:hAnsiTheme="majorBidi" w:cstheme="majorBidi"/>
          <w:b/>
          <w:bCs/>
          <w:sz w:val="24"/>
          <w:szCs w:val="24"/>
        </w:rPr>
        <w:t>Les avantages</w:t>
      </w:r>
      <w:r w:rsidR="00DC34B6" w:rsidRPr="00D063D7">
        <w:rPr>
          <w:rFonts w:asciiTheme="majorBidi" w:hAnsiTheme="majorBidi" w:cstheme="majorBidi"/>
          <w:b/>
          <w:bCs/>
          <w:sz w:val="24"/>
          <w:szCs w:val="24"/>
        </w:rPr>
        <w:t xml:space="preserve"> du préaménagement: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b/>
          <w:bCs/>
          <w:sz w:val="24"/>
          <w:szCs w:val="24"/>
        </w:rPr>
        <w:t>1/ Des résultats uniformes :</w:t>
      </w:r>
      <w:r w:rsidRPr="00DC34B6">
        <w:rPr>
          <w:rFonts w:asciiTheme="majorBidi" w:hAnsiTheme="majorBidi" w:cstheme="majorBidi"/>
          <w:sz w:val="24"/>
          <w:szCs w:val="24"/>
        </w:rPr>
        <w:t xml:space="preserve"> L’application du préaménagement dans un massif forestier donne des résultats uniformes du point de vue superficie dont la superficie est divisée à des parcelles d’une superficie maximale de 10,5 ha.</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b/>
          <w:bCs/>
          <w:sz w:val="24"/>
          <w:szCs w:val="24"/>
        </w:rPr>
        <w:t>2/- Des parcelles de superficies réduites</w:t>
      </w:r>
      <w:r w:rsidRPr="00DC34B6">
        <w:rPr>
          <w:rFonts w:asciiTheme="majorBidi" w:hAnsiTheme="majorBidi" w:cstheme="majorBidi"/>
          <w:sz w:val="24"/>
          <w:szCs w:val="24"/>
        </w:rPr>
        <w:t xml:space="preserve"> : Les parcelles générées par le préaménagement ont une forme géométrique simple et de superficie très réduite facilitant ainsi les études forestières, de potentialités de production et facilitant par la suite les traitements sylvicoles lors de la phase de l’aménagement forestier.</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3</w:t>
      </w:r>
      <w:r w:rsidRPr="00DC34B6">
        <w:rPr>
          <w:rFonts w:asciiTheme="majorBidi" w:hAnsiTheme="majorBidi" w:cstheme="majorBidi"/>
          <w:b/>
          <w:bCs/>
          <w:sz w:val="24"/>
          <w:szCs w:val="24"/>
        </w:rPr>
        <w:t>/- L’identification rapide des parcelles :</w:t>
      </w:r>
      <w:r w:rsidRPr="00DC34B6">
        <w:rPr>
          <w:rFonts w:asciiTheme="majorBidi" w:hAnsiTheme="majorBidi" w:cstheme="majorBidi"/>
          <w:sz w:val="24"/>
          <w:szCs w:val="24"/>
        </w:rPr>
        <w:t xml:space="preserve"> Par un bornage efficace, l’identification des parcelles lors des interventions sylvicoles est très rapide facilitant ainsi la réalisation des opérations sylvicoles.</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Pr>
          <w:rFonts w:asciiTheme="majorBidi" w:hAnsiTheme="majorBidi" w:cstheme="majorBidi"/>
          <w:b/>
          <w:bCs/>
          <w:sz w:val="24"/>
          <w:szCs w:val="24"/>
        </w:rPr>
        <w:t>4</w:t>
      </w:r>
      <w:r w:rsidRPr="00DC34B6">
        <w:rPr>
          <w:rFonts w:asciiTheme="majorBidi" w:hAnsiTheme="majorBidi" w:cstheme="majorBidi"/>
          <w:b/>
          <w:bCs/>
          <w:sz w:val="24"/>
          <w:szCs w:val="24"/>
        </w:rPr>
        <w:t>/- L’accessibilité de la forêt :</w:t>
      </w:r>
      <w:r w:rsidRPr="00DC34B6">
        <w:rPr>
          <w:rFonts w:asciiTheme="majorBidi" w:hAnsiTheme="majorBidi" w:cstheme="majorBidi"/>
          <w:sz w:val="24"/>
          <w:szCs w:val="24"/>
        </w:rPr>
        <w:t xml:space="preserve"> Les différentes ouvertures crées dans un massif forestier surtout les layons facilitent la circulation des engins de travaux et de lutte contre les incendies et presque la totalité de la forêt est accessible (il noter aussi que cette accessibilité se perd d’année en année </w:t>
      </w:r>
      <w:proofErr w:type="spellStart"/>
      <w:r w:rsidRPr="00DC34B6">
        <w:rPr>
          <w:rFonts w:asciiTheme="majorBidi" w:hAnsiTheme="majorBidi" w:cstheme="majorBidi"/>
          <w:sz w:val="24"/>
          <w:szCs w:val="24"/>
        </w:rPr>
        <w:t>a</w:t>
      </w:r>
      <w:proofErr w:type="spellEnd"/>
      <w:r w:rsidRPr="00DC34B6">
        <w:rPr>
          <w:rFonts w:asciiTheme="majorBidi" w:hAnsiTheme="majorBidi" w:cstheme="majorBidi"/>
          <w:sz w:val="24"/>
          <w:szCs w:val="24"/>
        </w:rPr>
        <w:t xml:space="preserve"> cause de l’érosion ou de la r</w:t>
      </w:r>
      <w:r w:rsidR="00F92085">
        <w:rPr>
          <w:rFonts w:asciiTheme="majorBidi" w:hAnsiTheme="majorBidi" w:cstheme="majorBidi"/>
          <w:sz w:val="24"/>
          <w:szCs w:val="24"/>
        </w:rPr>
        <w:t>ecolonisation de la végétation).</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p>
    <w:p w:rsidR="00DC34B6" w:rsidRPr="00D063D7" w:rsidRDefault="00DC34B6" w:rsidP="00D063D7">
      <w:pPr>
        <w:pStyle w:val="Paragraphedeliste"/>
        <w:numPr>
          <w:ilvl w:val="0"/>
          <w:numId w:val="25"/>
        </w:numPr>
        <w:autoSpaceDE w:val="0"/>
        <w:autoSpaceDN w:val="0"/>
        <w:adjustRightInd w:val="0"/>
        <w:spacing w:before="0" w:after="0"/>
        <w:jc w:val="left"/>
        <w:rPr>
          <w:rFonts w:asciiTheme="majorBidi" w:hAnsiTheme="majorBidi" w:cstheme="majorBidi"/>
          <w:b/>
          <w:sz w:val="24"/>
          <w:szCs w:val="24"/>
        </w:rPr>
      </w:pPr>
      <w:r w:rsidRPr="00D063D7">
        <w:rPr>
          <w:rFonts w:asciiTheme="majorBidi" w:hAnsiTheme="majorBidi" w:cstheme="majorBidi"/>
          <w:b/>
          <w:sz w:val="24"/>
          <w:szCs w:val="24"/>
        </w:rPr>
        <w:t>Les inconvénients du préaménagement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Le préaménagement orthogonal appliqué sur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en particulier et sur l’espace forestier des monts de </w:t>
      </w:r>
      <w:proofErr w:type="spellStart"/>
      <w:r w:rsidRPr="00DC34B6">
        <w:rPr>
          <w:rFonts w:asciiTheme="majorBidi" w:hAnsiTheme="majorBidi" w:cstheme="majorBidi"/>
          <w:sz w:val="24"/>
          <w:szCs w:val="24"/>
        </w:rPr>
        <w:t>Dhaya</w:t>
      </w:r>
      <w:proofErr w:type="spellEnd"/>
      <w:r w:rsidRPr="00DC34B6">
        <w:rPr>
          <w:rFonts w:asciiTheme="majorBidi" w:hAnsiTheme="majorBidi" w:cstheme="majorBidi"/>
          <w:sz w:val="24"/>
          <w:szCs w:val="24"/>
        </w:rPr>
        <w:t xml:space="preserve"> en général présente plusieurs inconvénients et il contribue à la perturbation des peuplements forestiers, parmi ces inconvénients il y a ceux qui touchent la gestion et l’économie forestière, plusieurs inconvénients affectent le sol et d’autres perturbent la végétation forestière</w:t>
      </w:r>
    </w:p>
    <w:p w:rsidR="00DC34B6" w:rsidRPr="00DC34B6" w:rsidRDefault="00DC34B6" w:rsidP="00DD408A">
      <w:pPr>
        <w:rPr>
          <w:rFonts w:asciiTheme="majorBidi" w:hAnsiTheme="majorBidi" w:cstheme="majorBidi"/>
          <w:b/>
          <w:bCs/>
          <w:sz w:val="24"/>
          <w:szCs w:val="24"/>
        </w:rPr>
      </w:pPr>
      <w:r w:rsidRPr="00DC34B6">
        <w:rPr>
          <w:rFonts w:asciiTheme="majorBidi" w:hAnsiTheme="majorBidi" w:cstheme="majorBidi"/>
          <w:b/>
          <w:bCs/>
          <w:sz w:val="24"/>
          <w:szCs w:val="24"/>
        </w:rPr>
        <w:t>1/- Inconvénients du préaménagement point de vue gestion du territoire boisée :</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1.1/- La superficie dénudée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Les travaux du préaménagement engendrent une superficie dénudée très importante, elle est de l’ordre de 13,2 % ; c’est-à-dire13,2 ha dénudée de toute végétation pour</w:t>
      </w:r>
      <w:r w:rsidR="00082237">
        <w:rPr>
          <w:rFonts w:asciiTheme="majorBidi" w:hAnsiTheme="majorBidi" w:cstheme="majorBidi"/>
          <w:sz w:val="24"/>
          <w:szCs w:val="24"/>
        </w:rPr>
        <w:t xml:space="preserve"> chaque 100 ha préaménagé</w:t>
      </w:r>
      <w:r w:rsidRPr="00DC34B6">
        <w:rPr>
          <w:rFonts w:asciiTheme="majorBidi" w:hAnsiTheme="majorBidi" w:cstheme="majorBidi"/>
          <w:sz w:val="24"/>
          <w:szCs w:val="24"/>
        </w:rPr>
        <w:t>, cette superficie dénudée peut induire à de très graves calamités (chablis, érosion, ….etc.) surtout sous conditions particulaires de la région (climat capricieux, pluie torrentielle, zone montagneuse, forte anthropisation…etc.).</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Pr>
          <w:rFonts w:asciiTheme="majorBidi" w:hAnsiTheme="majorBidi" w:cstheme="majorBidi"/>
          <w:b/>
          <w:bCs/>
          <w:sz w:val="24"/>
          <w:szCs w:val="24"/>
        </w:rPr>
        <w:t>1.2</w:t>
      </w:r>
      <w:r w:rsidRPr="00DC34B6">
        <w:rPr>
          <w:rFonts w:asciiTheme="majorBidi" w:hAnsiTheme="majorBidi" w:cstheme="majorBidi"/>
          <w:b/>
          <w:bCs/>
          <w:sz w:val="24"/>
          <w:szCs w:val="24"/>
        </w:rPr>
        <w:t>/- La superficie des parcelles :</w:t>
      </w:r>
    </w:p>
    <w:p w:rsidR="00082237"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lastRenderedPageBreak/>
        <w:t>Les parcelles ne doivent être ni trop petites ni trop grandes ; si elles sont très pet</w:t>
      </w:r>
      <w:r w:rsidR="00082237">
        <w:rPr>
          <w:rFonts w:asciiTheme="majorBidi" w:hAnsiTheme="majorBidi" w:cstheme="majorBidi"/>
          <w:sz w:val="24"/>
          <w:szCs w:val="24"/>
        </w:rPr>
        <w:t>ites et très nombreuses, il</w:t>
      </w:r>
      <w:r w:rsidRPr="00DC34B6">
        <w:rPr>
          <w:rFonts w:asciiTheme="majorBidi" w:hAnsiTheme="majorBidi" w:cstheme="majorBidi"/>
          <w:sz w:val="24"/>
          <w:szCs w:val="24"/>
        </w:rPr>
        <w:t xml:space="preserve"> résulte une complication e</w:t>
      </w:r>
      <w:r w:rsidR="00082237">
        <w:rPr>
          <w:rFonts w:asciiTheme="majorBidi" w:hAnsiTheme="majorBidi" w:cstheme="majorBidi"/>
          <w:sz w:val="24"/>
          <w:szCs w:val="24"/>
        </w:rPr>
        <w:t>t des confusions</w:t>
      </w:r>
      <w:r w:rsidRPr="00DC34B6">
        <w:rPr>
          <w:rFonts w:asciiTheme="majorBidi" w:hAnsiTheme="majorBidi" w:cstheme="majorBidi"/>
          <w:sz w:val="24"/>
          <w:szCs w:val="24"/>
        </w:rPr>
        <w: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 La superficie des parcelles crées par les travaux du préaménagement est très réduite avec un </w:t>
      </w:r>
      <w:r w:rsidR="00082237">
        <w:rPr>
          <w:rFonts w:asciiTheme="majorBidi" w:hAnsiTheme="majorBidi" w:cstheme="majorBidi"/>
          <w:sz w:val="24"/>
          <w:szCs w:val="24"/>
        </w:rPr>
        <w:t xml:space="preserve">maximum de 10,5 ha </w:t>
      </w:r>
      <w:r w:rsidRPr="00DC34B6">
        <w:rPr>
          <w:rFonts w:asciiTheme="majorBidi" w:hAnsiTheme="majorBidi" w:cstheme="majorBidi"/>
          <w:sz w:val="24"/>
          <w:szCs w:val="24"/>
        </w:rPr>
        <w:t>où les parcelles de superficie inférieure à 10 ha représente 21,12 % du nombre total de parcelle, en plus on a d</w:t>
      </w:r>
      <w:r w:rsidR="00082237">
        <w:rPr>
          <w:rFonts w:asciiTheme="majorBidi" w:hAnsiTheme="majorBidi" w:cstheme="majorBidi"/>
          <w:sz w:val="24"/>
          <w:szCs w:val="24"/>
        </w:rPr>
        <w:t xml:space="preserve">es parcelles de superficie très </w:t>
      </w:r>
      <w:r w:rsidRPr="00DC34B6">
        <w:rPr>
          <w:rFonts w:asciiTheme="majorBidi" w:hAnsiTheme="majorBidi" w:cstheme="majorBidi"/>
          <w:sz w:val="24"/>
          <w:szCs w:val="24"/>
        </w:rPr>
        <w:t>réduite avec 0,62 ha</w:t>
      </w:r>
      <w:r w:rsidR="00082237">
        <w:rPr>
          <w:rFonts w:asciiTheme="majorBidi" w:hAnsiTheme="majorBidi" w:cstheme="majorBidi"/>
          <w:sz w:val="24"/>
          <w:szCs w:val="24"/>
        </w:rPr>
        <w:t xml:space="preserve"> </w:t>
      </w:r>
      <w:r w:rsidRPr="00DC34B6">
        <w:rPr>
          <w:rFonts w:asciiTheme="majorBidi" w:hAnsiTheme="majorBidi" w:cstheme="majorBidi"/>
          <w:sz w:val="24"/>
          <w:szCs w:val="24"/>
        </w:rPr>
        <w:t xml:space="preserve"> et 0,81h</w:t>
      </w:r>
      <w:r w:rsidR="00082237">
        <w:rPr>
          <w:rFonts w:asciiTheme="majorBidi" w:hAnsiTheme="majorBidi" w:cstheme="majorBidi"/>
          <w:sz w:val="24"/>
          <w:szCs w:val="24"/>
        </w:rPr>
        <w:t xml:space="preserve">a </w:t>
      </w:r>
      <w:r w:rsidRPr="00DC34B6">
        <w:rPr>
          <w:rFonts w:asciiTheme="majorBidi" w:hAnsiTheme="majorBidi" w:cstheme="majorBidi"/>
          <w:sz w:val="24"/>
          <w:szCs w:val="24"/>
        </w:rPr>
        <w:t>, ces micro-parcelles situées dans les lisières ou on bordure des forêts vont subir les effets directes du défrichement.</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Pr>
          <w:rFonts w:asciiTheme="majorBidi" w:hAnsiTheme="majorBidi" w:cstheme="majorBidi"/>
          <w:b/>
          <w:bCs/>
          <w:sz w:val="24"/>
          <w:szCs w:val="24"/>
        </w:rPr>
        <w:t>1.3</w:t>
      </w:r>
      <w:r w:rsidRPr="00DC34B6">
        <w:rPr>
          <w:rFonts w:asciiTheme="majorBidi" w:hAnsiTheme="majorBidi" w:cstheme="majorBidi"/>
          <w:b/>
          <w:bCs/>
          <w:sz w:val="24"/>
          <w:szCs w:val="24"/>
        </w:rPr>
        <w:t>/- Un couts onéreux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Sur une superficie </w:t>
      </w:r>
      <w:proofErr w:type="spellStart"/>
      <w:r w:rsidRPr="00DC34B6">
        <w:rPr>
          <w:rFonts w:asciiTheme="majorBidi" w:hAnsiTheme="majorBidi" w:cstheme="majorBidi"/>
          <w:sz w:val="24"/>
          <w:szCs w:val="24"/>
        </w:rPr>
        <w:t>préaménagée</w:t>
      </w:r>
      <w:proofErr w:type="spellEnd"/>
      <w:r w:rsidRPr="00DC34B6">
        <w:rPr>
          <w:rFonts w:asciiTheme="majorBidi" w:hAnsiTheme="majorBidi" w:cstheme="majorBidi"/>
          <w:sz w:val="24"/>
          <w:szCs w:val="24"/>
        </w:rPr>
        <w:t xml:space="preserve"> de 20000 ha, le cout global des opérations à atteint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34000000 DA soit 1700 DA par hectare, ces coûts sont très élevés pour des opérations de préparation de nos forêts connue pour leurs revenues médiocres.</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Pr>
          <w:rFonts w:asciiTheme="majorBidi" w:hAnsiTheme="majorBidi" w:cstheme="majorBidi"/>
          <w:b/>
          <w:bCs/>
          <w:sz w:val="24"/>
          <w:szCs w:val="24"/>
        </w:rPr>
        <w:t>1.4</w:t>
      </w:r>
      <w:r w:rsidRPr="00DC34B6">
        <w:rPr>
          <w:rFonts w:asciiTheme="majorBidi" w:hAnsiTheme="majorBidi" w:cstheme="majorBidi"/>
          <w:b/>
          <w:bCs/>
          <w:sz w:val="24"/>
          <w:szCs w:val="24"/>
        </w:rPr>
        <w:t>/- La perte rapide de l’accessibilité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La majorité des cloisons sont recolonisées par la végétation, les layons et les plateformes sont recolonisés avec un dégrée moindre due principalement au décapage des couches superficielles par l’érosion hydrique et du ravinement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La circulation dans la forêt avec utilisation des plateformes et layon n’est pas facile, cela nécessite des précautions et la connaissance de l’état de chaque accotement. Cette situation peut engendrer des situations dramatiques lors des interventions pour la lutte des incendies (celle-ci doivent être rapide).</w:t>
      </w:r>
    </w:p>
    <w:p w:rsidR="00DC34B6" w:rsidRPr="00DC34B6" w:rsidRDefault="00DC34B6" w:rsidP="00DD408A">
      <w:pPr>
        <w:rPr>
          <w:rFonts w:asciiTheme="majorBidi" w:hAnsiTheme="majorBidi" w:cstheme="majorBidi"/>
          <w:sz w:val="24"/>
          <w:szCs w:val="24"/>
        </w:rPr>
      </w:pPr>
    </w:p>
    <w:p w:rsidR="00DC34B6" w:rsidRPr="00DC34B6" w:rsidRDefault="00DC34B6" w:rsidP="00DD408A">
      <w:pPr>
        <w:rPr>
          <w:rFonts w:asciiTheme="majorBidi" w:hAnsiTheme="majorBidi" w:cstheme="majorBidi"/>
          <w:sz w:val="24"/>
          <w:szCs w:val="24"/>
        </w:rPr>
      </w:pPr>
      <w:r w:rsidRPr="00DC34B6">
        <w:rPr>
          <w:rFonts w:asciiTheme="majorBidi" w:hAnsiTheme="majorBidi" w:cstheme="majorBidi"/>
          <w:noProof/>
          <w:sz w:val="24"/>
          <w:szCs w:val="24"/>
          <w:lang w:eastAsia="fr-FR"/>
        </w:rPr>
        <w:drawing>
          <wp:inline distT="0" distB="0" distL="0" distR="0">
            <wp:extent cx="5760720" cy="2509885"/>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760720" cy="2509885"/>
                    </a:xfrm>
                    <a:prstGeom prst="rect">
                      <a:avLst/>
                    </a:prstGeom>
                    <a:noFill/>
                    <a:ln w="9525">
                      <a:noFill/>
                      <a:miter lim="800000"/>
                      <a:headEnd/>
                      <a:tailEnd/>
                    </a:ln>
                  </pic:spPr>
                </pic:pic>
              </a:graphicData>
            </a:graphic>
          </wp:inline>
        </w:drawing>
      </w:r>
    </w:p>
    <w:p w:rsidR="00DC34B6" w:rsidRPr="00DC34B6" w:rsidRDefault="00DC34B6" w:rsidP="00DD408A">
      <w:pPr>
        <w:rPr>
          <w:rFonts w:asciiTheme="majorBidi" w:hAnsiTheme="majorBidi" w:cstheme="majorBidi"/>
          <w:sz w:val="24"/>
          <w:szCs w:val="24"/>
        </w:rPr>
      </w:pP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 Layon sur pente faible en</w:t>
      </w:r>
      <w:r w:rsidR="009519A2">
        <w:rPr>
          <w:rFonts w:asciiTheme="majorBidi" w:hAnsiTheme="majorBidi" w:cstheme="majorBidi"/>
          <w:sz w:val="24"/>
          <w:szCs w:val="24"/>
        </w:rPr>
        <w:t>dommagé par l’érosion</w:t>
      </w:r>
      <w:r w:rsidRPr="00DC34B6">
        <w:rPr>
          <w:rFonts w:asciiTheme="majorBidi" w:hAnsiTheme="majorBidi" w:cstheme="majorBidi"/>
          <w:sz w:val="24"/>
          <w:szCs w:val="24"/>
        </w:rPr>
        <w:t>.</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Pr>
          <w:rFonts w:asciiTheme="majorBidi" w:hAnsiTheme="majorBidi" w:cstheme="majorBidi"/>
          <w:b/>
          <w:bCs/>
          <w:sz w:val="24"/>
          <w:szCs w:val="24"/>
        </w:rPr>
        <w:t>1.5</w:t>
      </w:r>
      <w:r w:rsidRPr="00DC34B6">
        <w:rPr>
          <w:rFonts w:asciiTheme="majorBidi" w:hAnsiTheme="majorBidi" w:cstheme="majorBidi"/>
          <w:b/>
          <w:bCs/>
          <w:sz w:val="24"/>
          <w:szCs w:val="24"/>
        </w:rPr>
        <w:t>/- Coût onéreux de l’entretien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L’entretien de réseaux très étendus ouverts lors du préaménagement constitue déjà une problématique prépondérante, aujourd'hui l'enjeu est de réhabiliter les accotements recolonisées par la végétation ou détruits par l’érosion et de maintenir ensuite le réseau existant à un niveau de service satisfaisant.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Vu la gravité de la perte rapide de l’accessibilité tant recherc</w:t>
      </w:r>
      <w:r w:rsidR="0079385F">
        <w:rPr>
          <w:rFonts w:asciiTheme="majorBidi" w:hAnsiTheme="majorBidi" w:cstheme="majorBidi"/>
          <w:sz w:val="24"/>
          <w:szCs w:val="24"/>
        </w:rPr>
        <w:t xml:space="preserve">hé et la vitesse de dégradation de </w:t>
      </w:r>
      <w:r w:rsidRPr="00DC34B6">
        <w:rPr>
          <w:rFonts w:asciiTheme="majorBidi" w:hAnsiTheme="majorBidi" w:cstheme="majorBidi"/>
          <w:sz w:val="24"/>
          <w:szCs w:val="24"/>
        </w:rPr>
        <w:t xml:space="preserve">ces accotements, ils doivent être entretenus au moins tous les 4 à 5 années, ces entretiens sont très couteux financièrement alors que les </w:t>
      </w:r>
      <w:r w:rsidR="0079385F" w:rsidRPr="00DC34B6">
        <w:rPr>
          <w:rFonts w:asciiTheme="majorBidi" w:hAnsiTheme="majorBidi" w:cstheme="majorBidi"/>
          <w:sz w:val="24"/>
          <w:szCs w:val="24"/>
        </w:rPr>
        <w:t>revenus</w:t>
      </w:r>
      <w:r w:rsidRPr="00DC34B6">
        <w:rPr>
          <w:rFonts w:asciiTheme="majorBidi" w:hAnsiTheme="majorBidi" w:cstheme="majorBidi"/>
          <w:sz w:val="24"/>
          <w:szCs w:val="24"/>
        </w:rPr>
        <w:t xml:space="preserve"> tirés de la forêt son quasi-inexistants.</w:t>
      </w:r>
    </w:p>
    <w:p w:rsidR="00DC34B6" w:rsidRPr="00DC34B6" w:rsidRDefault="00DC34B6" w:rsidP="00DD408A">
      <w:pPr>
        <w:rPr>
          <w:rFonts w:asciiTheme="majorBidi" w:hAnsiTheme="majorBidi" w:cstheme="majorBidi"/>
          <w:b/>
          <w:bCs/>
          <w:sz w:val="24"/>
          <w:szCs w:val="24"/>
        </w:rPr>
      </w:pPr>
      <w:r w:rsidRPr="00DC34B6">
        <w:rPr>
          <w:rFonts w:asciiTheme="majorBidi" w:hAnsiTheme="majorBidi" w:cstheme="majorBidi"/>
          <w:b/>
          <w:bCs/>
          <w:sz w:val="24"/>
          <w:szCs w:val="24"/>
        </w:rPr>
        <w:lastRenderedPageBreak/>
        <w:t>2 /- Impact du préaménagement sur le sol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Le préaménagement forestier présente plusieurs inconvénients concernant les sols des forêts </w:t>
      </w:r>
      <w:proofErr w:type="spellStart"/>
      <w:r w:rsidRPr="00DC34B6">
        <w:rPr>
          <w:rFonts w:asciiTheme="majorBidi" w:hAnsiTheme="majorBidi" w:cstheme="majorBidi"/>
          <w:sz w:val="24"/>
          <w:szCs w:val="24"/>
        </w:rPr>
        <w:t>préaménagées</w:t>
      </w:r>
      <w:proofErr w:type="spellEnd"/>
      <w:r w:rsidRPr="00DC34B6">
        <w:rPr>
          <w:rFonts w:asciiTheme="majorBidi" w:hAnsiTheme="majorBidi" w:cstheme="majorBidi"/>
          <w:sz w:val="24"/>
          <w:szCs w:val="24"/>
        </w:rPr>
        <w:t>, comme :</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2.1 /- Une érosion généralisée des ouvertures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Dans les milieux naturels, ce qui protège le sol de l’ér</w:t>
      </w:r>
      <w:r w:rsidR="00654023">
        <w:rPr>
          <w:rFonts w:asciiTheme="majorBidi" w:hAnsiTheme="majorBidi" w:cstheme="majorBidi"/>
          <w:sz w:val="24"/>
          <w:szCs w:val="24"/>
        </w:rPr>
        <w:t xml:space="preserve">osion c’est la végétation ; qui </w:t>
      </w:r>
      <w:r w:rsidRPr="00DC34B6">
        <w:rPr>
          <w:rFonts w:asciiTheme="majorBidi" w:hAnsiTheme="majorBidi" w:cstheme="majorBidi"/>
          <w:sz w:val="24"/>
          <w:szCs w:val="24"/>
        </w:rPr>
        <w:t>recouvre le sol d’un manteau d’arbres et d’arbustes, d’une litière de feuilles mortes ou d’un épais tapis herbacé. Quelle-que soit la végétation, elle protège le sol de l’impact de la pluie et du vent, mais une fois que cette couverture végétale est arraché ou perturbé par la culture, le pâturage, le feu ou par la lame d’un Bulldozer ; le sol est soumis à l’action érosive de</w:t>
      </w:r>
      <w:r>
        <w:rPr>
          <w:rFonts w:asciiTheme="majorBidi" w:hAnsiTheme="majorBidi" w:cstheme="majorBidi"/>
          <w:sz w:val="24"/>
          <w:szCs w:val="24"/>
        </w:rPr>
        <w:t xml:space="preserve"> l’eau et du vent</w:t>
      </w:r>
      <w:r w:rsidRPr="00DC34B6">
        <w:rPr>
          <w:rFonts w:asciiTheme="majorBidi" w:hAnsiTheme="majorBidi" w:cstheme="majorBidi"/>
          <w:sz w:val="24"/>
          <w:szCs w:val="24"/>
        </w:rPr>
        <w:t xml:space="preserve">. Il a été expérimentalement démontré que la dénudation d’un sol peut augmenter son taux de ruissellement dans des proportions de 1 à 5 et son taux d’érosion hydrique dans des proportions de </w:t>
      </w:r>
      <w:r>
        <w:rPr>
          <w:rFonts w:asciiTheme="majorBidi" w:hAnsiTheme="majorBidi" w:cstheme="majorBidi"/>
          <w:sz w:val="24"/>
          <w:szCs w:val="24"/>
        </w:rPr>
        <w:t>1 à 50</w:t>
      </w:r>
      <w:r w:rsidRPr="00DC34B6">
        <w:rPr>
          <w:rFonts w:asciiTheme="majorBidi" w:hAnsiTheme="majorBidi" w:cstheme="majorBidi"/>
          <w:sz w:val="24"/>
          <w:szCs w:val="24"/>
        </w:rPr>
        <w:t>.</w:t>
      </w:r>
    </w:p>
    <w:p w:rsidR="00DC34B6" w:rsidRPr="00DC34B6" w:rsidRDefault="00DC34B6" w:rsidP="00614C11">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Les ouvertures du préaménagement appliquées sur une région montagneuses</w:t>
      </w:r>
      <w:r w:rsidR="00614C11">
        <w:rPr>
          <w:rFonts w:asciiTheme="majorBidi" w:hAnsiTheme="majorBidi" w:cstheme="majorBidi"/>
          <w:sz w:val="24"/>
          <w:szCs w:val="24"/>
        </w:rPr>
        <w:t xml:space="preserve"> </w:t>
      </w:r>
      <w:r w:rsidRPr="00DC34B6">
        <w:rPr>
          <w:rFonts w:asciiTheme="majorBidi" w:hAnsiTheme="majorBidi" w:cstheme="majorBidi"/>
          <w:sz w:val="24"/>
          <w:szCs w:val="24"/>
        </w:rPr>
        <w:t>méditerranéenne favorisent la circulation des eaux ; cette circulation des eaux est un facteur potentiel d</w:t>
      </w:r>
      <w:r>
        <w:rPr>
          <w:rFonts w:asciiTheme="majorBidi" w:hAnsiTheme="majorBidi" w:cstheme="majorBidi"/>
          <w:sz w:val="24"/>
          <w:szCs w:val="24"/>
        </w:rPr>
        <w:t>’érosion</w:t>
      </w:r>
      <w:r w:rsidRPr="00DC34B6">
        <w:rPr>
          <w:rFonts w:asciiTheme="majorBidi" w:hAnsiTheme="majorBidi" w:cstheme="majorBidi"/>
          <w:sz w:val="24"/>
          <w:szCs w:val="24"/>
        </w:rPr>
        <w:t>, le ruissellement linaire des eaux induit à la création des griffes puis des ravines qui ravage presque la majorité de ces ouvertures.</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Dans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l’érosion hydrique linaire est observable presque dans la totalité des ouvertures crées par le préaménagement, que </w:t>
      </w:r>
      <w:r w:rsidR="00995E20" w:rsidRPr="00DC34B6">
        <w:rPr>
          <w:rFonts w:asciiTheme="majorBidi" w:hAnsiTheme="majorBidi" w:cstheme="majorBidi"/>
          <w:sz w:val="24"/>
          <w:szCs w:val="24"/>
        </w:rPr>
        <w:t>ce</w:t>
      </w:r>
      <w:r w:rsidRPr="00DC34B6">
        <w:rPr>
          <w:rFonts w:asciiTheme="majorBidi" w:hAnsiTheme="majorBidi" w:cstheme="majorBidi"/>
          <w:sz w:val="24"/>
          <w:szCs w:val="24"/>
        </w:rPr>
        <w:t xml:space="preserve"> soit sur sols compacts ou meubles avec création de couloir de ruissellement qui véhicule les eaux vers les cours d’eaux. Cette perte hydrique très significative va se répercutés sur la productivité des peuplements déjà affectés par l’aridité du climat.</w:t>
      </w:r>
    </w:p>
    <w:p w:rsidR="00DC34B6" w:rsidRPr="00DC34B6" w:rsidRDefault="00995E20" w:rsidP="00DD408A">
      <w:pPr>
        <w:autoSpaceDE w:val="0"/>
        <w:autoSpaceDN w:val="0"/>
        <w:adjustRightInd w:val="0"/>
        <w:spacing w:before="0" w:after="0"/>
        <w:jc w:val="left"/>
        <w:rPr>
          <w:rFonts w:asciiTheme="majorBidi" w:hAnsiTheme="majorBidi" w:cstheme="majorBidi"/>
          <w:sz w:val="24"/>
          <w:szCs w:val="24"/>
        </w:rPr>
      </w:pPr>
      <w:r>
        <w:rPr>
          <w:rFonts w:asciiTheme="majorBidi" w:hAnsiTheme="majorBidi" w:cstheme="majorBidi"/>
          <w:sz w:val="24"/>
          <w:szCs w:val="24"/>
        </w:rPr>
        <w:t>Le phénomène n’a pas p</w:t>
      </w:r>
      <w:r w:rsidR="00DC34B6" w:rsidRPr="00DC34B6">
        <w:rPr>
          <w:rFonts w:asciiTheme="majorBidi" w:hAnsiTheme="majorBidi" w:cstheme="majorBidi"/>
          <w:sz w:val="24"/>
          <w:szCs w:val="24"/>
        </w:rPr>
        <w:t>u être quantifié de manière scientifique mais les signes visibles son présents partout dans les ouvertures du préaménagemen</w:t>
      </w:r>
      <w:r w:rsidR="00DC34B6">
        <w:rPr>
          <w:rFonts w:asciiTheme="majorBidi" w:hAnsiTheme="majorBidi" w:cstheme="majorBidi"/>
          <w:sz w:val="24"/>
          <w:szCs w:val="24"/>
        </w:rPr>
        <w:t>t</w:t>
      </w:r>
      <w:r w:rsidR="00DC34B6" w:rsidRPr="00DC34B6">
        <w:rPr>
          <w:rFonts w:asciiTheme="majorBidi" w:hAnsiTheme="majorBidi" w:cstheme="majorBidi"/>
          <w:sz w:val="24"/>
          <w:szCs w:val="24"/>
        </w:rPr>
        <w:t>, une érosion intense à l’intérieur de l’écosystème forestier sensé être le plus protecteur des sols face à ce phénomène.</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l’érosion est pratiquement nulle sous couvert forestier, alors qu’elle dépasse 100 tonnes à l’hectares dans les parcelles récemment défrichées et mises en culture, ce phénomène </w:t>
      </w:r>
      <w:r w:rsidR="00995E20" w:rsidRPr="00DC34B6">
        <w:rPr>
          <w:rFonts w:asciiTheme="majorBidi" w:hAnsiTheme="majorBidi" w:cstheme="majorBidi"/>
          <w:sz w:val="24"/>
          <w:szCs w:val="24"/>
        </w:rPr>
        <w:t>a</w:t>
      </w:r>
      <w:r w:rsidRPr="00DC34B6">
        <w:rPr>
          <w:rFonts w:asciiTheme="majorBidi" w:hAnsiTheme="majorBidi" w:cstheme="majorBidi"/>
          <w:sz w:val="24"/>
          <w:szCs w:val="24"/>
        </w:rPr>
        <w:t xml:space="preserve"> pour conséquences non </w:t>
      </w:r>
      <w:r w:rsidR="00995E20" w:rsidRPr="00DC34B6">
        <w:rPr>
          <w:rFonts w:asciiTheme="majorBidi" w:hAnsiTheme="majorBidi" w:cstheme="majorBidi"/>
          <w:sz w:val="24"/>
          <w:szCs w:val="24"/>
        </w:rPr>
        <w:t>seulement</w:t>
      </w:r>
      <w:r w:rsidRPr="00DC34B6">
        <w:rPr>
          <w:rFonts w:asciiTheme="majorBidi" w:hAnsiTheme="majorBidi" w:cstheme="majorBidi"/>
          <w:sz w:val="24"/>
          <w:szCs w:val="24"/>
        </w:rPr>
        <w:t xml:space="preserve"> la perte des couches </w:t>
      </w:r>
      <w:r w:rsidR="00995E20" w:rsidRPr="00DC34B6">
        <w:rPr>
          <w:rFonts w:asciiTheme="majorBidi" w:hAnsiTheme="majorBidi" w:cstheme="majorBidi"/>
          <w:sz w:val="24"/>
          <w:szCs w:val="24"/>
        </w:rPr>
        <w:t>superficielles</w:t>
      </w:r>
      <w:r w:rsidRPr="00DC34B6">
        <w:rPr>
          <w:rFonts w:asciiTheme="majorBidi" w:hAnsiTheme="majorBidi" w:cstheme="majorBidi"/>
          <w:sz w:val="24"/>
          <w:szCs w:val="24"/>
        </w:rPr>
        <w:t xml:space="preserve"> du sols mais affecte aussi le bilan hydrique de la forêt et la restitution de la matière organique au sol (perte de la litière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noProof/>
          <w:sz w:val="24"/>
          <w:szCs w:val="24"/>
          <w:lang w:eastAsia="fr-FR"/>
        </w:rPr>
        <w:drawing>
          <wp:inline distT="0" distB="0" distL="0" distR="0">
            <wp:extent cx="5760720" cy="2718473"/>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srcRect/>
                    <a:stretch>
                      <a:fillRect/>
                    </a:stretch>
                  </pic:blipFill>
                  <pic:spPr bwMode="auto">
                    <a:xfrm>
                      <a:off x="0" y="0"/>
                      <a:ext cx="5760720" cy="2718473"/>
                    </a:xfrm>
                    <a:prstGeom prst="rect">
                      <a:avLst/>
                    </a:prstGeom>
                    <a:noFill/>
                    <a:ln w="9525">
                      <a:noFill/>
                      <a:miter lim="800000"/>
                      <a:headEnd/>
                      <a:tailEnd/>
                    </a:ln>
                  </pic:spPr>
                </pic:pic>
              </a:graphicData>
            </a:graphic>
          </wp:inline>
        </w:drawing>
      </w:r>
    </w:p>
    <w:p w:rsidR="00DC34B6" w:rsidRPr="00DC34B6" w:rsidRDefault="00DC34B6" w:rsidP="00DD408A">
      <w:pPr>
        <w:rPr>
          <w:rFonts w:asciiTheme="majorBidi" w:hAnsiTheme="majorBidi" w:cstheme="majorBidi"/>
          <w:sz w:val="24"/>
          <w:szCs w:val="24"/>
        </w:rPr>
      </w:pPr>
    </w:p>
    <w:p w:rsidR="00DC34B6" w:rsidRPr="00DC34B6" w:rsidRDefault="00DC34B6" w:rsidP="00DD408A">
      <w:pPr>
        <w:rPr>
          <w:rFonts w:asciiTheme="majorBidi" w:hAnsiTheme="majorBidi" w:cstheme="majorBidi"/>
          <w:sz w:val="24"/>
          <w:szCs w:val="24"/>
        </w:rPr>
      </w:pPr>
      <w:r w:rsidRPr="00DC34B6">
        <w:rPr>
          <w:rFonts w:asciiTheme="majorBidi" w:hAnsiTheme="majorBidi" w:cstheme="majorBidi"/>
          <w:sz w:val="24"/>
          <w:szCs w:val="24"/>
        </w:rPr>
        <w:lastRenderedPageBreak/>
        <w:t>Erosion sur layon</w:t>
      </w:r>
    </w:p>
    <w:p w:rsidR="00DC34B6" w:rsidRPr="00DC34B6" w:rsidRDefault="00DC34B6" w:rsidP="00DD408A">
      <w:pPr>
        <w:autoSpaceDE w:val="0"/>
        <w:autoSpaceDN w:val="0"/>
        <w:adjustRightInd w:val="0"/>
        <w:spacing w:before="0" w:after="0"/>
        <w:jc w:val="left"/>
        <w:rPr>
          <w:rFonts w:asciiTheme="majorBidi" w:hAnsiTheme="majorBidi" w:cstheme="majorBidi"/>
          <w:color w:val="000000"/>
          <w:sz w:val="24"/>
          <w:szCs w:val="24"/>
        </w:rPr>
      </w:pPr>
      <w:r w:rsidRPr="00DC34B6">
        <w:rPr>
          <w:rFonts w:asciiTheme="majorBidi" w:hAnsiTheme="majorBidi" w:cstheme="majorBidi"/>
          <w:color w:val="000000"/>
          <w:sz w:val="24"/>
          <w:szCs w:val="24"/>
        </w:rPr>
        <w:t>La perte de végétation induite par les travaux du p</w:t>
      </w:r>
      <w:r w:rsidR="00995E20">
        <w:rPr>
          <w:rFonts w:asciiTheme="majorBidi" w:hAnsiTheme="majorBidi" w:cstheme="majorBidi"/>
          <w:color w:val="000000"/>
          <w:sz w:val="24"/>
          <w:szCs w:val="24"/>
        </w:rPr>
        <w:t xml:space="preserve">réaménagement est considérable, </w:t>
      </w:r>
      <w:r w:rsidRPr="00DC34B6">
        <w:rPr>
          <w:rFonts w:asciiTheme="majorBidi" w:hAnsiTheme="majorBidi" w:cstheme="majorBidi"/>
          <w:color w:val="000000"/>
          <w:sz w:val="24"/>
          <w:szCs w:val="24"/>
        </w:rPr>
        <w:t>ajoutant à cela la perte de litière charriée par les eaux (dans les ouvertures et on bordu</w:t>
      </w:r>
      <w:r w:rsidR="00995E20">
        <w:rPr>
          <w:rFonts w:asciiTheme="majorBidi" w:hAnsiTheme="majorBidi" w:cstheme="majorBidi"/>
          <w:color w:val="000000"/>
          <w:sz w:val="24"/>
          <w:szCs w:val="24"/>
        </w:rPr>
        <w:t>re des parcelles) va perturber l</w:t>
      </w:r>
      <w:r w:rsidRPr="00DC34B6">
        <w:rPr>
          <w:rFonts w:asciiTheme="majorBidi" w:hAnsiTheme="majorBidi" w:cstheme="majorBidi"/>
          <w:color w:val="000000"/>
          <w:sz w:val="24"/>
          <w:szCs w:val="24"/>
        </w:rPr>
        <w:t>e cycle de reconstitution de la matière organique.</w:t>
      </w:r>
    </w:p>
    <w:p w:rsidR="00DC34B6" w:rsidRPr="00DC34B6" w:rsidRDefault="00DC34B6" w:rsidP="00DD408A">
      <w:pPr>
        <w:autoSpaceDE w:val="0"/>
        <w:autoSpaceDN w:val="0"/>
        <w:adjustRightInd w:val="0"/>
        <w:spacing w:before="0" w:after="0"/>
        <w:jc w:val="left"/>
        <w:rPr>
          <w:rFonts w:asciiTheme="majorBidi" w:hAnsiTheme="majorBidi" w:cstheme="majorBidi"/>
          <w:color w:val="000000"/>
          <w:sz w:val="24"/>
          <w:szCs w:val="24"/>
        </w:rPr>
      </w:pPr>
      <w:r w:rsidRPr="00DC34B6">
        <w:rPr>
          <w:rFonts w:asciiTheme="majorBidi" w:hAnsiTheme="majorBidi" w:cstheme="majorBidi"/>
          <w:color w:val="000000"/>
          <w:sz w:val="24"/>
          <w:szCs w:val="24"/>
        </w:rPr>
        <w:t>La perte ou la réduction du taux de matière organique dans le sol contribue à diminuer la stabilité structurale des agrégats, ce qui en l’absence de protection de la surface, se traduit par le développement d’un glaçage superficiel réduisant l’infiltration, accroît le ruissellement et l’érosion augmentant ainsi l’arid</w:t>
      </w:r>
      <w:r w:rsidR="00EC475B">
        <w:rPr>
          <w:rFonts w:asciiTheme="majorBidi" w:hAnsiTheme="majorBidi" w:cstheme="majorBidi"/>
          <w:color w:val="000000"/>
          <w:sz w:val="24"/>
          <w:szCs w:val="24"/>
        </w:rPr>
        <w:t xml:space="preserve">ité édaphique </w:t>
      </w:r>
    </w:p>
    <w:p w:rsidR="00DC34B6" w:rsidRPr="00DC34B6" w:rsidRDefault="00DC34B6" w:rsidP="00DD408A">
      <w:pPr>
        <w:autoSpaceDE w:val="0"/>
        <w:autoSpaceDN w:val="0"/>
        <w:adjustRightInd w:val="0"/>
        <w:spacing w:before="0" w:after="0"/>
        <w:jc w:val="left"/>
        <w:rPr>
          <w:rFonts w:asciiTheme="majorBidi" w:hAnsiTheme="majorBidi" w:cstheme="majorBidi"/>
          <w:color w:val="000000"/>
          <w:sz w:val="24"/>
          <w:szCs w:val="24"/>
        </w:rPr>
      </w:pPr>
      <w:r w:rsidRPr="00DC34B6">
        <w:rPr>
          <w:rFonts w:asciiTheme="majorBidi" w:hAnsiTheme="majorBidi" w:cstheme="majorBidi"/>
          <w:color w:val="000000"/>
          <w:sz w:val="24"/>
          <w:szCs w:val="24"/>
        </w:rPr>
        <w:t>Les observations suivantes sont à noter :</w:t>
      </w:r>
    </w:p>
    <w:p w:rsidR="00DC34B6" w:rsidRPr="00995E20" w:rsidRDefault="00DC34B6" w:rsidP="00995E20">
      <w:pPr>
        <w:pStyle w:val="Paragraphedeliste"/>
        <w:numPr>
          <w:ilvl w:val="0"/>
          <w:numId w:val="20"/>
        </w:numPr>
        <w:autoSpaceDE w:val="0"/>
        <w:autoSpaceDN w:val="0"/>
        <w:adjustRightInd w:val="0"/>
        <w:spacing w:before="0" w:after="0"/>
        <w:jc w:val="left"/>
        <w:rPr>
          <w:rFonts w:asciiTheme="majorBidi" w:hAnsiTheme="majorBidi" w:cstheme="majorBidi"/>
          <w:color w:val="000000"/>
          <w:sz w:val="24"/>
          <w:szCs w:val="24"/>
        </w:rPr>
      </w:pPr>
      <w:r w:rsidRPr="00995E20">
        <w:rPr>
          <w:rFonts w:asciiTheme="majorBidi" w:hAnsiTheme="majorBidi" w:cstheme="majorBidi"/>
          <w:color w:val="000000"/>
          <w:sz w:val="24"/>
          <w:szCs w:val="24"/>
        </w:rPr>
        <w:t>Lorsque ces ravines débordent à l’intérieur des parcelles, elles perturbent gravement les peuplements forestiers avec renversement des arb</w:t>
      </w:r>
      <w:r w:rsidR="00995E20" w:rsidRPr="00995E20">
        <w:rPr>
          <w:rFonts w:asciiTheme="majorBidi" w:hAnsiTheme="majorBidi" w:cstheme="majorBidi"/>
          <w:color w:val="000000"/>
          <w:sz w:val="24"/>
          <w:szCs w:val="24"/>
        </w:rPr>
        <w:t>res, la dénudation des racines…</w:t>
      </w:r>
      <w:r w:rsidRPr="00995E20">
        <w:rPr>
          <w:rFonts w:asciiTheme="majorBidi" w:hAnsiTheme="majorBidi" w:cstheme="majorBidi"/>
          <w:color w:val="000000"/>
          <w:sz w:val="24"/>
          <w:szCs w:val="24"/>
        </w:rPr>
        <w:t>etc.</w:t>
      </w:r>
    </w:p>
    <w:p w:rsidR="00DC34B6" w:rsidRPr="00995E20" w:rsidRDefault="00DC34B6" w:rsidP="00995E20">
      <w:pPr>
        <w:pStyle w:val="Paragraphedeliste"/>
        <w:numPr>
          <w:ilvl w:val="0"/>
          <w:numId w:val="20"/>
        </w:numPr>
        <w:autoSpaceDE w:val="0"/>
        <w:autoSpaceDN w:val="0"/>
        <w:adjustRightInd w:val="0"/>
        <w:spacing w:before="0" w:after="0"/>
        <w:jc w:val="left"/>
        <w:rPr>
          <w:rFonts w:asciiTheme="majorBidi" w:hAnsiTheme="majorBidi" w:cstheme="majorBidi"/>
          <w:color w:val="000000"/>
          <w:sz w:val="24"/>
          <w:szCs w:val="24"/>
        </w:rPr>
      </w:pPr>
      <w:r w:rsidRPr="00995E20">
        <w:rPr>
          <w:rFonts w:asciiTheme="majorBidi" w:hAnsiTheme="majorBidi" w:cstheme="majorBidi"/>
          <w:color w:val="231F20"/>
          <w:sz w:val="24"/>
          <w:szCs w:val="24"/>
        </w:rPr>
        <w:t xml:space="preserve">La réduction des horizons de surface : la forme la plus dangereuse de dégradation du sol est l’érosion accélérée avec enlèvement du sol superficiel par l’eau parfois jusqu'à la mise à nu de la roche mère </w:t>
      </w:r>
      <w:r w:rsidRPr="00995E20">
        <w:rPr>
          <w:rFonts w:asciiTheme="majorBidi" w:hAnsiTheme="majorBidi" w:cstheme="majorBidi"/>
          <w:color w:val="000000"/>
          <w:sz w:val="24"/>
          <w:szCs w:val="24"/>
        </w:rPr>
        <w:t>et la majeurs partie du sol décapé va se déposer au bas</w:t>
      </w:r>
      <w:r w:rsidRPr="00995E20">
        <w:rPr>
          <w:rFonts w:asciiTheme="majorBidi" w:hAnsiTheme="majorBidi" w:cstheme="majorBidi"/>
          <w:color w:val="231F20"/>
          <w:sz w:val="24"/>
          <w:szCs w:val="24"/>
        </w:rPr>
        <w:t xml:space="preserve"> </w:t>
      </w:r>
      <w:r w:rsidRPr="00995E20">
        <w:rPr>
          <w:rFonts w:asciiTheme="majorBidi" w:hAnsiTheme="majorBidi" w:cstheme="majorBidi"/>
          <w:color w:val="000000"/>
          <w:sz w:val="24"/>
          <w:szCs w:val="24"/>
        </w:rPr>
        <w:t>de la pente ou se déverse dans les réservoirs, digues, ou dans les coures d’eaux, sans support physique la</w:t>
      </w:r>
      <w:r w:rsidRPr="00995E20">
        <w:rPr>
          <w:rFonts w:asciiTheme="majorBidi" w:hAnsiTheme="majorBidi" w:cstheme="majorBidi"/>
          <w:color w:val="231F20"/>
          <w:sz w:val="24"/>
          <w:szCs w:val="24"/>
        </w:rPr>
        <w:t xml:space="preserve"> </w:t>
      </w:r>
      <w:r w:rsidRPr="00995E20">
        <w:rPr>
          <w:rFonts w:asciiTheme="majorBidi" w:hAnsiTheme="majorBidi" w:cstheme="majorBidi"/>
          <w:color w:val="000000"/>
          <w:sz w:val="24"/>
          <w:szCs w:val="24"/>
        </w:rPr>
        <w:t>recolonisation de la végétation est limité voire impossible.</w:t>
      </w:r>
    </w:p>
    <w:p w:rsidR="00DC34B6" w:rsidRPr="00DC34B6" w:rsidRDefault="00DC34B6" w:rsidP="00DD408A">
      <w:pPr>
        <w:autoSpaceDE w:val="0"/>
        <w:autoSpaceDN w:val="0"/>
        <w:adjustRightInd w:val="0"/>
        <w:spacing w:before="0" w:after="0"/>
        <w:jc w:val="left"/>
        <w:rPr>
          <w:rFonts w:asciiTheme="majorBidi" w:hAnsiTheme="majorBidi" w:cstheme="majorBidi"/>
          <w:color w:val="000000"/>
          <w:sz w:val="24"/>
          <w:szCs w:val="24"/>
        </w:rPr>
      </w:pP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2.2 /- Augmentation de la température au sol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La couverture végétale constitue un écran qui intervient de façon importante ; un sol de forêt dense est souvent en été moins chaud de 8 à 10°C</w:t>
      </w:r>
      <w:r w:rsidR="00844C16">
        <w:rPr>
          <w:rFonts w:asciiTheme="majorBidi" w:hAnsiTheme="majorBidi" w:cstheme="majorBidi"/>
          <w:sz w:val="24"/>
          <w:szCs w:val="24"/>
        </w:rPr>
        <w:t xml:space="preserve"> qu’un sol nu</w:t>
      </w:r>
      <w:r w:rsidRPr="00DC34B6">
        <w:rPr>
          <w:rFonts w:asciiTheme="majorBidi" w:hAnsiTheme="majorBidi" w:cstheme="majorBidi"/>
          <w:sz w:val="24"/>
          <w:szCs w:val="24"/>
        </w:rPr>
        <w:t>, dénudée le sol forestier par l’élimination de la végétation le soumet à l’effet directe de l’insolation favorisant ainsi l’évaporation des eaux retenus.</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Il faut se rappeler que les travaux du préaménagement </w:t>
      </w:r>
      <w:r w:rsidR="00844C16" w:rsidRPr="00DC34B6">
        <w:rPr>
          <w:rFonts w:asciiTheme="majorBidi" w:hAnsiTheme="majorBidi" w:cstheme="majorBidi"/>
          <w:sz w:val="24"/>
          <w:szCs w:val="24"/>
        </w:rPr>
        <w:t>dénudent</w:t>
      </w:r>
      <w:r w:rsidRPr="00DC34B6">
        <w:rPr>
          <w:rFonts w:asciiTheme="majorBidi" w:hAnsiTheme="majorBidi" w:cstheme="majorBidi"/>
          <w:sz w:val="24"/>
          <w:szCs w:val="24"/>
        </w:rPr>
        <w:t xml:space="preserve"> 13,2 % de la forêt et la soumet aux effets naturels de l’insolation et du vent.</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Cette augmentation de l’évaporation des eaux a pour conséquences :</w:t>
      </w:r>
    </w:p>
    <w:p w:rsidR="00DC34B6" w:rsidRPr="00844C16" w:rsidRDefault="00DC34B6" w:rsidP="00844C16">
      <w:pPr>
        <w:pStyle w:val="Paragraphedeliste"/>
        <w:numPr>
          <w:ilvl w:val="0"/>
          <w:numId w:val="21"/>
        </w:numPr>
        <w:autoSpaceDE w:val="0"/>
        <w:autoSpaceDN w:val="0"/>
        <w:adjustRightInd w:val="0"/>
        <w:spacing w:before="0" w:after="0"/>
        <w:jc w:val="left"/>
        <w:rPr>
          <w:rFonts w:asciiTheme="majorBidi" w:hAnsiTheme="majorBidi" w:cstheme="majorBidi"/>
          <w:sz w:val="24"/>
          <w:szCs w:val="24"/>
        </w:rPr>
      </w:pPr>
      <w:r w:rsidRPr="00844C16">
        <w:rPr>
          <w:rFonts w:asciiTheme="majorBidi" w:hAnsiTheme="majorBidi" w:cstheme="majorBidi"/>
          <w:sz w:val="24"/>
          <w:szCs w:val="24"/>
        </w:rPr>
        <w:t>Le bouleversement du le bilan hydrique et des ré</w:t>
      </w:r>
      <w:r w:rsidR="00844C16" w:rsidRPr="00844C16">
        <w:rPr>
          <w:rFonts w:asciiTheme="majorBidi" w:hAnsiTheme="majorBidi" w:cstheme="majorBidi"/>
          <w:sz w:val="24"/>
          <w:szCs w:val="24"/>
        </w:rPr>
        <w:t xml:space="preserve">serves hydriques des sols, déjà </w:t>
      </w:r>
      <w:r w:rsidRPr="00844C16">
        <w:rPr>
          <w:rFonts w:asciiTheme="majorBidi" w:hAnsiTheme="majorBidi" w:cstheme="majorBidi"/>
          <w:sz w:val="24"/>
          <w:szCs w:val="24"/>
        </w:rPr>
        <w:t>affecter par l’érosion.</w:t>
      </w:r>
    </w:p>
    <w:p w:rsidR="00DC34B6" w:rsidRPr="00844C16" w:rsidRDefault="00DC34B6" w:rsidP="00844C16">
      <w:pPr>
        <w:pStyle w:val="Paragraphedeliste"/>
        <w:numPr>
          <w:ilvl w:val="0"/>
          <w:numId w:val="21"/>
        </w:numPr>
        <w:autoSpaceDE w:val="0"/>
        <w:autoSpaceDN w:val="0"/>
        <w:adjustRightInd w:val="0"/>
        <w:spacing w:before="0" w:after="0"/>
        <w:jc w:val="left"/>
        <w:rPr>
          <w:rFonts w:asciiTheme="majorBidi" w:hAnsiTheme="majorBidi" w:cstheme="majorBidi"/>
          <w:sz w:val="24"/>
          <w:szCs w:val="24"/>
        </w:rPr>
      </w:pPr>
      <w:r w:rsidRPr="00844C16">
        <w:rPr>
          <w:rFonts w:asciiTheme="majorBidi" w:hAnsiTheme="majorBidi" w:cstheme="majorBidi"/>
          <w:sz w:val="24"/>
          <w:szCs w:val="24"/>
        </w:rPr>
        <w:t>Le dessèchement du sol induit le desséchement ra</w:t>
      </w:r>
      <w:r w:rsidR="00844C16" w:rsidRPr="00844C16">
        <w:rPr>
          <w:rFonts w:asciiTheme="majorBidi" w:hAnsiTheme="majorBidi" w:cstheme="majorBidi"/>
          <w:sz w:val="24"/>
          <w:szCs w:val="24"/>
        </w:rPr>
        <w:t xml:space="preserve">pide de la strate herbacée très </w:t>
      </w:r>
      <w:r w:rsidRPr="00844C16">
        <w:rPr>
          <w:rFonts w:asciiTheme="majorBidi" w:hAnsiTheme="majorBidi" w:cstheme="majorBidi"/>
          <w:sz w:val="24"/>
          <w:szCs w:val="24"/>
        </w:rPr>
        <w:t>inflammable qui influence ainsi les déclarations des feux.</w:t>
      </w:r>
    </w:p>
    <w:p w:rsidR="00DC34B6" w:rsidRPr="00844C16" w:rsidRDefault="00DC34B6" w:rsidP="00844C16">
      <w:pPr>
        <w:pStyle w:val="Paragraphedeliste"/>
        <w:numPr>
          <w:ilvl w:val="0"/>
          <w:numId w:val="21"/>
        </w:numPr>
        <w:autoSpaceDE w:val="0"/>
        <w:autoSpaceDN w:val="0"/>
        <w:adjustRightInd w:val="0"/>
        <w:spacing w:before="0" w:after="0"/>
        <w:jc w:val="left"/>
        <w:rPr>
          <w:rFonts w:asciiTheme="majorBidi" w:hAnsiTheme="majorBidi" w:cstheme="majorBidi"/>
          <w:sz w:val="24"/>
          <w:szCs w:val="24"/>
        </w:rPr>
      </w:pPr>
      <w:r w:rsidRPr="00844C16">
        <w:rPr>
          <w:rFonts w:asciiTheme="majorBidi" w:hAnsiTheme="majorBidi" w:cstheme="majorBidi"/>
          <w:sz w:val="24"/>
          <w:szCs w:val="24"/>
        </w:rPr>
        <w:t>La perturbation de l'état hydrique des formations végétales qui constituent le couvert végétal ; le premier facteur de risque pour les in</w:t>
      </w:r>
      <w:r w:rsidR="00844C16">
        <w:rPr>
          <w:rFonts w:asciiTheme="majorBidi" w:hAnsiTheme="majorBidi" w:cstheme="majorBidi"/>
          <w:sz w:val="24"/>
          <w:szCs w:val="24"/>
        </w:rPr>
        <w:t>cendies de forêts</w:t>
      </w:r>
      <w:r w:rsidRPr="00844C16">
        <w:rPr>
          <w:rFonts w:asciiTheme="majorBidi" w:hAnsiTheme="majorBidi" w:cstheme="majorBidi"/>
          <w:sz w:val="24"/>
          <w:szCs w:val="24"/>
        </w:rPr>
        <w:t>.</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3/- Impact du préaménagement sur la végétation forestière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Les éléments suivants sont à noter :</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3.1 /- Aération des peuplements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En plus de la diminution de l’éclairement, un couvert forestier dense diminue aussi la</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vitesse</w:t>
      </w:r>
      <w:r w:rsidR="00844C16">
        <w:rPr>
          <w:rFonts w:asciiTheme="majorBidi" w:hAnsiTheme="majorBidi" w:cstheme="majorBidi"/>
          <w:sz w:val="24"/>
          <w:szCs w:val="24"/>
        </w:rPr>
        <w:t xml:space="preserve"> du vent</w:t>
      </w:r>
      <w:r w:rsidRPr="00DC34B6">
        <w:rPr>
          <w:rFonts w:asciiTheme="majorBidi" w:hAnsiTheme="majorBidi" w:cstheme="majorBidi"/>
          <w:sz w:val="24"/>
          <w:szCs w:val="24"/>
        </w:rPr>
        <w:t>, ainsi enlever une partie de la végétation forestière favorise la circulation des vents à travers les peuplements. Cette circulation du vent durant la saison estivale caractériser par un air sec et de haute température favorisent le dessèchement du combustible par suite elle augmente la probabilité de mise à feu</w:t>
      </w:r>
      <w:r w:rsidR="00844C16">
        <w:rPr>
          <w:rFonts w:asciiTheme="majorBidi" w:hAnsiTheme="majorBidi" w:cstheme="majorBidi"/>
          <w:sz w:val="24"/>
          <w:szCs w:val="24"/>
        </w:rPr>
        <w:t xml:space="preserve"> et plus le vent est fort, plus </w:t>
      </w:r>
      <w:r w:rsidRPr="00DC34B6">
        <w:rPr>
          <w:rFonts w:asciiTheme="majorBidi" w:hAnsiTheme="majorBidi" w:cstheme="majorBidi"/>
          <w:sz w:val="24"/>
          <w:szCs w:val="24"/>
        </w:rPr>
        <w:t>le feu se développe vite. Encore, sous un couvert dense la propagation des incendies est lente à cause d’une oxygénation réduite ; selon plusieurs agents fo</w:t>
      </w:r>
      <w:r w:rsidR="00844C16">
        <w:rPr>
          <w:rFonts w:asciiTheme="majorBidi" w:hAnsiTheme="majorBidi" w:cstheme="majorBidi"/>
          <w:sz w:val="24"/>
          <w:szCs w:val="24"/>
        </w:rPr>
        <w:t>restiers</w:t>
      </w:r>
      <w:r w:rsidRPr="00DC34B6">
        <w:rPr>
          <w:rFonts w:asciiTheme="majorBidi" w:hAnsiTheme="majorBidi" w:cstheme="majorBidi"/>
          <w:sz w:val="24"/>
          <w:szCs w:val="24"/>
        </w:rPr>
        <w:t xml:space="preserve"> les peuplements denses de la forêt</w:t>
      </w:r>
      <w:r w:rsidR="00844C16">
        <w:rPr>
          <w:rFonts w:asciiTheme="majorBidi" w:hAnsiTheme="majorBidi" w:cstheme="majorBidi"/>
          <w:sz w:val="24"/>
          <w:szCs w:val="24"/>
        </w:rPr>
        <w:t xml:space="preserve"> de </w:t>
      </w:r>
      <w:proofErr w:type="spellStart"/>
      <w:r w:rsidR="00844C16">
        <w:rPr>
          <w:rFonts w:asciiTheme="majorBidi" w:hAnsiTheme="majorBidi" w:cstheme="majorBidi"/>
          <w:sz w:val="24"/>
          <w:szCs w:val="24"/>
        </w:rPr>
        <w:t>Fenouane</w:t>
      </w:r>
      <w:proofErr w:type="spellEnd"/>
      <w:r w:rsidR="00844C16">
        <w:rPr>
          <w:rFonts w:asciiTheme="majorBidi" w:hAnsiTheme="majorBidi" w:cstheme="majorBidi"/>
          <w:sz w:val="24"/>
          <w:szCs w:val="24"/>
        </w:rPr>
        <w:t xml:space="preserve"> </w:t>
      </w:r>
      <w:r w:rsidRPr="00DC34B6">
        <w:rPr>
          <w:rFonts w:asciiTheme="majorBidi" w:hAnsiTheme="majorBidi" w:cstheme="majorBidi"/>
          <w:sz w:val="24"/>
          <w:szCs w:val="24"/>
        </w:rPr>
        <w:t xml:space="preserve">ne prenaient pas feu ou s’étouffaient rapidement à l’intérieur des parcelles même </w:t>
      </w:r>
      <w:r w:rsidRPr="00DC34B6">
        <w:rPr>
          <w:rFonts w:asciiTheme="majorBidi" w:hAnsiTheme="majorBidi" w:cstheme="majorBidi"/>
          <w:sz w:val="24"/>
          <w:szCs w:val="24"/>
        </w:rPr>
        <w:lastRenderedPageBreak/>
        <w:t xml:space="preserve">provoqué avec du fuel (lutte sécuritaire pendant les années 90), par contre </w:t>
      </w:r>
      <w:r w:rsidR="00844C16" w:rsidRPr="00DC34B6">
        <w:rPr>
          <w:rFonts w:asciiTheme="majorBidi" w:hAnsiTheme="majorBidi" w:cstheme="majorBidi"/>
          <w:sz w:val="24"/>
          <w:szCs w:val="24"/>
        </w:rPr>
        <w:t>à</w:t>
      </w:r>
      <w:r w:rsidRPr="00DC34B6">
        <w:rPr>
          <w:rFonts w:asciiTheme="majorBidi" w:hAnsiTheme="majorBidi" w:cstheme="majorBidi"/>
          <w:sz w:val="24"/>
          <w:szCs w:val="24"/>
        </w:rPr>
        <w:t xml:space="preserve"> partir des layons elle s’enflammait plus facilement sous l’effet de l’aération.</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3.2/- L’augmentation de la fréquentation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La forte fréquentation n’est possible que grâce à une très grande accessibilité des forêts ainsi un accès facilité des forêts favorise l’augmentation de la fréquentation.</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Les ouvertures du préaménagement (layon et plateforme routière) accessible aux publics à partir des nombreux chemins publics qui traversent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permettent l’accès par différents points à la forêt et cette accessibilité est possible jusqu'à l’intérieur de la forêt.</w:t>
      </w:r>
    </w:p>
    <w:p w:rsidR="00ED6282"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 xml:space="preserve">Cette fréquentation génèrent des dégâts plus au moins grave au peuplement forestier et peut </w:t>
      </w:r>
      <w:r w:rsidR="00ED6282" w:rsidRPr="00DC34B6">
        <w:rPr>
          <w:rFonts w:asciiTheme="majorBidi" w:hAnsiTheme="majorBidi" w:cstheme="majorBidi"/>
          <w:sz w:val="24"/>
          <w:szCs w:val="24"/>
        </w:rPr>
        <w:t>causer</w:t>
      </w:r>
      <w:r w:rsidRPr="00DC34B6">
        <w:rPr>
          <w:rFonts w:asciiTheme="majorBidi" w:hAnsiTheme="majorBidi" w:cstheme="majorBidi"/>
          <w:sz w:val="24"/>
          <w:szCs w:val="24"/>
        </w:rPr>
        <w:t xml:space="preserve"> plusieurs calamité aux forêts surtouts les</w:t>
      </w:r>
      <w:r w:rsidR="00ED6282">
        <w:rPr>
          <w:rFonts w:asciiTheme="majorBidi" w:hAnsiTheme="majorBidi" w:cstheme="majorBidi"/>
          <w:sz w:val="24"/>
          <w:szCs w:val="24"/>
        </w:rPr>
        <w:t xml:space="preserve"> départ de feu</w:t>
      </w:r>
      <w:r w:rsidRPr="00DC34B6">
        <w:rPr>
          <w:rFonts w:asciiTheme="majorBidi" w:hAnsiTheme="majorBidi" w:cstheme="majorBidi"/>
          <w:sz w:val="24"/>
          <w:szCs w:val="24"/>
        </w:rPr>
        <w:t xml:space="preserve">.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Cette fréquentation de plus en plus en augmentation peut constituer un grand danger pour la faune de la région surtout la gazelle de cuvier (</w:t>
      </w:r>
      <w:proofErr w:type="spellStart"/>
      <w:r w:rsidRPr="00DC34B6">
        <w:rPr>
          <w:rFonts w:asciiTheme="majorBidi" w:hAnsiTheme="majorBidi" w:cstheme="majorBidi"/>
          <w:i/>
          <w:iCs/>
          <w:sz w:val="24"/>
          <w:szCs w:val="24"/>
        </w:rPr>
        <w:t>Gazella</w:t>
      </w:r>
      <w:proofErr w:type="spellEnd"/>
      <w:r w:rsidRPr="00DC34B6">
        <w:rPr>
          <w:rFonts w:asciiTheme="majorBidi" w:hAnsiTheme="majorBidi" w:cstheme="majorBidi"/>
          <w:i/>
          <w:iCs/>
          <w:sz w:val="24"/>
          <w:szCs w:val="24"/>
        </w:rPr>
        <w:t xml:space="preserve"> </w:t>
      </w:r>
      <w:proofErr w:type="spellStart"/>
      <w:r w:rsidRPr="00DC34B6">
        <w:rPr>
          <w:rFonts w:asciiTheme="majorBidi" w:hAnsiTheme="majorBidi" w:cstheme="majorBidi"/>
          <w:i/>
          <w:iCs/>
          <w:sz w:val="24"/>
          <w:szCs w:val="24"/>
        </w:rPr>
        <w:t>cuvieri</w:t>
      </w:r>
      <w:proofErr w:type="spellEnd"/>
      <w:r w:rsidRPr="00DC34B6">
        <w:rPr>
          <w:rFonts w:asciiTheme="majorBidi" w:hAnsiTheme="majorBidi" w:cstheme="majorBidi"/>
          <w:sz w:val="24"/>
          <w:szCs w:val="24"/>
        </w:rPr>
        <w:t>) encore signalé dans la région.</w:t>
      </w:r>
    </w:p>
    <w:p w:rsidR="00DC34B6" w:rsidRPr="00DC34B6" w:rsidRDefault="00DC34B6" w:rsidP="00DD408A">
      <w:pPr>
        <w:autoSpaceDE w:val="0"/>
        <w:autoSpaceDN w:val="0"/>
        <w:adjustRightInd w:val="0"/>
        <w:spacing w:before="0" w:after="0"/>
        <w:jc w:val="left"/>
        <w:rPr>
          <w:rFonts w:asciiTheme="majorBidi" w:hAnsiTheme="majorBidi" w:cstheme="majorBidi"/>
          <w:b/>
          <w:bCs/>
          <w:sz w:val="24"/>
          <w:szCs w:val="24"/>
        </w:rPr>
      </w:pPr>
      <w:r w:rsidRPr="00DC34B6">
        <w:rPr>
          <w:rFonts w:asciiTheme="majorBidi" w:hAnsiTheme="majorBidi" w:cstheme="majorBidi"/>
          <w:b/>
          <w:bCs/>
          <w:sz w:val="24"/>
          <w:szCs w:val="24"/>
        </w:rPr>
        <w:t>3.3/- Augmentation des délits à l’intérieur de la forêt :</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r w:rsidRPr="00DC34B6">
        <w:rPr>
          <w:rFonts w:asciiTheme="majorBidi" w:hAnsiTheme="majorBidi" w:cstheme="majorBidi"/>
          <w:sz w:val="24"/>
          <w:szCs w:val="24"/>
        </w:rPr>
        <w:t>Un des résultats de la forte pénétrabilité de la forêt est l’augmentation des délits, qui se limitent généralement aux interfaces des forêts (les périphéries de la forêt), les agents forestiers on remarquée dernièrement leur recrudescence à l’intérieur de l’espace forestier vue l’amélioration des conditions sécuritaires et principalement l’accès par véhi</w:t>
      </w:r>
      <w:r w:rsidR="005E4CBA">
        <w:rPr>
          <w:rFonts w:asciiTheme="majorBidi" w:hAnsiTheme="majorBidi" w:cstheme="majorBidi"/>
          <w:sz w:val="24"/>
          <w:szCs w:val="24"/>
        </w:rPr>
        <w:t xml:space="preserve">cule à ces zones. </w:t>
      </w:r>
      <w:r w:rsidRPr="00DC34B6">
        <w:rPr>
          <w:rFonts w:asciiTheme="majorBidi" w:hAnsiTheme="majorBidi" w:cstheme="majorBidi"/>
          <w:sz w:val="24"/>
          <w:szCs w:val="24"/>
        </w:rPr>
        <w:t xml:space="preserve">Durant la période1976-1987, les délits dans la forêt de </w:t>
      </w:r>
      <w:proofErr w:type="spellStart"/>
      <w:r w:rsidRPr="00DC34B6">
        <w:rPr>
          <w:rFonts w:asciiTheme="majorBidi" w:hAnsiTheme="majorBidi" w:cstheme="majorBidi"/>
          <w:sz w:val="24"/>
          <w:szCs w:val="24"/>
        </w:rPr>
        <w:t>Fenouane</w:t>
      </w:r>
      <w:proofErr w:type="spellEnd"/>
      <w:r w:rsidRPr="00DC34B6">
        <w:rPr>
          <w:rFonts w:asciiTheme="majorBidi" w:hAnsiTheme="majorBidi" w:cstheme="majorBidi"/>
          <w:sz w:val="24"/>
          <w:szCs w:val="24"/>
        </w:rPr>
        <w:t xml:space="preserve"> se limitaient dans leur majorité a</w:t>
      </w:r>
      <w:r w:rsidR="005E4CBA">
        <w:rPr>
          <w:rFonts w:asciiTheme="majorBidi" w:hAnsiTheme="majorBidi" w:cstheme="majorBidi"/>
          <w:sz w:val="24"/>
          <w:szCs w:val="24"/>
        </w:rPr>
        <w:t>u pâturage illicite</w:t>
      </w:r>
      <w:r w:rsidRPr="00DC34B6">
        <w:rPr>
          <w:rFonts w:asciiTheme="majorBidi" w:hAnsiTheme="majorBidi" w:cstheme="majorBidi"/>
          <w:sz w:val="24"/>
          <w:szCs w:val="24"/>
        </w:rPr>
        <w:t xml:space="preserve"> mais à partir de 1998 les délits d’incendies, de coupes de bois, des défrichements et d’extraction de sable augmentent avec la persistance des délits de pâturage illicite</w:t>
      </w:r>
    </w:p>
    <w:p w:rsidR="00DC34B6" w:rsidRPr="00DC34B6" w:rsidRDefault="00DC34B6" w:rsidP="00DD408A">
      <w:pPr>
        <w:autoSpaceDE w:val="0"/>
        <w:autoSpaceDN w:val="0"/>
        <w:adjustRightInd w:val="0"/>
        <w:spacing w:before="0" w:after="0"/>
        <w:jc w:val="left"/>
        <w:rPr>
          <w:rFonts w:asciiTheme="majorBidi" w:hAnsiTheme="majorBidi" w:cstheme="majorBidi"/>
          <w:sz w:val="24"/>
          <w:szCs w:val="24"/>
        </w:rPr>
      </w:pPr>
    </w:p>
    <w:p w:rsidR="009B6293" w:rsidRPr="00DC34B6" w:rsidRDefault="009B6293" w:rsidP="00DD408A">
      <w:pPr>
        <w:rPr>
          <w:rFonts w:asciiTheme="majorBidi" w:hAnsiTheme="majorBidi" w:cstheme="majorBidi"/>
          <w:sz w:val="24"/>
          <w:szCs w:val="24"/>
        </w:rPr>
      </w:pPr>
      <w:bookmarkStart w:id="0" w:name="_GoBack"/>
      <w:bookmarkEnd w:id="0"/>
    </w:p>
    <w:p w:rsidR="00DC34B6" w:rsidRPr="00DC34B6" w:rsidRDefault="00DC34B6" w:rsidP="00DD408A">
      <w:pPr>
        <w:rPr>
          <w:rFonts w:asciiTheme="majorBidi" w:hAnsiTheme="majorBidi" w:cstheme="majorBidi"/>
          <w:sz w:val="24"/>
          <w:szCs w:val="24"/>
        </w:rPr>
      </w:pPr>
    </w:p>
    <w:p w:rsidR="001A6254" w:rsidRPr="00DC34B6" w:rsidRDefault="001A6254" w:rsidP="00DD408A">
      <w:pPr>
        <w:rPr>
          <w:rFonts w:asciiTheme="majorBidi" w:hAnsiTheme="majorBidi" w:cstheme="majorBidi"/>
          <w:sz w:val="24"/>
          <w:szCs w:val="24"/>
        </w:rPr>
      </w:pPr>
    </w:p>
    <w:p w:rsidR="001A6254" w:rsidRPr="00DC34B6" w:rsidRDefault="001A6254" w:rsidP="00DD408A">
      <w:pPr>
        <w:rPr>
          <w:rFonts w:asciiTheme="majorBidi" w:hAnsiTheme="majorBidi" w:cstheme="majorBidi"/>
          <w:sz w:val="24"/>
          <w:szCs w:val="24"/>
        </w:rPr>
      </w:pPr>
    </w:p>
    <w:p w:rsidR="001A6254" w:rsidRPr="00DC34B6" w:rsidRDefault="001A6254" w:rsidP="00DD408A">
      <w:pPr>
        <w:rPr>
          <w:rFonts w:asciiTheme="majorBidi" w:hAnsiTheme="majorBidi" w:cstheme="majorBidi"/>
          <w:sz w:val="24"/>
          <w:szCs w:val="24"/>
        </w:rPr>
      </w:pPr>
    </w:p>
    <w:p w:rsidR="001A6254" w:rsidRPr="00DC34B6" w:rsidRDefault="001A6254" w:rsidP="00DD408A">
      <w:pPr>
        <w:rPr>
          <w:rFonts w:asciiTheme="majorBidi" w:hAnsiTheme="majorBidi" w:cstheme="majorBidi"/>
          <w:sz w:val="24"/>
          <w:szCs w:val="24"/>
        </w:rPr>
      </w:pPr>
    </w:p>
    <w:p w:rsidR="001A6254" w:rsidRPr="00DC34B6" w:rsidRDefault="001A6254" w:rsidP="00DD408A">
      <w:pPr>
        <w:ind w:firstLine="708"/>
        <w:rPr>
          <w:rFonts w:asciiTheme="majorBidi" w:hAnsiTheme="majorBidi" w:cstheme="majorBidi"/>
          <w:sz w:val="24"/>
          <w:szCs w:val="24"/>
        </w:rPr>
      </w:pPr>
    </w:p>
    <w:p w:rsidR="001A6254" w:rsidRPr="00DC34B6" w:rsidRDefault="001A6254" w:rsidP="00DD408A">
      <w:pPr>
        <w:autoSpaceDE w:val="0"/>
        <w:autoSpaceDN w:val="0"/>
        <w:adjustRightInd w:val="0"/>
        <w:spacing w:before="0" w:after="0"/>
        <w:rPr>
          <w:rFonts w:asciiTheme="majorBidi" w:hAnsiTheme="majorBidi" w:cstheme="majorBidi"/>
          <w:b/>
          <w:bCs/>
          <w:color w:val="000000"/>
          <w:sz w:val="24"/>
          <w:szCs w:val="24"/>
        </w:rPr>
      </w:pPr>
    </w:p>
    <w:p w:rsidR="00614C11" w:rsidRPr="00DC34B6" w:rsidRDefault="00614C11" w:rsidP="00DD408A">
      <w:pPr>
        <w:rPr>
          <w:rFonts w:asciiTheme="majorBidi" w:hAnsiTheme="majorBidi" w:cstheme="majorBidi"/>
          <w:sz w:val="24"/>
          <w:szCs w:val="24"/>
        </w:rPr>
      </w:pPr>
    </w:p>
    <w:sectPr w:rsidR="00614C11" w:rsidRPr="00DC34B6" w:rsidSect="00B75AE9">
      <w:footerReference w:type="default" r:id="rId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CE1" w:rsidRDefault="00786CE1" w:rsidP="00195D1A">
      <w:pPr>
        <w:spacing w:before="0" w:after="0" w:line="240" w:lineRule="auto"/>
      </w:pPr>
      <w:r>
        <w:separator/>
      </w:r>
    </w:p>
  </w:endnote>
  <w:endnote w:type="continuationSeparator" w:id="0">
    <w:p w:rsidR="00786CE1" w:rsidRDefault="00786CE1" w:rsidP="00195D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5583"/>
      <w:docPartObj>
        <w:docPartGallery w:val="Page Numbers (Bottom of Page)"/>
        <w:docPartUnique/>
      </w:docPartObj>
    </w:sdtPr>
    <w:sdtEndPr/>
    <w:sdtContent>
      <w:p w:rsidR="00DC01E1" w:rsidRDefault="00DC01E1">
        <w:pPr>
          <w:pStyle w:val="Pieddepage"/>
          <w:jc w:val="center"/>
        </w:pPr>
        <w:r>
          <w:fldChar w:fldCharType="begin"/>
        </w:r>
        <w:r>
          <w:instrText xml:space="preserve"> PAGE   \* MERGEFORMAT </w:instrText>
        </w:r>
        <w:r>
          <w:fldChar w:fldCharType="separate"/>
        </w:r>
        <w:r w:rsidR="004150C6">
          <w:rPr>
            <w:noProof/>
          </w:rPr>
          <w:t>32</w:t>
        </w:r>
        <w:r>
          <w:rPr>
            <w:noProof/>
          </w:rPr>
          <w:fldChar w:fldCharType="end"/>
        </w:r>
      </w:p>
    </w:sdtContent>
  </w:sdt>
  <w:p w:rsidR="00DC01E1" w:rsidRDefault="00DC01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CE1" w:rsidRDefault="00786CE1" w:rsidP="00195D1A">
      <w:pPr>
        <w:spacing w:before="0" w:after="0" w:line="240" w:lineRule="auto"/>
      </w:pPr>
      <w:r>
        <w:separator/>
      </w:r>
    </w:p>
  </w:footnote>
  <w:footnote w:type="continuationSeparator" w:id="0">
    <w:p w:rsidR="00786CE1" w:rsidRDefault="00786CE1" w:rsidP="00195D1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7EE"/>
    <w:multiLevelType w:val="hybridMultilevel"/>
    <w:tmpl w:val="0616F5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nsid w:val="0BF31C51"/>
    <w:multiLevelType w:val="hybridMultilevel"/>
    <w:tmpl w:val="076E6E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710A9E"/>
    <w:multiLevelType w:val="multilevel"/>
    <w:tmpl w:val="D082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DF92346"/>
    <w:multiLevelType w:val="multilevel"/>
    <w:tmpl w:val="EF4CB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3E11918"/>
    <w:multiLevelType w:val="hybridMultilevel"/>
    <w:tmpl w:val="11DEC1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030298"/>
    <w:multiLevelType w:val="hybridMultilevel"/>
    <w:tmpl w:val="769A5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4909F0"/>
    <w:multiLevelType w:val="hybridMultilevel"/>
    <w:tmpl w:val="80EE91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0D28CE"/>
    <w:multiLevelType w:val="hybridMultilevel"/>
    <w:tmpl w:val="0C161ABC"/>
    <w:lvl w:ilvl="0" w:tplc="040C000D">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8">
    <w:nsid w:val="2F59363C"/>
    <w:multiLevelType w:val="hybridMultilevel"/>
    <w:tmpl w:val="64D479D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399123E4"/>
    <w:multiLevelType w:val="hybridMultilevel"/>
    <w:tmpl w:val="6B6C7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D827F6"/>
    <w:multiLevelType w:val="hybridMultilevel"/>
    <w:tmpl w:val="9034A53A"/>
    <w:lvl w:ilvl="0" w:tplc="28F20FA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0A1D17"/>
    <w:multiLevelType w:val="hybridMultilevel"/>
    <w:tmpl w:val="A47A47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3B002E"/>
    <w:multiLevelType w:val="hybridMultilevel"/>
    <w:tmpl w:val="E73C7510"/>
    <w:lvl w:ilvl="0" w:tplc="F2B8FCB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5591E53"/>
    <w:multiLevelType w:val="hybridMultilevel"/>
    <w:tmpl w:val="C57E05F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nsid w:val="4D271D34"/>
    <w:multiLevelType w:val="hybridMultilevel"/>
    <w:tmpl w:val="E0C68B74"/>
    <w:lvl w:ilvl="0" w:tplc="025E19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AB0836"/>
    <w:multiLevelType w:val="hybridMultilevel"/>
    <w:tmpl w:val="025A935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5812796D"/>
    <w:multiLevelType w:val="hybridMultilevel"/>
    <w:tmpl w:val="D8EA01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DDA0A82"/>
    <w:multiLevelType w:val="hybridMultilevel"/>
    <w:tmpl w:val="8EC0D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0CC1CE6"/>
    <w:multiLevelType w:val="hybridMultilevel"/>
    <w:tmpl w:val="BE16EA1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9">
    <w:nsid w:val="765C762C"/>
    <w:multiLevelType w:val="hybridMultilevel"/>
    <w:tmpl w:val="8CD2FE3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0">
    <w:nsid w:val="779F67FD"/>
    <w:multiLevelType w:val="multilevel"/>
    <w:tmpl w:val="3272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B5D7478"/>
    <w:multiLevelType w:val="hybridMultilevel"/>
    <w:tmpl w:val="4766822E"/>
    <w:lvl w:ilvl="0" w:tplc="534C1AD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8A11D4"/>
    <w:multiLevelType w:val="hybridMultilevel"/>
    <w:tmpl w:val="5F80170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DFE5406"/>
    <w:multiLevelType w:val="hybridMultilevel"/>
    <w:tmpl w:val="A282DA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EA97641"/>
    <w:multiLevelType w:val="hybridMultilevel"/>
    <w:tmpl w:val="9BB03BD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4"/>
  </w:num>
  <w:num w:numId="2">
    <w:abstractNumId w:val="1"/>
  </w:num>
  <w:num w:numId="3">
    <w:abstractNumId w:val="12"/>
  </w:num>
  <w:num w:numId="4">
    <w:abstractNumId w:val="7"/>
  </w:num>
  <w:num w:numId="5">
    <w:abstractNumId w:val="11"/>
  </w:num>
  <w:num w:numId="6">
    <w:abstractNumId w:val="6"/>
  </w:num>
  <w:num w:numId="7">
    <w:abstractNumId w:val="14"/>
  </w:num>
  <w:num w:numId="8">
    <w:abstractNumId w:val="10"/>
  </w:num>
  <w:num w:numId="9">
    <w:abstractNumId w:val="2"/>
  </w:num>
  <w:num w:numId="10">
    <w:abstractNumId w:val="20"/>
  </w:num>
  <w:num w:numId="11">
    <w:abstractNumId w:val="5"/>
  </w:num>
  <w:num w:numId="12">
    <w:abstractNumId w:val="22"/>
  </w:num>
  <w:num w:numId="13">
    <w:abstractNumId w:val="9"/>
  </w:num>
  <w:num w:numId="14">
    <w:abstractNumId w:val="13"/>
  </w:num>
  <w:num w:numId="15">
    <w:abstractNumId w:val="17"/>
  </w:num>
  <w:num w:numId="16">
    <w:abstractNumId w:val="18"/>
  </w:num>
  <w:num w:numId="17">
    <w:abstractNumId w:val="8"/>
  </w:num>
  <w:num w:numId="18">
    <w:abstractNumId w:val="0"/>
  </w:num>
  <w:num w:numId="19">
    <w:abstractNumId w:val="15"/>
  </w:num>
  <w:num w:numId="20">
    <w:abstractNumId w:val="19"/>
  </w:num>
  <w:num w:numId="21">
    <w:abstractNumId w:val="24"/>
  </w:num>
  <w:num w:numId="22">
    <w:abstractNumId w:val="16"/>
  </w:num>
  <w:num w:numId="23">
    <w:abstractNumId w:val="21"/>
  </w:num>
  <w:num w:numId="24">
    <w:abstractNumId w:val="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C2AAF"/>
    <w:rsid w:val="0003030C"/>
    <w:rsid w:val="0005509F"/>
    <w:rsid w:val="00082237"/>
    <w:rsid w:val="000B0BD8"/>
    <w:rsid w:val="000C5559"/>
    <w:rsid w:val="000E0226"/>
    <w:rsid w:val="000E5A83"/>
    <w:rsid w:val="0014359E"/>
    <w:rsid w:val="00195D1A"/>
    <w:rsid w:val="001A55BF"/>
    <w:rsid w:val="001A6254"/>
    <w:rsid w:val="002053E9"/>
    <w:rsid w:val="0022407E"/>
    <w:rsid w:val="002342F3"/>
    <w:rsid w:val="002373D2"/>
    <w:rsid w:val="002B2467"/>
    <w:rsid w:val="002E0769"/>
    <w:rsid w:val="00394F5E"/>
    <w:rsid w:val="003C63D2"/>
    <w:rsid w:val="004150C6"/>
    <w:rsid w:val="004518D8"/>
    <w:rsid w:val="00492356"/>
    <w:rsid w:val="004E3302"/>
    <w:rsid w:val="0050476E"/>
    <w:rsid w:val="00521F8A"/>
    <w:rsid w:val="00554296"/>
    <w:rsid w:val="005E4CBA"/>
    <w:rsid w:val="00614C11"/>
    <w:rsid w:val="00654023"/>
    <w:rsid w:val="00684BC6"/>
    <w:rsid w:val="006C0CDD"/>
    <w:rsid w:val="006E59C8"/>
    <w:rsid w:val="007766B7"/>
    <w:rsid w:val="0078594A"/>
    <w:rsid w:val="00786CE1"/>
    <w:rsid w:val="0079385F"/>
    <w:rsid w:val="007E131A"/>
    <w:rsid w:val="0082346F"/>
    <w:rsid w:val="00844C16"/>
    <w:rsid w:val="00887DCD"/>
    <w:rsid w:val="00941566"/>
    <w:rsid w:val="009519A2"/>
    <w:rsid w:val="00983DF4"/>
    <w:rsid w:val="00994800"/>
    <w:rsid w:val="00995E20"/>
    <w:rsid w:val="009B6293"/>
    <w:rsid w:val="009D67AD"/>
    <w:rsid w:val="009D6E69"/>
    <w:rsid w:val="00A848CF"/>
    <w:rsid w:val="00A85020"/>
    <w:rsid w:val="00AA7C03"/>
    <w:rsid w:val="00AC2AAF"/>
    <w:rsid w:val="00AE5C5D"/>
    <w:rsid w:val="00B75AE9"/>
    <w:rsid w:val="00BD6336"/>
    <w:rsid w:val="00C32722"/>
    <w:rsid w:val="00C354D0"/>
    <w:rsid w:val="00CA36AA"/>
    <w:rsid w:val="00CB72EE"/>
    <w:rsid w:val="00D063D7"/>
    <w:rsid w:val="00D21537"/>
    <w:rsid w:val="00D7012D"/>
    <w:rsid w:val="00D96FBF"/>
    <w:rsid w:val="00DB72D3"/>
    <w:rsid w:val="00DC01E1"/>
    <w:rsid w:val="00DC29F5"/>
    <w:rsid w:val="00DC34B6"/>
    <w:rsid w:val="00DD408A"/>
    <w:rsid w:val="00E0674E"/>
    <w:rsid w:val="00E12F51"/>
    <w:rsid w:val="00E547D5"/>
    <w:rsid w:val="00E73464"/>
    <w:rsid w:val="00E957FC"/>
    <w:rsid w:val="00EA6427"/>
    <w:rsid w:val="00EC475B"/>
    <w:rsid w:val="00ED6282"/>
    <w:rsid w:val="00F32B6D"/>
    <w:rsid w:val="00F92085"/>
    <w:rsid w:val="00FD4F75"/>
    <w:rsid w:val="00FF04C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before="120"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A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w-headline">
    <w:name w:val="mw-headline"/>
    <w:basedOn w:val="Policepardfaut"/>
    <w:rsid w:val="00AC2AAF"/>
  </w:style>
  <w:style w:type="character" w:styleId="Lienhypertexte">
    <w:name w:val="Hyperlink"/>
    <w:basedOn w:val="Policepardfaut"/>
    <w:uiPriority w:val="99"/>
    <w:semiHidden/>
    <w:unhideWhenUsed/>
    <w:rsid w:val="00AC2AAF"/>
    <w:rPr>
      <w:color w:val="0000FF"/>
      <w:u w:val="single"/>
    </w:rPr>
  </w:style>
  <w:style w:type="character" w:customStyle="1" w:styleId="apple-converted-space">
    <w:name w:val="apple-converted-space"/>
    <w:basedOn w:val="Policepardfaut"/>
    <w:rsid w:val="00AC2AAF"/>
  </w:style>
  <w:style w:type="paragraph" w:styleId="NormalWeb">
    <w:name w:val="Normal (Web)"/>
    <w:basedOn w:val="Normal"/>
    <w:uiPriority w:val="99"/>
    <w:semiHidden/>
    <w:unhideWhenUsed/>
    <w:rsid w:val="00AC2AA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nowrap">
    <w:name w:val="nowrap"/>
    <w:basedOn w:val="Policepardfaut"/>
    <w:rsid w:val="00AC2AAF"/>
  </w:style>
  <w:style w:type="paragraph" w:styleId="Textedebulles">
    <w:name w:val="Balloon Text"/>
    <w:basedOn w:val="Normal"/>
    <w:link w:val="TextedebullesCar"/>
    <w:uiPriority w:val="99"/>
    <w:semiHidden/>
    <w:unhideWhenUsed/>
    <w:rsid w:val="0005509F"/>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509F"/>
    <w:rPr>
      <w:rFonts w:ascii="Tahoma" w:hAnsi="Tahoma" w:cs="Tahoma"/>
      <w:sz w:val="16"/>
      <w:szCs w:val="16"/>
    </w:rPr>
  </w:style>
  <w:style w:type="paragraph" w:styleId="Paragraphedeliste">
    <w:name w:val="List Paragraph"/>
    <w:basedOn w:val="Normal"/>
    <w:uiPriority w:val="34"/>
    <w:qFormat/>
    <w:rsid w:val="00DB72D3"/>
    <w:pPr>
      <w:ind w:left="720"/>
      <w:contextualSpacing/>
    </w:pPr>
  </w:style>
  <w:style w:type="paragraph" w:styleId="En-tte">
    <w:name w:val="header"/>
    <w:basedOn w:val="Normal"/>
    <w:link w:val="En-tteCar"/>
    <w:uiPriority w:val="99"/>
    <w:semiHidden/>
    <w:unhideWhenUsed/>
    <w:rsid w:val="00195D1A"/>
    <w:pPr>
      <w:tabs>
        <w:tab w:val="center" w:pos="4536"/>
        <w:tab w:val="right" w:pos="9072"/>
      </w:tabs>
      <w:spacing w:before="0" w:after="0" w:line="240" w:lineRule="auto"/>
    </w:pPr>
  </w:style>
  <w:style w:type="character" w:customStyle="1" w:styleId="En-tteCar">
    <w:name w:val="En-tête Car"/>
    <w:basedOn w:val="Policepardfaut"/>
    <w:link w:val="En-tte"/>
    <w:uiPriority w:val="99"/>
    <w:semiHidden/>
    <w:rsid w:val="00195D1A"/>
  </w:style>
  <w:style w:type="paragraph" w:styleId="Pieddepage">
    <w:name w:val="footer"/>
    <w:basedOn w:val="Normal"/>
    <w:link w:val="PieddepageCar"/>
    <w:uiPriority w:val="99"/>
    <w:unhideWhenUsed/>
    <w:rsid w:val="00195D1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95D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Am%C3%A9rique_du_Sud" TargetMode="External"/><Relationship Id="rId18" Type="http://schemas.openxmlformats.org/officeDocument/2006/relationships/hyperlink" Target="https://fr.wikipedia.org/wiki/Oc%C3%A9an_Pacifique" TargetMode="External"/><Relationship Id="rId26" Type="http://schemas.openxmlformats.org/officeDocument/2006/relationships/hyperlink" Target="https://fr.wikipedia.org/wiki/Vent" TargetMode="External"/><Relationship Id="rId39" Type="http://schemas.openxmlformats.org/officeDocument/2006/relationships/hyperlink" Target="https://fr.wikipedia.org/wiki/Espagne" TargetMode="External"/><Relationship Id="rId21" Type="http://schemas.openxmlformats.org/officeDocument/2006/relationships/hyperlink" Target="https://fr.wikipedia.org/wiki/Afrique_du_Sud" TargetMode="External"/><Relationship Id="rId34" Type="http://schemas.openxmlformats.org/officeDocument/2006/relationships/hyperlink" Target="https://fr.wikipedia.org/wiki/Mer_Adriatique" TargetMode="External"/><Relationship Id="rId42" Type="http://schemas.openxmlformats.org/officeDocument/2006/relationships/hyperlink" Target="https://fr.wikipedia.org/wiki/Proche-Orient" TargetMode="External"/><Relationship Id="rId47" Type="http://schemas.openxmlformats.org/officeDocument/2006/relationships/hyperlink" Target="https://fr.wikipedia.org/wiki/Anticyclone" TargetMode="External"/><Relationship Id="rId50" Type="http://schemas.openxmlformats.org/officeDocument/2006/relationships/hyperlink" Target="https://fr.wikipedia.org/wiki/Compression_(thermodynamique)" TargetMode="External"/><Relationship Id="rId55" Type="http://schemas.openxmlformats.org/officeDocument/2006/relationships/hyperlink" Target="https://fr.wikipedia.org/wiki/Mer_M%C3%A9diterran%C3%A9e" TargetMode="External"/><Relationship Id="rId63" Type="http://schemas.openxmlformats.org/officeDocument/2006/relationships/hyperlink" Target="https://fr.wikipedia.org/wiki/Maquis_(botanique)" TargetMode="External"/><Relationship Id="rId68" Type="http://schemas.openxmlformats.org/officeDocument/2006/relationships/image" Target="media/image1.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s://fr.wikipedia.org/wiki/Valpara%C3%ADso" TargetMode="External"/><Relationship Id="rId29" Type="http://schemas.openxmlformats.org/officeDocument/2006/relationships/hyperlink" Target="https://fr.wikipedia.org/wiki/%C3%8Eles_Bal%C3%A9ares" TargetMode="External"/><Relationship Id="rId11" Type="http://schemas.openxmlformats.org/officeDocument/2006/relationships/hyperlink" Target="https://fr.wikipedia.org/wiki/Basse-Californie_(%C3%89tat)" TargetMode="External"/><Relationship Id="rId24" Type="http://schemas.openxmlformats.org/officeDocument/2006/relationships/hyperlink" Target="https://fr.wikipedia.org/wiki/Ad%C3%A9la%C3%AFde_(Australie)" TargetMode="External"/><Relationship Id="rId32" Type="http://schemas.openxmlformats.org/officeDocument/2006/relationships/hyperlink" Target="https://fr.wikipedia.org/wiki/Catalogne" TargetMode="External"/><Relationship Id="rId37" Type="http://schemas.openxmlformats.org/officeDocument/2006/relationships/hyperlink" Target="https://fr.wikipedia.org/wiki/Afrique" TargetMode="External"/><Relationship Id="rId40" Type="http://schemas.openxmlformats.org/officeDocument/2006/relationships/hyperlink" Target="https://fr.wikipedia.org/wiki/Italie" TargetMode="External"/><Relationship Id="rId45" Type="http://schemas.openxmlformats.org/officeDocument/2006/relationships/hyperlink" Target="https://fr.wikipedia.org/wiki/%C3%89quateur_m%C3%A9t%C3%A9orologique" TargetMode="External"/><Relationship Id="rId53" Type="http://schemas.openxmlformats.org/officeDocument/2006/relationships/hyperlink" Target="https://fr.wikipedia.org/wiki/Proven%C3%A7al" TargetMode="External"/><Relationship Id="rId58" Type="http://schemas.openxmlformats.org/officeDocument/2006/relationships/hyperlink" Target="https://fr.wikipedia.org/wiki/Calcaire" TargetMode="External"/><Relationship Id="rId66" Type="http://schemas.openxmlformats.org/officeDocument/2006/relationships/hyperlink" Target="https://fr.wikipedia.org/wiki/Californie" TargetMode="External"/><Relationship Id="rId7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s://fr.wikipedia.org/wiki/Santiago_du_Chili" TargetMode="External"/><Relationship Id="rId23" Type="http://schemas.openxmlformats.org/officeDocument/2006/relationships/hyperlink" Target="https://fr.wikipedia.org/wiki/Perth_(Australie-Occidentale)" TargetMode="External"/><Relationship Id="rId28" Type="http://schemas.openxmlformats.org/officeDocument/2006/relationships/hyperlink" Target="https://fr.wikipedia.org/wiki/Languedoc-Roussillon" TargetMode="External"/><Relationship Id="rId36" Type="http://schemas.openxmlformats.org/officeDocument/2006/relationships/hyperlink" Target="https://fr.wikipedia.org/wiki/Khamsin" TargetMode="External"/><Relationship Id="rId49" Type="http://schemas.openxmlformats.org/officeDocument/2006/relationships/hyperlink" Target="https://fr.wikipedia.org/wiki/Subsidence_(m%C3%A9t%C3%A9orologie)" TargetMode="External"/><Relationship Id="rId57" Type="http://schemas.openxmlformats.org/officeDocument/2006/relationships/hyperlink" Target="https://fr.wikipedia.org/wiki/%C3%89cole_nationale_sup%C3%A9rieure_agronomique_de_Montpellier" TargetMode="External"/><Relationship Id="rId61" Type="http://schemas.openxmlformats.org/officeDocument/2006/relationships/hyperlink" Target="https://fr.wikipedia.org/wiki/%C3%89cole_nationale_sup%C3%A9rieure_agronomique_de_Toulouse" TargetMode="External"/><Relationship Id="rId10" Type="http://schemas.openxmlformats.org/officeDocument/2006/relationships/hyperlink" Target="https://fr.wikipedia.org/wiki/Californie_du_Sud" TargetMode="External"/><Relationship Id="rId19" Type="http://schemas.openxmlformats.org/officeDocument/2006/relationships/hyperlink" Target="https://fr.wikipedia.org/wiki/Santiago_du_Chili" TargetMode="External"/><Relationship Id="rId31" Type="http://schemas.openxmlformats.org/officeDocument/2006/relationships/hyperlink" Target="https://fr.wikipedia.org/wiki/Provence" TargetMode="External"/><Relationship Id="rId44" Type="http://schemas.openxmlformats.org/officeDocument/2006/relationships/hyperlink" Target="https://fr.wikipedia.org/wiki/Climat_d%C3%A9sertique" TargetMode="External"/><Relationship Id="rId52" Type="http://schemas.openxmlformats.org/officeDocument/2006/relationships/hyperlink" Target="https://fr.wikipedia.org/wiki/Orage" TargetMode="External"/><Relationship Id="rId60" Type="http://schemas.openxmlformats.org/officeDocument/2006/relationships/hyperlink" Target="https://fr.wikipedia.org/wiki/Silice" TargetMode="External"/><Relationship Id="rId65" Type="http://schemas.openxmlformats.org/officeDocument/2006/relationships/hyperlink" Target="https://fr.wikipedia.org/wiki/Broussaille" TargetMode="External"/><Relationship Id="rId73"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s://fr.wikipedia.org/wiki/Am%C3%A9rique_du_Nord" TargetMode="External"/><Relationship Id="rId14" Type="http://schemas.openxmlformats.org/officeDocument/2006/relationships/hyperlink" Target="https://fr.wikipedia.org/wiki/Chili" TargetMode="External"/><Relationship Id="rId22" Type="http://schemas.openxmlformats.org/officeDocument/2006/relationships/hyperlink" Target="https://fr.wikipedia.org/wiki/Australie" TargetMode="External"/><Relationship Id="rId27" Type="http://schemas.openxmlformats.org/officeDocument/2006/relationships/hyperlink" Target="https://fr.wikipedia.org/wiki/Tramontane" TargetMode="External"/><Relationship Id="rId30" Type="http://schemas.openxmlformats.org/officeDocument/2006/relationships/hyperlink" Target="https://fr.wikipedia.org/wiki/Mistral_(vent)" TargetMode="External"/><Relationship Id="rId35" Type="http://schemas.openxmlformats.org/officeDocument/2006/relationships/hyperlink" Target="https://fr.wikipedia.org/wiki/Sirocco" TargetMode="External"/><Relationship Id="rId43" Type="http://schemas.openxmlformats.org/officeDocument/2006/relationships/hyperlink" Target="https://fr.wikipedia.org/wiki/Latitudes_des_chevaux" TargetMode="External"/><Relationship Id="rId48" Type="http://schemas.openxmlformats.org/officeDocument/2006/relationships/hyperlink" Target="https://fr.wikipedia.org/wiki/Bassin_m%C3%A9diterran%C3%A9en" TargetMode="External"/><Relationship Id="rId56" Type="http://schemas.openxmlformats.org/officeDocument/2006/relationships/hyperlink" Target="https://fr.wikipedia.org/wiki/Maquis_(botanique)" TargetMode="External"/><Relationship Id="rId64" Type="http://schemas.openxmlformats.org/officeDocument/2006/relationships/hyperlink" Target="https://fr.wikipedia.org/wiki/Arbrisseau" TargetMode="External"/><Relationship Id="rId69" Type="http://schemas.openxmlformats.org/officeDocument/2006/relationships/image" Target="media/image2.e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fr.wikipedia.org/wiki/Advection" TargetMode="External"/><Relationship Id="rId72"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https://fr.wikipedia.org/wiki/Sacramento" TargetMode="External"/><Relationship Id="rId17" Type="http://schemas.openxmlformats.org/officeDocument/2006/relationships/hyperlink" Target="https://fr.wikipedia.org/wiki/Chili" TargetMode="External"/><Relationship Id="rId25" Type="http://schemas.openxmlformats.org/officeDocument/2006/relationships/hyperlink" Target="https://fr.wikipedia.org/wiki/Maroc" TargetMode="External"/><Relationship Id="rId33" Type="http://schemas.openxmlformats.org/officeDocument/2006/relationships/hyperlink" Target="https://fr.wikipedia.org/wiki/Bora" TargetMode="External"/><Relationship Id="rId38" Type="http://schemas.openxmlformats.org/officeDocument/2006/relationships/hyperlink" Target="https://fr.wikipedia.org/wiki/Oc%C3%A9an_Atlantique" TargetMode="External"/><Relationship Id="rId46" Type="http://schemas.openxmlformats.org/officeDocument/2006/relationships/hyperlink" Target="https://fr.wikipedia.org/wiki/Zone_de_convergence_intertropicale" TargetMode="External"/><Relationship Id="rId59" Type="http://schemas.openxmlformats.org/officeDocument/2006/relationships/hyperlink" Target="https://fr.wikipedia.org/wiki/Maquis_(botanique)" TargetMode="External"/><Relationship Id="rId67" Type="http://schemas.openxmlformats.org/officeDocument/2006/relationships/hyperlink" Target="https://fr.wikipedia.org/wiki/Mexique" TargetMode="External"/><Relationship Id="rId20" Type="http://schemas.openxmlformats.org/officeDocument/2006/relationships/hyperlink" Target="https://fr.wikipedia.org/wiki/Le_Cap" TargetMode="External"/><Relationship Id="rId41" Type="http://schemas.openxmlformats.org/officeDocument/2006/relationships/hyperlink" Target="https://fr.wikipedia.org/wiki/Gr%C3%A8ce" TargetMode="External"/><Relationship Id="rId54" Type="http://schemas.openxmlformats.org/officeDocument/2006/relationships/hyperlink" Target="https://fr.wikipedia.org/wiki/Formation_v%C3%A9g%C3%A9tale" TargetMode="External"/><Relationship Id="rId62" Type="http://schemas.openxmlformats.org/officeDocument/2006/relationships/hyperlink" Target="https://fr.wikipedia.org/wiki/%C3%89tagement_altitudinal" TargetMode="External"/><Relationship Id="rId70" Type="http://schemas.openxmlformats.org/officeDocument/2006/relationships/image" Target="media/image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A6F98-D25C-48BC-9A6C-7082D11C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32</Pages>
  <Words>13408</Words>
  <Characters>73749</Characters>
  <Application>Microsoft Office Word</Application>
  <DocSecurity>0</DocSecurity>
  <Lines>614</Lines>
  <Paragraphs>173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CATECH</cp:lastModifiedBy>
  <cp:revision>54</cp:revision>
  <dcterms:created xsi:type="dcterms:W3CDTF">2017-05-10T13:33:00Z</dcterms:created>
  <dcterms:modified xsi:type="dcterms:W3CDTF">2021-06-04T14:25:00Z</dcterms:modified>
</cp:coreProperties>
</file>