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3C" w:rsidRPr="008041A8" w:rsidRDefault="00BE1D3C" w:rsidP="00BE1D3C">
      <w:pPr>
        <w:jc w:val="center"/>
        <w:rPr>
          <w:rFonts w:ascii="Times New Roman" w:hAnsi="Times New Roman" w:cs="Times New Roman"/>
          <w:highlight w:val="green"/>
        </w:rPr>
      </w:pPr>
      <w:r w:rsidRPr="008041A8"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 w:rsidRPr="008041A8">
        <w:rPr>
          <w:rFonts w:ascii="Times New Roman" w:hAnsi="Times New Roman" w:cs="Times New Roman"/>
          <w:highlight w:val="green"/>
        </w:rPr>
        <w:t>: OSMANI MOUNIA</w:t>
      </w:r>
    </w:p>
    <w:p w:rsidR="00BE1D3C" w:rsidRPr="008041A8" w:rsidRDefault="00BE1D3C" w:rsidP="00BE1D3C">
      <w:pPr>
        <w:jc w:val="center"/>
        <w:rPr>
          <w:rFonts w:ascii="Times New Roman" w:hAnsi="Times New Roman" w:cs="Times New Roman"/>
          <w:highlight w:val="green"/>
        </w:rPr>
      </w:pPr>
      <w:r w:rsidRPr="008041A8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8041A8">
        <w:rPr>
          <w:rFonts w:ascii="Times New Roman" w:hAnsi="Times New Roman" w:cs="Times New Roman"/>
          <w:highlight w:val="green"/>
        </w:rPr>
        <w:t xml:space="preserve"> </w:t>
      </w:r>
      <w:hyperlink r:id="rId7" w:tgtFrame="_blank" w:history="1">
        <w:r w:rsidR="008041A8" w:rsidRPr="008041A8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BE1D3C" w:rsidRPr="00E137B2" w:rsidRDefault="00BE1D3C" w:rsidP="00BE1D3C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Compte facebook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8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BE1D3C" w:rsidRDefault="00BE1D3C" w:rsidP="00AA39B5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Lien du groupe Facebook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9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AA39B5" w:rsidRDefault="00AA39B5" w:rsidP="00AA39B5">
      <w:pPr>
        <w:jc w:val="center"/>
        <w:rPr>
          <w:rFonts w:asciiTheme="majorBidi" w:hAnsiTheme="majorBidi" w:cstheme="majorBidi"/>
        </w:rPr>
      </w:pPr>
    </w:p>
    <w:p w:rsidR="00BE1D3C" w:rsidRPr="00EA64EB" w:rsidRDefault="00BE1D3C" w:rsidP="00BE1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EA64EB"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BE1D3C" w:rsidRPr="007C73F3" w:rsidRDefault="00BE1D3C" w:rsidP="00BE1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(unité d’enseignement fondamentale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semestrielle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Approches didactiques et théories d’apprentissage</w:t>
      </w:r>
    </w:p>
    <w:p w:rsidR="00BE1D3C" w:rsidRPr="007C73F3" w:rsidRDefault="00BE1D3C" w:rsidP="00BE1D3C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 w:rsidRPr="007C73F3">
        <w:rPr>
          <w:rFonts w:asciiTheme="majorBidi" w:hAnsiTheme="majorBidi" w:cstheme="majorBidi"/>
          <w:sz w:val="24"/>
          <w:szCs w:val="24"/>
        </w:rPr>
        <w:t>: 04</w:t>
      </w:r>
    </w:p>
    <w:p w:rsidR="00BE1D3C" w:rsidRDefault="00BE1D3C" w:rsidP="00BE1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7C73F3">
        <w:rPr>
          <w:rFonts w:asciiTheme="majorBidi" w:hAnsiTheme="majorBidi" w:cstheme="majorBidi"/>
          <w:sz w:val="24"/>
          <w:szCs w:val="24"/>
        </w:rPr>
        <w:t>: 04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de TD + Note d’examen</w:t>
      </w:r>
    </w:p>
    <w:p w:rsidR="00AA39B5" w:rsidRDefault="00AA39B5" w:rsidP="00BE1D3C">
      <w:pPr>
        <w:rPr>
          <w:rFonts w:asciiTheme="majorBidi" w:hAnsiTheme="majorBidi" w:cstheme="majorBidi"/>
          <w:sz w:val="24"/>
          <w:szCs w:val="24"/>
        </w:rPr>
      </w:pPr>
    </w:p>
    <w:p w:rsidR="00AA39B5" w:rsidRPr="00AA39B5" w:rsidRDefault="00AA39B5" w:rsidP="00AA39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1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TD N°1</w:t>
      </w:r>
    </w:p>
    <w:p w:rsidR="00BE1D3C" w:rsidRPr="00BE1D3C" w:rsidRDefault="00BE1D3C" w:rsidP="00BE1D3C">
      <w:pPr>
        <w:rPr>
          <w:rFonts w:asciiTheme="majorBidi" w:hAnsiTheme="majorBidi" w:cstheme="majorBidi"/>
          <w:sz w:val="24"/>
          <w:szCs w:val="24"/>
          <w:u w:val="single"/>
        </w:rPr>
      </w:pPr>
      <w:r w:rsidRPr="00BE1D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Approches en didactique du Français Langue Etrangère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 :</w:t>
      </w:r>
    </w:p>
    <w:p w:rsidR="00BE1D3C" w:rsidRPr="00916269" w:rsidRDefault="00BE1D3C" w:rsidP="00BE1D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 w:rsidRPr="0091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L’approche traditionnelle</w:t>
      </w:r>
      <w:r w:rsidR="0091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 :</w:t>
      </w:r>
    </w:p>
    <w:p w:rsidR="00BE1D3C" w:rsidRPr="005A3177" w:rsidRDefault="00BE1D3C" w:rsidP="00BE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La méthodologie traditionnelle, appelée également méthodologie grammaire-traduction, est la plus vieille des méthodologies d’enseignement / apprentissage des langues étrangères. Née à la fin du XVIème siècle et initialement utilisée dans l’enseignement des langues dites “mortes” tels le grec, le latin, elle a pris sa place dans l’enseignement des langues modernes jusqu’au milieu du XXème siècle.</w:t>
      </w:r>
    </w:p>
    <w:p w:rsidR="00BE1D3C" w:rsidRPr="005A3177" w:rsidRDefault="00BE1D3C" w:rsidP="00BE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L’objectif premier de cette méthodologie est la lecture, la compréhension et la traduction des textes littéraires (thèmes/versions) où l’apprenant applique les règles de grammaire qui lui a été enseigné de manière explicite en sa langue maternelle. La langue source reste la langue d’enseignement et occupe une fonction primordiale.</w:t>
      </w:r>
    </w:p>
    <w:p w:rsidR="00BE1D3C" w:rsidRPr="005A3177" w:rsidRDefault="00BE1D3C" w:rsidP="00BE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Avec la méthodologie traditionnelle, l’oral est relayé au second plan et la priorité est accordée à l’écriture. Cependant, elle ne donne pas accès à un véritable apprentissage de l’expression écrite puisque :</w:t>
      </w:r>
    </w:p>
    <w:p w:rsidR="00BE1D3C" w:rsidRPr="005A3177" w:rsidRDefault="00BE1D3C" w:rsidP="00BE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« Les activités écrites proposées en classe de langue demeurent relativement limitées et consistent principalement en thèmes et versions. »</w:t>
      </w:r>
    </w:p>
    <w:p w:rsidR="00BE1D3C" w:rsidRPr="005A3177" w:rsidRDefault="00BE1D3C" w:rsidP="00BE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« Les exercices d’écriture portent sur des points de grammaire à faire acquérir aux apprenants (ordre des mots dans la phrase, élaboration d’une phrase simple, complexe, etc.) et proviennent d’exemples tirés » de textes littéraires lus et traduits. Ces textes au langage normatif sont considérés comme « le moyen le plus sûr de devenir un bon rédacteur ».</w:t>
      </w:r>
    </w:p>
    <w:p w:rsidR="00BE1D3C" w:rsidRPr="005A3177" w:rsidRDefault="00BE1D3C" w:rsidP="00BE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Ces exercices ne créent « aucune situation où l’apprenant est appelé à faire un usage personnel de la langue écrite. » : la production écrite est artificielle et faite de stéréotypes.</w:t>
      </w:r>
    </w:p>
    <w:p w:rsidR="00BE1D3C" w:rsidRPr="00B92E68" w:rsidRDefault="00BE1D3C" w:rsidP="00BE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5A3177">
        <w:rPr>
          <w:rFonts w:ascii="Times New Roman" w:eastAsia="Times New Roman" w:hAnsi="Times New Roman" w:cs="Times New Roman"/>
          <w:color w:val="000000"/>
          <w:sz w:val="24"/>
          <w:szCs w:val="24"/>
        </w:rPr>
        <w:t>La méthodologie grammaire-traduction ne donne donc lieu à aucune réelle compétence tant pour l’écrit que pour l’oral. Par contre, elle est une méthodologie propice « à former de bons traducteurs de textes littéraires »</w:t>
      </w:r>
      <w:r w:rsidRPr="00B92E68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</w:p>
    <w:p w:rsidR="007C0460" w:rsidRDefault="007C0460"/>
    <w:sectPr w:rsidR="007C0460" w:rsidSect="00C458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D1" w:rsidRDefault="00B609D1" w:rsidP="00BE1D3C">
      <w:pPr>
        <w:spacing w:after="0" w:line="240" w:lineRule="auto"/>
      </w:pPr>
      <w:r>
        <w:separator/>
      </w:r>
    </w:p>
  </w:endnote>
  <w:endnote w:type="continuationSeparator" w:id="1">
    <w:p w:rsidR="00B609D1" w:rsidRDefault="00B609D1" w:rsidP="00BE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24594"/>
      <w:docPartObj>
        <w:docPartGallery w:val="Page Numbers (Bottom of Page)"/>
        <w:docPartUnique/>
      </w:docPartObj>
    </w:sdtPr>
    <w:sdtContent>
      <w:p w:rsidR="00BE1D3C" w:rsidRDefault="00E9400B">
        <w:pPr>
          <w:pStyle w:val="Pieddepage"/>
          <w:jc w:val="center"/>
        </w:pPr>
        <w:fldSimple w:instr=" PAGE   \* MERGEFORMAT ">
          <w:r w:rsidR="008041A8">
            <w:rPr>
              <w:noProof/>
            </w:rPr>
            <w:t>1</w:t>
          </w:r>
        </w:fldSimple>
      </w:p>
    </w:sdtContent>
  </w:sdt>
  <w:p w:rsidR="00BE1D3C" w:rsidRDefault="00BE1D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D1" w:rsidRDefault="00B609D1" w:rsidP="00BE1D3C">
      <w:pPr>
        <w:spacing w:after="0" w:line="240" w:lineRule="auto"/>
      </w:pPr>
      <w:r>
        <w:separator/>
      </w:r>
    </w:p>
  </w:footnote>
  <w:footnote w:type="continuationSeparator" w:id="1">
    <w:p w:rsidR="00B609D1" w:rsidRDefault="00B609D1" w:rsidP="00BE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634E"/>
    <w:multiLevelType w:val="hybridMultilevel"/>
    <w:tmpl w:val="4B346B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E61FD"/>
    <w:multiLevelType w:val="multilevel"/>
    <w:tmpl w:val="C334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D3C"/>
    <w:rsid w:val="006B3C8B"/>
    <w:rsid w:val="007C0460"/>
    <w:rsid w:val="008041A8"/>
    <w:rsid w:val="00916269"/>
    <w:rsid w:val="00A62AF1"/>
    <w:rsid w:val="00AA39B5"/>
    <w:rsid w:val="00B34369"/>
    <w:rsid w:val="00B609D1"/>
    <w:rsid w:val="00BE1D3C"/>
    <w:rsid w:val="00C45815"/>
    <w:rsid w:val="00C77C7D"/>
    <w:rsid w:val="00E9400B"/>
    <w:rsid w:val="00F3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D3C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BE1D3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E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1D3C"/>
  </w:style>
  <w:style w:type="paragraph" w:styleId="Pieddepage">
    <w:name w:val="footer"/>
    <w:basedOn w:val="Normal"/>
    <w:link w:val="PieddepageCar"/>
    <w:uiPriority w:val="99"/>
    <w:unhideWhenUsed/>
    <w:rsid w:val="00BE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unia.osmani.9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nia.osmani@univ-relizane.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4797775792037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2021-01-02T11:19:00Z</dcterms:created>
  <dcterms:modified xsi:type="dcterms:W3CDTF">2021-10-03T23:33:00Z</dcterms:modified>
</cp:coreProperties>
</file>