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46" w:rsidRPr="0018522D" w:rsidRDefault="001B7246" w:rsidP="001B7246">
      <w:pPr>
        <w:jc w:val="center"/>
        <w:rPr>
          <w:rFonts w:ascii="Times New Roman" w:hAnsi="Times New Roman" w:cs="Times New Roman"/>
          <w:highlight w:val="green"/>
        </w:rPr>
      </w:pPr>
      <w:r w:rsidRPr="0018522D">
        <w:rPr>
          <w:rFonts w:ascii="Times New Roman" w:hAnsi="Times New Roman" w:cs="Times New Roman"/>
          <w:b/>
          <w:bCs/>
          <w:highlight w:val="green"/>
          <w:u w:val="single"/>
        </w:rPr>
        <w:t>Enseignante du module </w:t>
      </w:r>
      <w:r w:rsidRPr="0018522D">
        <w:rPr>
          <w:rFonts w:ascii="Times New Roman" w:hAnsi="Times New Roman" w:cs="Times New Roman"/>
          <w:highlight w:val="green"/>
        </w:rPr>
        <w:t>: OSMANI MOUNIA</w:t>
      </w:r>
    </w:p>
    <w:p w:rsidR="001B7246" w:rsidRPr="0018522D" w:rsidRDefault="001B7246" w:rsidP="001B7246">
      <w:pPr>
        <w:jc w:val="center"/>
        <w:rPr>
          <w:rFonts w:ascii="Times New Roman" w:hAnsi="Times New Roman" w:cs="Times New Roman"/>
          <w:highlight w:val="green"/>
        </w:rPr>
      </w:pPr>
      <w:r w:rsidRPr="0018522D">
        <w:rPr>
          <w:rFonts w:ascii="Times New Roman" w:hAnsi="Times New Roman" w:cs="Times New Roman"/>
          <w:b/>
          <w:highlight w:val="green"/>
          <w:u w:val="single"/>
        </w:rPr>
        <w:t>Adresse mail professionnelle :</w:t>
      </w:r>
      <w:r w:rsidRPr="0018522D">
        <w:rPr>
          <w:rFonts w:ascii="Times New Roman" w:hAnsi="Times New Roman" w:cs="Times New Roman"/>
          <w:highlight w:val="green"/>
        </w:rPr>
        <w:t xml:space="preserve"> </w:t>
      </w:r>
      <w:hyperlink r:id="rId6" w:tgtFrame="_blank" w:history="1">
        <w:r w:rsidR="0018522D" w:rsidRPr="0018522D">
          <w:rPr>
            <w:rStyle w:val="Lienhypertexte"/>
            <w:rFonts w:ascii="Times New Roman" w:hAnsi="Times New Roman" w:cs="Times New Roman"/>
            <w:sz w:val="25"/>
            <w:szCs w:val="25"/>
            <w:bdr w:val="none" w:sz="0" w:space="0" w:color="auto" w:frame="1"/>
            <w:shd w:val="clear" w:color="auto" w:fill="FFFFFF"/>
          </w:rPr>
          <w:t>mounia.osmani@univ-relizane.dz</w:t>
        </w:r>
      </w:hyperlink>
    </w:p>
    <w:p w:rsidR="001B7246" w:rsidRPr="00E137B2" w:rsidRDefault="001B7246" w:rsidP="001B7246">
      <w:pPr>
        <w:jc w:val="center"/>
        <w:rPr>
          <w:rFonts w:asciiTheme="majorBidi" w:hAnsiTheme="majorBidi" w:cstheme="majorBidi"/>
          <w:highlight w:val="green"/>
        </w:rPr>
      </w:pPr>
      <w:r w:rsidRPr="00E137B2">
        <w:rPr>
          <w:rFonts w:asciiTheme="majorBidi" w:hAnsiTheme="majorBidi" w:cstheme="majorBidi"/>
          <w:b/>
          <w:highlight w:val="green"/>
          <w:u w:val="single"/>
        </w:rPr>
        <w:t>Compte facebook de l’enseignante</w:t>
      </w:r>
      <w:r w:rsidRPr="00E137B2">
        <w:rPr>
          <w:rFonts w:asciiTheme="majorBidi" w:hAnsiTheme="majorBidi" w:cstheme="majorBidi"/>
          <w:highlight w:val="green"/>
        </w:rPr>
        <w:t xml:space="preserve"> : </w:t>
      </w:r>
      <w:hyperlink r:id="rId7" w:history="1">
        <w:r w:rsidRPr="00E137B2">
          <w:rPr>
            <w:rStyle w:val="Lienhypertexte"/>
            <w:rFonts w:asciiTheme="majorBidi" w:hAnsiTheme="majorBidi" w:cstheme="majorBidi"/>
          </w:rPr>
          <w:t>https://www.facebook.com/mounia.osmani.98/</w:t>
        </w:r>
      </w:hyperlink>
    </w:p>
    <w:p w:rsidR="001B7246" w:rsidRDefault="001B7246" w:rsidP="001B7246">
      <w:pPr>
        <w:jc w:val="center"/>
        <w:rPr>
          <w:rFonts w:asciiTheme="majorBidi" w:hAnsiTheme="majorBidi" w:cstheme="majorBidi"/>
        </w:rPr>
      </w:pPr>
      <w:r w:rsidRPr="00E137B2">
        <w:rPr>
          <w:rFonts w:asciiTheme="majorBidi" w:hAnsiTheme="majorBidi" w:cstheme="majorBidi"/>
          <w:b/>
          <w:highlight w:val="green"/>
          <w:u w:val="single"/>
        </w:rPr>
        <w:t>Lien du groupe Facebook de l’enseignante de la promotion Master DLE1 (publication de cours/TD)</w:t>
      </w:r>
      <w:r w:rsidRPr="00E137B2">
        <w:rPr>
          <w:rFonts w:asciiTheme="majorBidi" w:hAnsiTheme="majorBidi" w:cstheme="majorBidi"/>
          <w:highlight w:val="green"/>
        </w:rPr>
        <w:t xml:space="preserve"> : </w:t>
      </w:r>
      <w:hyperlink r:id="rId8" w:history="1">
        <w:r w:rsidRPr="00E137B2">
          <w:rPr>
            <w:rStyle w:val="Lienhypertexte"/>
            <w:rFonts w:asciiTheme="majorBidi" w:hAnsiTheme="majorBidi" w:cstheme="majorBidi"/>
          </w:rPr>
          <w:t>https://www.facebook.com/groups/479777579203710</w:t>
        </w:r>
      </w:hyperlink>
    </w:p>
    <w:p w:rsidR="001B7246" w:rsidRDefault="001B7246" w:rsidP="001B7246">
      <w:pPr>
        <w:jc w:val="center"/>
        <w:rPr>
          <w:rFonts w:asciiTheme="majorBidi" w:hAnsiTheme="majorBidi" w:cstheme="majorBidi"/>
        </w:rPr>
      </w:pPr>
    </w:p>
    <w:p w:rsidR="001B7246" w:rsidRPr="00EA64EB" w:rsidRDefault="001B7246" w:rsidP="001B7246">
      <w:pPr>
        <w:rPr>
          <w:rFonts w:asciiTheme="majorBidi" w:hAnsiTheme="majorBidi" w:cstheme="majorBidi"/>
          <w:sz w:val="24"/>
          <w:szCs w:val="24"/>
        </w:rPr>
      </w:pPr>
      <w:r>
        <w:rPr>
          <w:rFonts w:asciiTheme="majorBidi" w:hAnsiTheme="majorBidi" w:cstheme="majorBidi"/>
          <w:b/>
          <w:sz w:val="24"/>
          <w:szCs w:val="24"/>
          <w:u w:val="single"/>
        </w:rPr>
        <w:t>Promotion</w:t>
      </w:r>
      <w:r w:rsidRPr="00EA64EB">
        <w:rPr>
          <w:rFonts w:asciiTheme="majorBidi" w:hAnsiTheme="majorBidi" w:cstheme="majorBidi"/>
          <w:b/>
          <w:sz w:val="24"/>
          <w:szCs w:val="24"/>
          <w:u w:val="single"/>
        </w:rPr>
        <w:t>:</w:t>
      </w:r>
      <w:r w:rsidRPr="00EA64EB">
        <w:rPr>
          <w:rFonts w:asciiTheme="majorBidi" w:hAnsiTheme="majorBidi" w:cstheme="majorBidi"/>
          <w:sz w:val="24"/>
          <w:szCs w:val="24"/>
        </w:rPr>
        <w:t xml:space="preserve"> Master DLE1</w:t>
      </w:r>
    </w:p>
    <w:p w:rsidR="001B7246" w:rsidRPr="007C73F3" w:rsidRDefault="001B7246" w:rsidP="001B7246">
      <w:pPr>
        <w:rPr>
          <w:rFonts w:asciiTheme="majorBidi" w:hAnsiTheme="majorBidi" w:cstheme="majorBidi"/>
          <w:sz w:val="24"/>
          <w:szCs w:val="24"/>
        </w:rPr>
      </w:pPr>
      <w:r>
        <w:rPr>
          <w:rFonts w:asciiTheme="majorBidi" w:hAnsiTheme="majorBidi" w:cstheme="majorBidi"/>
          <w:b/>
          <w:bCs/>
          <w:sz w:val="24"/>
          <w:szCs w:val="24"/>
          <w:u w:val="single"/>
        </w:rPr>
        <w:t>Module</w:t>
      </w:r>
      <w:r w:rsidRPr="007C73F3">
        <w:rPr>
          <w:rFonts w:asciiTheme="majorBidi" w:hAnsiTheme="majorBidi" w:cstheme="majorBidi"/>
          <w:b/>
          <w:bCs/>
          <w:sz w:val="24"/>
          <w:szCs w:val="24"/>
          <w:u w:val="single"/>
        </w:rPr>
        <w:t xml:space="preserve"> (unité d’enseignement fondamentale</w:t>
      </w:r>
      <w:r>
        <w:rPr>
          <w:rFonts w:asciiTheme="majorBidi" w:hAnsiTheme="majorBidi" w:cstheme="majorBidi"/>
          <w:b/>
          <w:bCs/>
          <w:sz w:val="24"/>
          <w:szCs w:val="24"/>
          <w:u w:val="single"/>
        </w:rPr>
        <w:t xml:space="preserve"> semestrielle</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Approches didactiques et théories d’apprentissage</w:t>
      </w:r>
    </w:p>
    <w:p w:rsidR="001B7246" w:rsidRPr="007C73F3" w:rsidRDefault="001B7246" w:rsidP="001B7246">
      <w:pPr>
        <w:rPr>
          <w:rFonts w:asciiTheme="majorBidi" w:hAnsiTheme="majorBidi" w:cstheme="majorBidi"/>
          <w:sz w:val="24"/>
          <w:szCs w:val="24"/>
        </w:rPr>
      </w:pPr>
      <w:r w:rsidRPr="007C73F3">
        <w:rPr>
          <w:rFonts w:asciiTheme="majorBidi" w:hAnsiTheme="majorBidi" w:cstheme="majorBidi"/>
          <w:b/>
          <w:bCs/>
          <w:sz w:val="24"/>
          <w:szCs w:val="24"/>
          <w:u w:val="single"/>
        </w:rPr>
        <w:t>C</w:t>
      </w:r>
      <w:r>
        <w:rPr>
          <w:rFonts w:asciiTheme="majorBidi" w:hAnsiTheme="majorBidi" w:cstheme="majorBidi"/>
          <w:b/>
          <w:bCs/>
          <w:sz w:val="24"/>
          <w:szCs w:val="24"/>
          <w:u w:val="single"/>
        </w:rPr>
        <w:t>oefficient</w:t>
      </w:r>
      <w:r w:rsidRPr="007C73F3">
        <w:rPr>
          <w:rFonts w:asciiTheme="majorBidi" w:hAnsiTheme="majorBidi" w:cstheme="majorBidi"/>
          <w:sz w:val="24"/>
          <w:szCs w:val="24"/>
        </w:rPr>
        <w:t>: 04</w:t>
      </w:r>
    </w:p>
    <w:p w:rsidR="001B7246" w:rsidRPr="004F3313" w:rsidRDefault="001B7246" w:rsidP="001B7246">
      <w:pPr>
        <w:rPr>
          <w:rFonts w:asciiTheme="majorBidi" w:hAnsiTheme="majorBidi" w:cstheme="majorBidi"/>
          <w:sz w:val="24"/>
          <w:szCs w:val="24"/>
        </w:rPr>
      </w:pPr>
      <w:r>
        <w:rPr>
          <w:rFonts w:asciiTheme="majorBidi" w:hAnsiTheme="majorBidi" w:cstheme="majorBidi"/>
          <w:b/>
          <w:bCs/>
          <w:sz w:val="24"/>
          <w:szCs w:val="24"/>
          <w:u w:val="single"/>
        </w:rPr>
        <w:t>Crédit</w:t>
      </w:r>
      <w:r w:rsidRPr="007C73F3">
        <w:rPr>
          <w:rFonts w:asciiTheme="majorBidi" w:hAnsiTheme="majorBidi" w:cstheme="majorBidi"/>
          <w:b/>
          <w:bCs/>
          <w:sz w:val="24"/>
          <w:szCs w:val="24"/>
          <w:u w:val="single"/>
        </w:rPr>
        <w:t> </w:t>
      </w:r>
      <w:r w:rsidRPr="007C73F3">
        <w:rPr>
          <w:rFonts w:asciiTheme="majorBidi" w:hAnsiTheme="majorBidi" w:cstheme="majorBidi"/>
          <w:sz w:val="24"/>
          <w:szCs w:val="24"/>
        </w:rPr>
        <w:t>: 04</w:t>
      </w:r>
      <w:r>
        <w:rPr>
          <w:rFonts w:asciiTheme="majorBidi" w:hAnsiTheme="majorBidi" w:cstheme="majorBidi"/>
          <w:sz w:val="24"/>
          <w:szCs w:val="24"/>
        </w:rPr>
        <w:t xml:space="preserve">                                           </w:t>
      </w:r>
      <w:r>
        <w:rPr>
          <w:rFonts w:asciiTheme="majorBidi" w:hAnsiTheme="majorBidi" w:cstheme="majorBidi"/>
          <w:b/>
          <w:bCs/>
          <w:sz w:val="24"/>
          <w:szCs w:val="24"/>
          <w:u w:val="single"/>
        </w:rPr>
        <w:t>Mode d’évaluation</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Note de TD + Note d’examen</w:t>
      </w:r>
    </w:p>
    <w:p w:rsidR="001B7246" w:rsidRDefault="001B7246" w:rsidP="001B7246">
      <w:pPr>
        <w:rPr>
          <w:rFonts w:ascii="Times New Roman" w:hAnsi="Times New Roman" w:cs="Times New Roman"/>
          <w:b/>
          <w:sz w:val="24"/>
          <w:szCs w:val="24"/>
          <w:u w:val="single"/>
        </w:rPr>
      </w:pPr>
    </w:p>
    <w:p w:rsidR="001B7246" w:rsidRPr="00D42EA9" w:rsidRDefault="001B7246" w:rsidP="001B7246">
      <w:pPr>
        <w:rPr>
          <w:rFonts w:ascii="Times New Roman" w:hAnsi="Times New Roman" w:cs="Times New Roman"/>
          <w:b/>
          <w:sz w:val="24"/>
          <w:szCs w:val="24"/>
          <w:u w:val="single"/>
        </w:rPr>
      </w:pPr>
      <w:r>
        <w:rPr>
          <w:rFonts w:ascii="Times New Roman" w:hAnsi="Times New Roman" w:cs="Times New Roman"/>
          <w:b/>
          <w:sz w:val="24"/>
          <w:szCs w:val="24"/>
          <w:u w:val="single"/>
        </w:rPr>
        <w:t>TD N°6</w:t>
      </w:r>
    </w:p>
    <w:p w:rsidR="001B7246" w:rsidRPr="001B7246" w:rsidRDefault="001B7246" w:rsidP="001B7246">
      <w:pPr>
        <w:pStyle w:val="NormalWeb"/>
        <w:pBdr>
          <w:top w:val="single" w:sz="6" w:space="1" w:color="000000"/>
          <w:left w:val="single" w:sz="6" w:space="4" w:color="000000"/>
          <w:bottom w:val="single" w:sz="6" w:space="1" w:color="000000"/>
          <w:right w:val="single" w:sz="6" w:space="4" w:color="000000"/>
        </w:pBdr>
        <w:shd w:val="clear" w:color="auto" w:fill="FFFFFF"/>
        <w:spacing w:before="240" w:beforeAutospacing="0" w:after="0" w:afterAutospacing="0" w:line="361" w:lineRule="atLeast"/>
        <w:jc w:val="center"/>
        <w:rPr>
          <w:color w:val="333333"/>
        </w:rPr>
      </w:pPr>
      <w:r w:rsidRPr="001B7246">
        <w:rPr>
          <w:rStyle w:val="lev"/>
          <w:color w:val="333333"/>
        </w:rPr>
        <w:t>THÉORIES DE L’APPRENTISSAGE ET ACTIVITÉS FLE </w:t>
      </w:r>
      <w:r w:rsidRPr="001B7246">
        <w:rPr>
          <w:b/>
          <w:bCs/>
          <w:color w:val="333333"/>
        </w:rPr>
        <w:br/>
      </w:r>
      <w:r w:rsidRPr="001B7246">
        <w:rPr>
          <w:rStyle w:val="lev"/>
          <w:color w:val="333333"/>
        </w:rPr>
        <w:t>par Marc Oddou </w:t>
      </w:r>
    </w:p>
    <w:p w:rsidR="001B7246" w:rsidRPr="001B7246" w:rsidRDefault="001B7246" w:rsidP="001B7246">
      <w:pPr>
        <w:pStyle w:val="NormalWeb"/>
        <w:shd w:val="clear" w:color="auto" w:fill="FFFFFF"/>
        <w:spacing w:before="240" w:beforeAutospacing="0" w:after="120" w:afterAutospacing="0"/>
        <w:rPr>
          <w:color w:val="333333"/>
        </w:rPr>
      </w:pPr>
      <w:r w:rsidRPr="001B7246">
        <w:rPr>
          <w:color w:val="333333"/>
        </w:rPr>
        <w:t> </w:t>
      </w:r>
    </w:p>
    <w:p w:rsidR="001B7246" w:rsidRPr="001B7246" w:rsidRDefault="001B7246" w:rsidP="001B7246">
      <w:pPr>
        <w:pStyle w:val="NormalWeb"/>
        <w:shd w:val="clear" w:color="auto" w:fill="FFFFFF"/>
        <w:spacing w:before="240" w:beforeAutospacing="0" w:after="0" w:afterAutospacing="0" w:line="361" w:lineRule="atLeast"/>
        <w:ind w:firstLine="709"/>
      </w:pPr>
      <w:r>
        <w:rPr>
          <w:rStyle w:val="lev"/>
        </w:rPr>
        <w:t xml:space="preserve">2. Le cognitivisme : </w:t>
      </w:r>
      <w:r w:rsidRPr="001B7246">
        <w:rPr>
          <w:rStyle w:val="lev"/>
        </w:rPr>
        <w:t> se centre sur les processus mentaux de l’apprenant</w:t>
      </w:r>
    </w:p>
    <w:p w:rsidR="001B7246" w:rsidRPr="001B7246" w:rsidRDefault="001B7246" w:rsidP="001B7246">
      <w:pPr>
        <w:pStyle w:val="NormalWeb"/>
        <w:shd w:val="clear" w:color="auto" w:fill="FFFFFF"/>
        <w:spacing w:before="240" w:beforeAutospacing="0" w:after="0" w:afterAutospacing="0" w:line="361" w:lineRule="atLeast"/>
        <w:ind w:firstLine="709"/>
        <w:rPr>
          <w:lang w:val="en-US"/>
        </w:rPr>
      </w:pPr>
      <w:r w:rsidRPr="001B7246">
        <w:t>En plus du couple stimulus-réponses, l’approche cognitiviste va chercher à savoir ce qui se passe dans la  boite noire  (« black box ») correspondant aux processus mentaux mis en œuvre lors de l’apprentissage. </w:t>
      </w:r>
      <w:r w:rsidRPr="001B7246">
        <w:rPr>
          <w:rStyle w:val="Accentuation"/>
          <w:lang w:val="en-GB"/>
        </w:rPr>
        <w:t>Based on the thought process behind the cognitivi. Changes in cognitivi are observed, and used as indicators as to what is happening inside the learner’s mind.</w:t>
      </w:r>
      <w:r w:rsidRPr="001B7246">
        <w:rPr>
          <w:lang w:val="en-US"/>
        </w:rPr>
        <w:t>[Schuman, 1996].</w:t>
      </w:r>
    </w:p>
    <w:p w:rsidR="001B7246" w:rsidRPr="001B7246" w:rsidRDefault="001B7246" w:rsidP="001B7246">
      <w:pPr>
        <w:pStyle w:val="NormalWeb"/>
        <w:shd w:val="clear" w:color="auto" w:fill="FFFFFF"/>
        <w:spacing w:before="240" w:beforeAutospacing="0" w:after="0" w:afterAutospacing="0" w:line="361" w:lineRule="atLeast"/>
        <w:ind w:left="709"/>
      </w:pPr>
      <w:r w:rsidRPr="001B7246">
        <w:t>Le travail de la recherche des sciences cognitives est de comprendre la manière dont est traitée l’information en analysant comment se réorganise la structure cognitive d’un sujet après avoir assimilé une nouvelle information. L’approche cognitive accorde une grande place au travail de la mémoire, la façon dont celle-ci stocke et rappelle l’information. </w:t>
      </w:r>
      <w:r w:rsidRPr="001B7246">
        <w:rPr>
          <w:rStyle w:val="Accentuation"/>
        </w:rPr>
        <w:t>…</w:t>
      </w:r>
      <w:r w:rsidRPr="001B7246">
        <w:rPr>
          <w:rStyle w:val="Accentuation"/>
          <w:lang w:val="en-GB"/>
        </w:rPr>
        <w:t>However, even while accepting such behavioristic concepts, cognitive theorists view learning as involving the acquisition or reorganization of the cognitive structures through which humans process and store information</w:t>
      </w:r>
      <w:r w:rsidRPr="001B7246">
        <w:rPr>
          <w:lang w:val="en-GB"/>
        </w:rPr>
        <w:t>.[Good and Brophy, 1990, pp. 187]. </w:t>
      </w:r>
      <w:r w:rsidRPr="001B7246">
        <w:t>C’est aussi la recherche des mécanismes cognitifs qui entrent en jeu lors de la résolution de problèmes.</w:t>
      </w:r>
      <w:r w:rsidRPr="001B7246">
        <w:rPr>
          <w:rStyle w:val="Accentuation"/>
        </w:rPr>
        <w:t xml:space="preserve"> La psychologie cognitive a beaucoup </w:t>
      </w:r>
      <w:r w:rsidRPr="001B7246">
        <w:rPr>
          <w:rStyle w:val="Accentuation"/>
        </w:rPr>
        <w:lastRenderedPageBreak/>
        <w:t>contribué à éclairer, sans vraiment la résoudre, la complexité des mécanismes de la résolution de problèmes, de la modélisation des connaissances en machine et des conduites des individus en situation réelle de tâche.</w:t>
      </w:r>
      <w:r w:rsidRPr="001B7246">
        <w:t>[Monique Linard</w:t>
      </w:r>
      <w:r w:rsidRPr="001B7246">
        <w:rPr>
          <w:rStyle w:val="lev"/>
        </w:rPr>
        <w:t>,</w:t>
      </w:r>
      <w:r w:rsidRPr="001B7246">
        <w:t>2000].</w:t>
      </w:r>
    </w:p>
    <w:p w:rsidR="001B7246" w:rsidRPr="001B7246" w:rsidRDefault="001B7246" w:rsidP="001B7246">
      <w:pPr>
        <w:pStyle w:val="NormalWeb"/>
        <w:shd w:val="clear" w:color="auto" w:fill="FFFFFF"/>
        <w:spacing w:before="240" w:beforeAutospacing="0" w:after="120" w:afterAutospacing="0"/>
      </w:pPr>
      <w:r w:rsidRPr="001B7246">
        <w:rPr>
          <w:rStyle w:val="lev"/>
        </w:rPr>
        <w:t>L’enseignant doit chercher à mettre en place des conditions d’apprentissages qui vont permettre à l’apprenant de réorganiser sa structure cognitive en faisant appel à sa mémoire</w:t>
      </w:r>
      <w:r w:rsidRPr="001B7246">
        <w:t>. En plus de donner des informations nouvelles (comme les béhavioristes) l’approche cognitiviste incite à développer de nouvelles stratégies d’apprentissage en rendant l’apprenant actif grâce à un traitement cognitif et métacognitif. Les situations d’apprentissage doivent aussi tenir compte de la diversité des apprenants. Par exemple, pour l’apprentissage du FLE, on peut penser à amener l’apprenant à découvrir de par lui-même une règle de grammaire en lui offrant des indices. Toutes les activités où l'apprenant doit faire appel à des informations traitées et stokées dans sa mémoire s'inspirent du courant cognitiviste (exemple simple avec le jeu de "Mémory").</w:t>
      </w:r>
    </w:p>
    <w:p w:rsidR="00935310" w:rsidRPr="001B7246" w:rsidRDefault="00935310">
      <w:pPr>
        <w:rPr>
          <w:rFonts w:ascii="Times New Roman" w:hAnsi="Times New Roman" w:cs="Times New Roman"/>
          <w:sz w:val="24"/>
          <w:szCs w:val="24"/>
        </w:rPr>
      </w:pPr>
    </w:p>
    <w:sectPr w:rsidR="00935310" w:rsidRPr="001B7246" w:rsidSect="00BC033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6CA" w:rsidRDefault="00DD76CA" w:rsidP="001B7246">
      <w:pPr>
        <w:spacing w:after="0" w:line="240" w:lineRule="auto"/>
      </w:pPr>
      <w:r>
        <w:separator/>
      </w:r>
    </w:p>
  </w:endnote>
  <w:endnote w:type="continuationSeparator" w:id="1">
    <w:p w:rsidR="00DD76CA" w:rsidRDefault="00DD76CA" w:rsidP="001B7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662127"/>
      <w:docPartObj>
        <w:docPartGallery w:val="Page Numbers (Bottom of Page)"/>
        <w:docPartUnique/>
      </w:docPartObj>
    </w:sdtPr>
    <w:sdtContent>
      <w:p w:rsidR="001B7246" w:rsidRDefault="00BC0331">
        <w:pPr>
          <w:pStyle w:val="Pieddepage"/>
          <w:jc w:val="center"/>
        </w:pPr>
        <w:fldSimple w:instr=" PAGE   \* MERGEFORMAT ">
          <w:r w:rsidR="00DD76CA">
            <w:rPr>
              <w:noProof/>
            </w:rPr>
            <w:t>1</w:t>
          </w:r>
        </w:fldSimple>
      </w:p>
    </w:sdtContent>
  </w:sdt>
  <w:p w:rsidR="001B7246" w:rsidRDefault="001B724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6CA" w:rsidRDefault="00DD76CA" w:rsidP="001B7246">
      <w:pPr>
        <w:spacing w:after="0" w:line="240" w:lineRule="auto"/>
      </w:pPr>
      <w:r>
        <w:separator/>
      </w:r>
    </w:p>
  </w:footnote>
  <w:footnote w:type="continuationSeparator" w:id="1">
    <w:p w:rsidR="00DD76CA" w:rsidRDefault="00DD76CA" w:rsidP="001B72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useFELayout/>
  </w:compat>
  <w:rsids>
    <w:rsidRoot w:val="001B7246"/>
    <w:rsid w:val="00035695"/>
    <w:rsid w:val="000B7BAB"/>
    <w:rsid w:val="0018522D"/>
    <w:rsid w:val="001B7246"/>
    <w:rsid w:val="00935310"/>
    <w:rsid w:val="00964BE5"/>
    <w:rsid w:val="00B30B2F"/>
    <w:rsid w:val="00BC0331"/>
    <w:rsid w:val="00BF29F6"/>
    <w:rsid w:val="00D05120"/>
    <w:rsid w:val="00DD76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B724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B7246"/>
    <w:rPr>
      <w:b/>
      <w:bCs/>
    </w:rPr>
  </w:style>
  <w:style w:type="character" w:styleId="Lienhypertexte">
    <w:name w:val="Hyperlink"/>
    <w:basedOn w:val="Policepardfaut"/>
    <w:uiPriority w:val="99"/>
    <w:unhideWhenUsed/>
    <w:rsid w:val="001B7246"/>
    <w:rPr>
      <w:color w:val="0000FF" w:themeColor="hyperlink"/>
      <w:u w:val="single"/>
    </w:rPr>
  </w:style>
  <w:style w:type="character" w:styleId="Accentuation">
    <w:name w:val="Emphasis"/>
    <w:basedOn w:val="Policepardfaut"/>
    <w:uiPriority w:val="20"/>
    <w:qFormat/>
    <w:rsid w:val="001B7246"/>
    <w:rPr>
      <w:i/>
      <w:iCs/>
    </w:rPr>
  </w:style>
  <w:style w:type="paragraph" w:styleId="En-tte">
    <w:name w:val="header"/>
    <w:basedOn w:val="Normal"/>
    <w:link w:val="En-tteCar"/>
    <w:uiPriority w:val="99"/>
    <w:semiHidden/>
    <w:unhideWhenUsed/>
    <w:rsid w:val="001B724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7246"/>
  </w:style>
  <w:style w:type="paragraph" w:styleId="Pieddepage">
    <w:name w:val="footer"/>
    <w:basedOn w:val="Normal"/>
    <w:link w:val="PieddepageCar"/>
    <w:uiPriority w:val="99"/>
    <w:unhideWhenUsed/>
    <w:rsid w:val="001B72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72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79777579203710" TargetMode="External"/><Relationship Id="rId3" Type="http://schemas.openxmlformats.org/officeDocument/2006/relationships/webSettings" Target="webSettings.xml"/><Relationship Id="rId7" Type="http://schemas.openxmlformats.org/officeDocument/2006/relationships/hyperlink" Target="https://www.facebook.com/mounia.osmani.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unia.osmani@univ-relizane.d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2644</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2021-10-04T00:57:00Z</dcterms:created>
  <dcterms:modified xsi:type="dcterms:W3CDTF">2021-10-04T00:57:00Z</dcterms:modified>
</cp:coreProperties>
</file>