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EB" w:rsidRDefault="009F57EB"/>
    <w:p w:rsidR="00706CE5" w:rsidRDefault="00706CE5"/>
    <w:p w:rsidR="00706CE5" w:rsidRDefault="00706CE5" w:rsidP="00706CE5">
      <w:pPr>
        <w:rPr>
          <w:rFonts w:asciiTheme="majorBidi" w:hAnsiTheme="majorBidi" w:cstheme="majorBidi"/>
          <w:b/>
          <w:bCs/>
          <w:sz w:val="32"/>
          <w:szCs w:val="32"/>
        </w:rPr>
      </w:pPr>
      <w:r>
        <w:rPr>
          <w:rFonts w:asciiTheme="majorBidi" w:hAnsiTheme="majorBidi" w:cstheme="majorBidi"/>
          <w:b/>
          <w:bCs/>
          <w:sz w:val="32"/>
          <w:szCs w:val="32"/>
        </w:rPr>
        <w:t>Enseignante : Lamia BENKHETTAB</w:t>
      </w:r>
    </w:p>
    <w:p w:rsidR="00706CE5" w:rsidRDefault="00706CE5" w:rsidP="00706CE5">
      <w:pPr>
        <w:rPr>
          <w:rFonts w:asciiTheme="majorBidi" w:hAnsiTheme="majorBidi" w:cstheme="majorBidi"/>
          <w:b/>
          <w:bCs/>
          <w:sz w:val="32"/>
          <w:szCs w:val="32"/>
        </w:rPr>
      </w:pPr>
      <w:r>
        <w:rPr>
          <w:rFonts w:asciiTheme="majorBidi" w:hAnsiTheme="majorBidi" w:cstheme="majorBidi"/>
          <w:b/>
          <w:bCs/>
          <w:sz w:val="32"/>
          <w:szCs w:val="32"/>
        </w:rPr>
        <w:t>Niveau: 1</w:t>
      </w:r>
      <w:r w:rsidRPr="0001673E">
        <w:rPr>
          <w:rFonts w:asciiTheme="majorBidi" w:hAnsiTheme="majorBidi" w:cstheme="majorBidi"/>
          <w:b/>
          <w:bCs/>
          <w:sz w:val="32"/>
          <w:szCs w:val="32"/>
          <w:vertAlign w:val="superscript"/>
        </w:rPr>
        <w:t>ère</w:t>
      </w:r>
      <w:r>
        <w:rPr>
          <w:rFonts w:asciiTheme="majorBidi" w:hAnsiTheme="majorBidi" w:cstheme="majorBidi"/>
          <w:b/>
          <w:bCs/>
          <w:sz w:val="32"/>
          <w:szCs w:val="32"/>
        </w:rPr>
        <w:t xml:space="preserve"> année de Master LC</w:t>
      </w:r>
    </w:p>
    <w:p w:rsidR="00706CE5" w:rsidRDefault="00706CE5" w:rsidP="00706CE5">
      <w:pPr>
        <w:rPr>
          <w:rFonts w:asciiTheme="majorBidi" w:hAnsiTheme="majorBidi" w:cstheme="majorBidi"/>
          <w:b/>
          <w:bCs/>
          <w:sz w:val="32"/>
          <w:szCs w:val="32"/>
        </w:rPr>
      </w:pPr>
      <w:r>
        <w:rPr>
          <w:rFonts w:asciiTheme="majorBidi" w:hAnsiTheme="majorBidi" w:cstheme="majorBidi"/>
          <w:b/>
          <w:bCs/>
          <w:sz w:val="32"/>
          <w:szCs w:val="32"/>
        </w:rPr>
        <w:t xml:space="preserve">Matière : Atelier  expression écrite </w:t>
      </w:r>
    </w:p>
    <w:p w:rsidR="00706CE5" w:rsidRDefault="00706CE5" w:rsidP="00706CE5">
      <w:pPr>
        <w:spacing w:line="360" w:lineRule="auto"/>
        <w:jc w:val="center"/>
        <w:rPr>
          <w:rFonts w:asciiTheme="majorBidi" w:hAnsiTheme="majorBidi" w:cstheme="majorBidi"/>
          <w:b/>
          <w:sz w:val="28"/>
          <w:szCs w:val="28"/>
        </w:rPr>
      </w:pPr>
      <w:r>
        <w:rPr>
          <w:rFonts w:asciiTheme="majorBidi" w:hAnsiTheme="majorBidi" w:cstheme="majorBidi"/>
          <w:b/>
          <w:sz w:val="28"/>
          <w:szCs w:val="28"/>
        </w:rPr>
        <w:t>TD10</w:t>
      </w:r>
    </w:p>
    <w:p w:rsidR="00706CE5" w:rsidRPr="002C50BC" w:rsidRDefault="00706CE5" w:rsidP="00706CE5">
      <w:pPr>
        <w:spacing w:line="360" w:lineRule="auto"/>
        <w:jc w:val="center"/>
        <w:rPr>
          <w:rFonts w:asciiTheme="majorBidi" w:hAnsiTheme="majorBidi" w:cstheme="majorBidi"/>
          <w:b/>
          <w:sz w:val="28"/>
          <w:szCs w:val="28"/>
        </w:rPr>
      </w:pPr>
    </w:p>
    <w:p w:rsidR="00706CE5" w:rsidRDefault="00706CE5" w:rsidP="00706CE5">
      <w:pPr>
        <w:rPr>
          <w:rFonts w:asciiTheme="majorBidi" w:hAnsiTheme="majorBidi" w:cstheme="majorBidi"/>
        </w:rPr>
      </w:pPr>
      <w:r w:rsidRPr="006324F3">
        <w:rPr>
          <w:rFonts w:asciiTheme="majorBidi" w:hAnsiTheme="majorBidi" w:cstheme="majorBidi"/>
          <w:b/>
          <w:bCs/>
        </w:rPr>
        <w:t>Exercice :</w:t>
      </w:r>
      <w:r w:rsidRPr="006324F3">
        <w:rPr>
          <w:rFonts w:asciiTheme="majorBidi" w:hAnsiTheme="majorBidi" w:cstheme="majorBidi"/>
        </w:rPr>
        <w:t xml:space="preserve"> écrire à partir d’une expression </w:t>
      </w:r>
    </w:p>
    <w:p w:rsidR="00706CE5" w:rsidRPr="006324F3" w:rsidRDefault="00706CE5" w:rsidP="00706CE5">
      <w:pPr>
        <w:rPr>
          <w:rFonts w:asciiTheme="majorBidi" w:hAnsiTheme="majorBidi" w:cstheme="majorBidi"/>
        </w:rPr>
      </w:pPr>
    </w:p>
    <w:p w:rsidR="00706CE5" w:rsidRDefault="00706CE5" w:rsidP="00706CE5">
      <w:pPr>
        <w:spacing w:line="360" w:lineRule="auto"/>
        <w:jc w:val="both"/>
      </w:pPr>
      <w:r w:rsidRPr="00972E63">
        <w:rPr>
          <w:b/>
        </w:rPr>
        <w:t>- « l’obscurité »</w:t>
      </w:r>
      <w:r w:rsidRPr="00972E63">
        <w:t xml:space="preserve"> </w:t>
      </w:r>
    </w:p>
    <w:p w:rsidR="00706CE5" w:rsidRPr="00972E63" w:rsidRDefault="00706CE5" w:rsidP="00706CE5">
      <w:pPr>
        <w:spacing w:line="360" w:lineRule="auto"/>
        <w:jc w:val="both"/>
      </w:pPr>
    </w:p>
    <w:p w:rsidR="00706CE5" w:rsidRPr="00972E63" w:rsidRDefault="00706CE5" w:rsidP="00706CE5">
      <w:pPr>
        <w:spacing w:line="360" w:lineRule="auto"/>
        <w:jc w:val="both"/>
        <w:rPr>
          <w:b/>
        </w:rPr>
      </w:pPr>
      <w:r w:rsidRPr="00972E63">
        <w:rPr>
          <w:b/>
        </w:rPr>
        <w:t>Commentaire</w:t>
      </w:r>
    </w:p>
    <w:p w:rsidR="00706CE5" w:rsidRPr="00957625" w:rsidRDefault="00706CE5" w:rsidP="00706CE5">
      <w:pPr>
        <w:spacing w:line="360" w:lineRule="auto"/>
        <w:jc w:val="both"/>
      </w:pPr>
      <w:r w:rsidRPr="00972E63">
        <w:t xml:space="preserve">Vous avez le choix entre la rédaction d’un texte dans lequel vous exprimez votre sens particulier de l’obscurité ou bien écrire une histoire à partir d’une réalité vécue ou d’un fait imaginaire en relation avec le mot « obscurité ». Il est à noter que l’écriture d’un texte diffère de l’écriture d’une histoire. Une histoire respecte trois étapes un début, un milieu et une fin. Ecrire une histoire c’est raconter, c’est mettre en scène des personnages. </w:t>
      </w:r>
      <w:r w:rsidRPr="00957625">
        <w:t>Alors que le texte peut être une simple succession de phrases qui explicite quelque chose.</w:t>
      </w:r>
    </w:p>
    <w:p w:rsidR="00706CE5" w:rsidRDefault="00706CE5"/>
    <w:p w:rsidR="00706CE5" w:rsidRDefault="00706CE5"/>
    <w:sectPr w:rsidR="00706CE5" w:rsidSect="009F57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6CE5"/>
    <w:rsid w:val="00706CE5"/>
    <w:rsid w:val="009F57EB"/>
    <w:rsid w:val="00EF4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E5"/>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622</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cp:revision>
  <dcterms:created xsi:type="dcterms:W3CDTF">2022-04-03T23:50:00Z</dcterms:created>
  <dcterms:modified xsi:type="dcterms:W3CDTF">2022-04-03T23:50:00Z</dcterms:modified>
</cp:coreProperties>
</file>